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180DD" w14:textId="5199D1ED" w:rsidR="00786472" w:rsidRPr="001D4C0E" w:rsidRDefault="003634C9" w:rsidP="00A542C4">
      <w:pPr>
        <w:pStyle w:val="Titre1"/>
        <w:shd w:val="clear" w:color="auto" w:fill="5E8BBF"/>
        <w:spacing w:before="0" w:line="240" w:lineRule="auto"/>
        <w:ind w:left="390"/>
        <w:jc w:val="center"/>
        <w:rPr>
          <w:rFonts w:asciiTheme="minorHAnsi" w:hAnsiTheme="minorHAnsi" w:cstheme="minorHAnsi"/>
          <w:color w:val="FFFFFF" w:themeColor="background1"/>
          <w:sz w:val="64"/>
          <w:szCs w:val="64"/>
        </w:rPr>
      </w:pPr>
      <w:bookmarkStart w:id="0" w:name="_Toc37350349"/>
      <w:r w:rsidRPr="001D4C0E">
        <w:rPr>
          <w:rFonts w:asciiTheme="minorHAnsi" w:hAnsiTheme="minorHAnsi" w:cstheme="minorHAnsi"/>
          <w:color w:val="DB0661"/>
          <w:sz w:val="64"/>
          <w:szCs w:val="64"/>
        </w:rPr>
        <w:t>Social – RH - Paie </w:t>
      </w:r>
      <w:r w:rsidR="00F04DD0" w:rsidRPr="001D4C0E">
        <w:rPr>
          <w:rFonts w:asciiTheme="minorHAnsi" w:hAnsiTheme="minorHAnsi" w:cstheme="minorHAnsi"/>
          <w:color w:val="DB0661"/>
          <w:sz w:val="64"/>
          <w:szCs w:val="64"/>
        </w:rPr>
        <w:br/>
      </w:r>
      <w:r w:rsidR="003A4482" w:rsidRPr="001D4C0E">
        <w:rPr>
          <w:rFonts w:asciiTheme="minorHAnsi" w:hAnsiTheme="minorHAnsi" w:cstheme="minorHAnsi"/>
          <w:color w:val="FFFFFF" w:themeColor="background1"/>
          <w:sz w:val="64"/>
          <w:szCs w:val="64"/>
        </w:rPr>
        <w:t>Fédérations des Ogec</w:t>
      </w:r>
      <w:r w:rsidR="008F68F0" w:rsidRPr="001D4C0E">
        <w:rPr>
          <w:rFonts w:asciiTheme="minorHAnsi" w:hAnsiTheme="minorHAnsi" w:cstheme="minorHAnsi"/>
          <w:color w:val="FFFFFF" w:themeColor="background1"/>
          <w:sz w:val="64"/>
          <w:szCs w:val="64"/>
        </w:rPr>
        <w:br/>
      </w:r>
      <w:r w:rsidR="008F68F0" w:rsidRPr="001D4C0E">
        <w:rPr>
          <w:rFonts w:asciiTheme="minorHAnsi" w:hAnsiTheme="minorHAnsi" w:cstheme="minorHAnsi"/>
          <w:color w:val="DB0661"/>
          <w:sz w:val="64"/>
          <w:szCs w:val="64"/>
        </w:rPr>
        <w:t>Covid-19</w:t>
      </w:r>
      <w:r w:rsidR="00786472" w:rsidRPr="001D4C0E">
        <w:rPr>
          <w:rFonts w:asciiTheme="minorHAnsi" w:hAnsiTheme="minorHAnsi" w:cstheme="minorHAnsi"/>
          <w:color w:val="FFFFFF" w:themeColor="background1"/>
          <w:sz w:val="64"/>
          <w:szCs w:val="64"/>
        </w:rPr>
        <w:br/>
      </w:r>
      <w:r w:rsidR="009E73CB" w:rsidRPr="001D4C0E">
        <w:rPr>
          <w:rFonts w:asciiTheme="minorHAnsi" w:hAnsiTheme="minorHAnsi" w:cstheme="minorHAnsi"/>
          <w:color w:val="FFFFFF" w:themeColor="background1"/>
          <w:sz w:val="64"/>
          <w:szCs w:val="64"/>
        </w:rPr>
        <w:t>Questions techniques partagées</w:t>
      </w:r>
      <w:bookmarkEnd w:id="0"/>
    </w:p>
    <w:p w14:paraId="42F7DDD6" w14:textId="77777777" w:rsidR="00F75838" w:rsidRPr="001D4C0E" w:rsidRDefault="00F75838" w:rsidP="009F6100">
      <w:pPr>
        <w:spacing w:after="0" w:line="240" w:lineRule="auto"/>
        <w:rPr>
          <w:rFonts w:cstheme="minorHAnsi"/>
          <w:sz w:val="28"/>
          <w:szCs w:val="28"/>
        </w:rPr>
      </w:pPr>
    </w:p>
    <w:p w14:paraId="5EFEB838" w14:textId="7C0E7570" w:rsidR="00D261A7" w:rsidRPr="001D4C0E" w:rsidRDefault="00D45321" w:rsidP="00084557">
      <w:pPr>
        <w:spacing w:after="0" w:line="240" w:lineRule="auto"/>
        <w:jc w:val="both"/>
        <w:rPr>
          <w:rFonts w:cstheme="minorHAnsi"/>
        </w:rPr>
      </w:pPr>
      <w:r w:rsidRPr="001D4C0E">
        <w:rPr>
          <w:rFonts w:eastAsia="Times New Roman" w:cstheme="minorHAnsi"/>
          <w:color w:val="000000"/>
          <w:sz w:val="24"/>
          <w:szCs w:val="24"/>
        </w:rPr>
        <w:t>Vous êtes nombreux à vous poser des questions durant cette crise sanitaire de Covid 19.</w:t>
      </w:r>
    </w:p>
    <w:p w14:paraId="3ADE9C6F" w14:textId="77777777" w:rsidR="00D45321" w:rsidRPr="001D4C0E" w:rsidRDefault="00D45321" w:rsidP="00084557">
      <w:pPr>
        <w:spacing w:after="0" w:line="240" w:lineRule="auto"/>
        <w:jc w:val="both"/>
        <w:rPr>
          <w:rFonts w:cstheme="minorHAnsi"/>
        </w:rPr>
      </w:pPr>
    </w:p>
    <w:p w14:paraId="73D77758" w14:textId="18EA1ABB" w:rsidR="005A5CB5" w:rsidRPr="001D4C0E" w:rsidRDefault="00593C2C" w:rsidP="00084557">
      <w:pPr>
        <w:spacing w:after="0" w:line="240" w:lineRule="auto"/>
        <w:jc w:val="both"/>
        <w:rPr>
          <w:rFonts w:cstheme="minorHAnsi"/>
        </w:rPr>
      </w:pPr>
      <w:r w:rsidRPr="001D4C0E">
        <w:rPr>
          <w:rFonts w:cstheme="minorHAnsi"/>
        </w:rPr>
        <w:t xml:space="preserve">Ce document </w:t>
      </w:r>
      <w:r w:rsidR="005A5CB5" w:rsidRPr="001D4C0E">
        <w:rPr>
          <w:rFonts w:cstheme="minorHAnsi"/>
        </w:rPr>
        <w:t xml:space="preserve">technique </w:t>
      </w:r>
      <w:r w:rsidR="00D261A7" w:rsidRPr="001D4C0E">
        <w:rPr>
          <w:rFonts w:cstheme="minorHAnsi"/>
        </w:rPr>
        <w:t xml:space="preserve">de synthèse </w:t>
      </w:r>
      <w:r w:rsidRPr="001D4C0E">
        <w:rPr>
          <w:rFonts w:cstheme="minorHAnsi"/>
        </w:rPr>
        <w:t xml:space="preserve">donne des éléments de contexte et d’analyse généraux permettant de répondre à une partie d’entre elles. </w:t>
      </w:r>
    </w:p>
    <w:p w14:paraId="22351BD3" w14:textId="1FF10F5D" w:rsidR="00BC7B1E" w:rsidRPr="001D4C0E" w:rsidRDefault="00BC7B1E" w:rsidP="00E24F01">
      <w:pPr>
        <w:autoSpaceDE w:val="0"/>
        <w:autoSpaceDN w:val="0"/>
        <w:spacing w:after="0" w:line="240" w:lineRule="auto"/>
        <w:jc w:val="both"/>
      </w:pPr>
      <w:r w:rsidRPr="00A64826">
        <w:t>Les notes d’information</w:t>
      </w:r>
      <w:r w:rsidR="03964C88" w:rsidRPr="00A64826">
        <w:t xml:space="preserve"> de la</w:t>
      </w:r>
      <w:r w:rsidRPr="00A64826">
        <w:t xml:space="preserve"> </w:t>
      </w:r>
      <w:r w:rsidR="005E73B9" w:rsidRPr="00A64826">
        <w:t>Fédération des Ogec</w:t>
      </w:r>
      <w:r w:rsidR="00F23CE6" w:rsidRPr="00A64826">
        <w:rPr>
          <w:rStyle w:val="Appelnotedebasdep"/>
        </w:rPr>
        <w:footnoteReference w:id="2"/>
      </w:r>
      <w:r w:rsidRPr="00A64826">
        <w:t>présentent des</w:t>
      </w:r>
      <w:r w:rsidR="008C7C3D" w:rsidRPr="00A64826">
        <w:t xml:space="preserve"> recommandations d’action et</w:t>
      </w:r>
      <w:r w:rsidR="008C7C3D" w:rsidRPr="69EE7064">
        <w:t xml:space="preserve"> des </w:t>
      </w:r>
      <w:r w:rsidRPr="69EE7064">
        <w:t>critères généraux</w:t>
      </w:r>
      <w:r w:rsidR="0098115A" w:rsidRPr="69EE7064">
        <w:t xml:space="preserve"> </w:t>
      </w:r>
      <w:r w:rsidRPr="69EE7064">
        <w:t>de discernement afin qu’à chaque niveau décisionnaire (Ogec / fédération départementale/ fédération régionale), les bonnes décisions, dans le respect de toutes les parties prenantes, puissent être prises de manière concertée.</w:t>
      </w:r>
    </w:p>
    <w:p w14:paraId="0C4153F9" w14:textId="49720ED5" w:rsidR="00593C2C" w:rsidRPr="001D4C0E" w:rsidRDefault="00593C2C" w:rsidP="00084557">
      <w:pPr>
        <w:spacing w:after="0" w:line="240" w:lineRule="auto"/>
        <w:jc w:val="both"/>
        <w:rPr>
          <w:rFonts w:cstheme="minorHAnsi"/>
        </w:rPr>
      </w:pPr>
      <w:r w:rsidRPr="001D4C0E">
        <w:rPr>
          <w:rFonts w:cstheme="minorHAnsi"/>
        </w:rPr>
        <w:t xml:space="preserve">Compte tenu de l’hétérogénéité des situations, il </w:t>
      </w:r>
      <w:r w:rsidR="004B6810" w:rsidRPr="001D4C0E">
        <w:rPr>
          <w:rFonts w:cstheme="minorHAnsi"/>
        </w:rPr>
        <w:t>est difficile de</w:t>
      </w:r>
      <w:r w:rsidRPr="001D4C0E">
        <w:rPr>
          <w:rFonts w:cstheme="minorHAnsi"/>
        </w:rPr>
        <w:t xml:space="preserve"> répondre à toutes les</w:t>
      </w:r>
      <w:r w:rsidR="008C2AC3" w:rsidRPr="001D4C0E">
        <w:rPr>
          <w:rFonts w:cstheme="minorHAnsi"/>
        </w:rPr>
        <w:t xml:space="preserve"> </w:t>
      </w:r>
      <w:r w:rsidRPr="001D4C0E">
        <w:rPr>
          <w:rFonts w:cstheme="minorHAnsi"/>
        </w:rPr>
        <w:t xml:space="preserve">questions spécifiques. </w:t>
      </w:r>
    </w:p>
    <w:p w14:paraId="36FE58FF" w14:textId="424CD2C9" w:rsidR="00CA1F9C" w:rsidRPr="001D4C0E" w:rsidRDefault="00BC7B1E" w:rsidP="00084557">
      <w:pPr>
        <w:spacing w:after="0" w:line="240" w:lineRule="auto"/>
        <w:jc w:val="both"/>
        <w:rPr>
          <w:rFonts w:cstheme="minorHAnsi"/>
        </w:rPr>
      </w:pPr>
      <w:r w:rsidRPr="001D4C0E">
        <w:rPr>
          <w:rFonts w:cstheme="minorHAnsi"/>
        </w:rPr>
        <w:t>Ce QR</w:t>
      </w:r>
      <w:r w:rsidR="0098115A" w:rsidRPr="001D4C0E">
        <w:rPr>
          <w:rFonts w:cstheme="minorHAnsi"/>
        </w:rPr>
        <w:t xml:space="preserve"> </w:t>
      </w:r>
      <w:r w:rsidR="008C7C3D" w:rsidRPr="001D4C0E">
        <w:rPr>
          <w:rFonts w:cstheme="minorHAnsi"/>
        </w:rPr>
        <w:t xml:space="preserve">propose </w:t>
      </w:r>
      <w:r w:rsidR="00B8433D" w:rsidRPr="001D4C0E">
        <w:rPr>
          <w:rFonts w:cstheme="minorHAnsi"/>
        </w:rPr>
        <w:t xml:space="preserve">un certain nombre de solutions opérationnelles, des modèles de document etc. </w:t>
      </w:r>
    </w:p>
    <w:p w14:paraId="75078DF0" w14:textId="6EBCE523" w:rsidR="00BB7751" w:rsidRPr="001D4C0E" w:rsidRDefault="00863F87" w:rsidP="0008455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rPr>
        <w:t xml:space="preserve">Ce </w:t>
      </w:r>
      <w:r w:rsidR="0097140E" w:rsidRPr="001D4C0E">
        <w:rPr>
          <w:rFonts w:cstheme="minorHAnsi"/>
        </w:rPr>
        <w:t xml:space="preserve">document </w:t>
      </w:r>
      <w:r w:rsidR="00BF6580" w:rsidRPr="001D4C0E">
        <w:rPr>
          <w:rFonts w:cstheme="minorHAnsi"/>
        </w:rPr>
        <w:t xml:space="preserve">de </w:t>
      </w:r>
      <w:r w:rsidR="0097140E" w:rsidRPr="001D4C0E">
        <w:rPr>
          <w:rFonts w:cstheme="minorHAnsi"/>
        </w:rPr>
        <w:t>travail</w:t>
      </w:r>
      <w:r w:rsidR="0098115A" w:rsidRPr="001D4C0E">
        <w:rPr>
          <w:rFonts w:cstheme="minorHAnsi"/>
        </w:rPr>
        <w:t xml:space="preserve"> </w:t>
      </w:r>
      <w:r w:rsidR="00C73D8D" w:rsidRPr="001D4C0E">
        <w:rPr>
          <w:rFonts w:cstheme="minorHAnsi"/>
        </w:rPr>
        <w:t>évolutif</w:t>
      </w:r>
      <w:r w:rsidR="00D6242C" w:rsidRPr="001D4C0E">
        <w:rPr>
          <w:rFonts w:cstheme="minorHAnsi"/>
        </w:rPr>
        <w:t xml:space="preserve"> et fruit d’un travail collectif</w:t>
      </w:r>
      <w:r w:rsidR="0098115A" w:rsidRPr="001D4C0E">
        <w:rPr>
          <w:rFonts w:cstheme="minorHAnsi"/>
        </w:rPr>
        <w:t xml:space="preserve"> </w:t>
      </w:r>
      <w:r w:rsidRPr="001D4C0E">
        <w:rPr>
          <w:rFonts w:cstheme="minorHAnsi"/>
        </w:rPr>
        <w:t>e</w:t>
      </w:r>
      <w:r w:rsidR="00224A27" w:rsidRPr="001D4C0E">
        <w:rPr>
          <w:rFonts w:cstheme="minorHAnsi"/>
        </w:rPr>
        <w:t>st</w:t>
      </w:r>
      <w:r w:rsidRPr="001D4C0E">
        <w:rPr>
          <w:rFonts w:cstheme="minorHAnsi"/>
        </w:rPr>
        <w:t xml:space="preserve"> </w:t>
      </w:r>
      <w:r w:rsidR="00A12CA9" w:rsidRPr="001D4C0E">
        <w:rPr>
          <w:rFonts w:cstheme="minorHAnsi"/>
        </w:rPr>
        <w:t xml:space="preserve">à destination des </w:t>
      </w:r>
      <w:r w:rsidR="00A23E48" w:rsidRPr="001D4C0E">
        <w:rPr>
          <w:rFonts w:cstheme="minorHAnsi"/>
        </w:rPr>
        <w:t>fédérations territoriales</w:t>
      </w:r>
      <w:r w:rsidR="00C73D8D" w:rsidRPr="001D4C0E">
        <w:rPr>
          <w:rFonts w:cstheme="minorHAnsi"/>
        </w:rPr>
        <w:t xml:space="preserve">. </w:t>
      </w:r>
    </w:p>
    <w:p w14:paraId="47EAD21C" w14:textId="4AB4D75C" w:rsidR="0008177E" w:rsidRPr="001D4C0E" w:rsidRDefault="0008177E" w:rsidP="0008455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rPr>
        <w:t>Il sera mis à jour autant que de besoin</w:t>
      </w:r>
      <w:r w:rsidR="00A5384D" w:rsidRPr="001D4C0E">
        <w:rPr>
          <w:rFonts w:cstheme="minorHAnsi"/>
        </w:rPr>
        <w:t> ; s</w:t>
      </w:r>
      <w:r w:rsidR="00FA5A95" w:rsidRPr="001D4C0E">
        <w:rPr>
          <w:rFonts w:cstheme="minorHAnsi"/>
        </w:rPr>
        <w:t xml:space="preserve">ans doute sur un rythme </w:t>
      </w:r>
      <w:r w:rsidR="00A5384D" w:rsidRPr="001D4C0E">
        <w:rPr>
          <w:rFonts w:cstheme="minorHAnsi"/>
        </w:rPr>
        <w:t xml:space="preserve">quasi </w:t>
      </w:r>
      <w:r w:rsidR="00FA5A95" w:rsidRPr="001D4C0E">
        <w:rPr>
          <w:rFonts w:cstheme="minorHAnsi"/>
        </w:rPr>
        <w:t xml:space="preserve">journalier </w:t>
      </w:r>
      <w:r w:rsidR="00A5384D" w:rsidRPr="001D4C0E">
        <w:rPr>
          <w:rFonts w:cstheme="minorHAnsi"/>
        </w:rPr>
        <w:t>pendant les premiers jours d</w:t>
      </w:r>
      <w:r w:rsidR="00A82B64" w:rsidRPr="001D4C0E">
        <w:rPr>
          <w:rFonts w:cstheme="minorHAnsi"/>
        </w:rPr>
        <w:t>u confinement.</w:t>
      </w:r>
    </w:p>
    <w:p w14:paraId="02DC9B00" w14:textId="56A1A674" w:rsidR="00F75838" w:rsidRPr="001D4C0E" w:rsidRDefault="00A82B64" w:rsidP="00084557">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rPr>
        <w:t>Ce document est rédigé sous la responsabilité des directeurs de pôle de la FN</w:t>
      </w:r>
      <w:r w:rsidR="002122F0" w:rsidRPr="001D4C0E">
        <w:rPr>
          <w:rFonts w:cstheme="minorHAnsi"/>
        </w:rPr>
        <w:t>O</w:t>
      </w:r>
      <w:r w:rsidR="00056729" w:rsidRPr="001D4C0E">
        <w:rPr>
          <w:rFonts w:cstheme="minorHAnsi"/>
        </w:rPr>
        <w:t>GEC</w:t>
      </w:r>
      <w:r w:rsidRPr="001D4C0E">
        <w:rPr>
          <w:rFonts w:cstheme="minorHAnsi"/>
        </w:rPr>
        <w:t xml:space="preserve">. </w:t>
      </w:r>
      <w:r w:rsidR="2F369630" w:rsidRPr="001D4C0E">
        <w:rPr>
          <w:rFonts w:cstheme="minorHAnsi"/>
        </w:rPr>
        <w:t>C'est un document d’accompagnemen</w:t>
      </w:r>
      <w:r w:rsidR="00BF6580" w:rsidRPr="001D4C0E">
        <w:rPr>
          <w:rFonts w:cstheme="minorHAnsi"/>
        </w:rPr>
        <w:t xml:space="preserve">t </w:t>
      </w:r>
      <w:r w:rsidR="74956CDF" w:rsidRPr="001D4C0E">
        <w:rPr>
          <w:rFonts w:cstheme="minorHAnsi"/>
        </w:rPr>
        <w:t>et il</w:t>
      </w:r>
      <w:r w:rsidR="00BF6580" w:rsidRPr="001D4C0E">
        <w:rPr>
          <w:rFonts w:cstheme="minorHAnsi"/>
        </w:rPr>
        <w:t xml:space="preserve"> n’a aucune valeur</w:t>
      </w:r>
      <w:r w:rsidR="00BB7751" w:rsidRPr="001D4C0E">
        <w:rPr>
          <w:rFonts w:cstheme="minorHAnsi"/>
        </w:rPr>
        <w:t xml:space="preserve"> </w:t>
      </w:r>
      <w:r w:rsidR="00352C50" w:rsidRPr="001D4C0E">
        <w:rPr>
          <w:rFonts w:cstheme="minorHAnsi"/>
        </w:rPr>
        <w:t xml:space="preserve">contraignante (contrairement aux décisions unilatérales du collège employeur et </w:t>
      </w:r>
      <w:r w:rsidR="00F67DE2" w:rsidRPr="001D4C0E">
        <w:rPr>
          <w:rFonts w:cstheme="minorHAnsi"/>
        </w:rPr>
        <w:t xml:space="preserve">de </w:t>
      </w:r>
      <w:r w:rsidR="00A12CA9" w:rsidRPr="001D4C0E">
        <w:rPr>
          <w:rFonts w:cstheme="minorHAnsi"/>
        </w:rPr>
        <w:t>la CEPNL).</w:t>
      </w:r>
    </w:p>
    <w:p w14:paraId="4016AF39" w14:textId="2C2BD7AB" w:rsidR="007A2DAE" w:rsidRPr="001D4C0E" w:rsidRDefault="00503A01" w:rsidP="00084557">
      <w:pPr>
        <w:spacing w:after="0" w:line="240" w:lineRule="auto"/>
        <w:rPr>
          <w:rFonts w:cstheme="minorHAnsi"/>
        </w:rPr>
      </w:pPr>
      <w:r w:rsidRPr="001D4C0E">
        <w:rPr>
          <w:rFonts w:cstheme="minorHAnsi"/>
        </w:rPr>
        <w:t xml:space="preserve">Ce document </w:t>
      </w:r>
      <w:r w:rsidR="6966EF2A" w:rsidRPr="001D4C0E">
        <w:rPr>
          <w:rFonts w:cstheme="minorHAnsi"/>
        </w:rPr>
        <w:t>essaie de faire</w:t>
      </w:r>
      <w:r w:rsidR="005A622B" w:rsidRPr="001D4C0E">
        <w:rPr>
          <w:rFonts w:cstheme="minorHAnsi"/>
        </w:rPr>
        <w:t xml:space="preserve"> la synthèse des questions posées par les salariés des </w:t>
      </w:r>
      <w:r w:rsidR="00D56F99" w:rsidRPr="001D4C0E">
        <w:rPr>
          <w:rFonts w:cstheme="minorHAnsi"/>
        </w:rPr>
        <w:t>fédérations territoriales</w:t>
      </w:r>
      <w:r w:rsidR="005A622B" w:rsidRPr="001D4C0E">
        <w:rPr>
          <w:rFonts w:cstheme="minorHAnsi"/>
        </w:rPr>
        <w:t xml:space="preserve"> et des établissements</w:t>
      </w:r>
      <w:r w:rsidR="007A2DAE" w:rsidRPr="001D4C0E">
        <w:rPr>
          <w:rFonts w:cstheme="minorHAnsi"/>
        </w:rPr>
        <w:t xml:space="preserve"> et quelques éléments d’informations « extérieurs »</w:t>
      </w:r>
      <w:r w:rsidR="00D56F99" w:rsidRPr="001D4C0E">
        <w:rPr>
          <w:rFonts w:cstheme="minorHAnsi"/>
        </w:rPr>
        <w:t xml:space="preserve">. </w:t>
      </w:r>
      <w:r w:rsidR="00E128C2" w:rsidRPr="001D4C0E">
        <w:rPr>
          <w:rFonts w:cstheme="minorHAnsi"/>
        </w:rPr>
        <w:t>Un grand merci à chacun pour vos questions, vos analyses et relectures.</w:t>
      </w:r>
    </w:p>
    <w:p w14:paraId="257331AB" w14:textId="77777777" w:rsidR="00E128C2" w:rsidRPr="001D4C0E" w:rsidRDefault="00E128C2" w:rsidP="00084557">
      <w:pPr>
        <w:spacing w:after="0" w:line="240" w:lineRule="auto"/>
        <w:rPr>
          <w:rFonts w:cstheme="minorHAnsi"/>
        </w:rPr>
      </w:pPr>
    </w:p>
    <w:p w14:paraId="0D49F4DF" w14:textId="6B254EC5" w:rsidR="005A622B" w:rsidRPr="001D4C0E" w:rsidRDefault="0001500D" w:rsidP="00084557">
      <w:pPr>
        <w:spacing w:after="0" w:line="240" w:lineRule="auto"/>
        <w:rPr>
          <w:rFonts w:cstheme="minorHAnsi"/>
        </w:rPr>
      </w:pPr>
      <w:r w:rsidRPr="001D4C0E">
        <w:rPr>
          <w:rFonts w:cstheme="minorHAnsi"/>
        </w:rPr>
        <w:t xml:space="preserve">Nous </w:t>
      </w:r>
      <w:r w:rsidR="001F1E10" w:rsidRPr="001D4C0E">
        <w:rPr>
          <w:rFonts w:cstheme="minorHAnsi"/>
        </w:rPr>
        <w:t>avons utilisé u</w:t>
      </w:r>
      <w:r w:rsidR="005A622B" w:rsidRPr="001D4C0E">
        <w:rPr>
          <w:rFonts w:cstheme="minorHAnsi"/>
        </w:rPr>
        <w:t>n certain nombre de Questions-Réponses et contenus</w:t>
      </w:r>
      <w:r w:rsidR="00E128C2" w:rsidRPr="001D4C0E">
        <w:rPr>
          <w:rFonts w:cstheme="minorHAnsi"/>
        </w:rPr>
        <w:t xml:space="preserve"> venus de Fédérations des </w:t>
      </w:r>
      <w:r w:rsidR="002122F0" w:rsidRPr="001D4C0E">
        <w:rPr>
          <w:rFonts w:cstheme="minorHAnsi"/>
        </w:rPr>
        <w:t>Ogec</w:t>
      </w:r>
      <w:r w:rsidR="00E128C2" w:rsidRPr="001D4C0E">
        <w:rPr>
          <w:rFonts w:cstheme="minorHAnsi"/>
        </w:rPr>
        <w:t xml:space="preserve"> territoriales, de cabinets d’avocats ou d’expertise comptable</w:t>
      </w:r>
      <w:r w:rsidR="00276E71" w:rsidRPr="001D4C0E">
        <w:rPr>
          <w:rFonts w:cstheme="minorHAnsi"/>
        </w:rPr>
        <w:t xml:space="preserve"> ; </w:t>
      </w:r>
      <w:r w:rsidR="003A4482" w:rsidRPr="001D4C0E">
        <w:rPr>
          <w:rFonts w:cstheme="minorHAnsi"/>
        </w:rPr>
        <w:t>ils sont sourcés.</w:t>
      </w:r>
    </w:p>
    <w:p w14:paraId="149C835D" w14:textId="3D4B26F1" w:rsidR="00F75838" w:rsidRPr="001D4C0E" w:rsidRDefault="001F0E2F" w:rsidP="00084557">
      <w:pPr>
        <w:spacing w:after="0" w:line="240" w:lineRule="auto"/>
        <w:rPr>
          <w:rFonts w:cstheme="minorHAnsi"/>
        </w:rPr>
      </w:pPr>
      <w:r w:rsidRPr="001D4C0E">
        <w:rPr>
          <w:rFonts w:cstheme="minorHAnsi"/>
        </w:rPr>
        <w:t xml:space="preserve">Nous remercions </w:t>
      </w:r>
      <w:r w:rsidR="003A4482" w:rsidRPr="001D4C0E">
        <w:rPr>
          <w:rFonts w:cstheme="minorHAnsi"/>
        </w:rPr>
        <w:t xml:space="preserve">tout particulièrement pour </w:t>
      </w:r>
      <w:r w:rsidR="00254D32" w:rsidRPr="001D4C0E">
        <w:rPr>
          <w:rFonts w:cstheme="minorHAnsi"/>
        </w:rPr>
        <w:t>leur partage, leur concours</w:t>
      </w:r>
      <w:r w:rsidR="00A0336E" w:rsidRPr="001D4C0E">
        <w:rPr>
          <w:rFonts w:cstheme="minorHAnsi"/>
        </w:rPr>
        <w:t xml:space="preserve">, leur relecture </w:t>
      </w:r>
      <w:r w:rsidRPr="001D4C0E">
        <w:rPr>
          <w:rFonts w:cstheme="minorHAnsi"/>
        </w:rPr>
        <w:t>l</w:t>
      </w:r>
      <w:r w:rsidR="00D56F99" w:rsidRPr="001D4C0E">
        <w:rPr>
          <w:rFonts w:cstheme="minorHAnsi"/>
        </w:rPr>
        <w:t xml:space="preserve">a : </w:t>
      </w:r>
    </w:p>
    <w:p w14:paraId="05DC32F0" w14:textId="77777777" w:rsidR="00F1409E" w:rsidRDefault="00111D3A"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Fédération des </w:t>
      </w:r>
      <w:r w:rsidR="002122F0" w:rsidRPr="001D4C0E">
        <w:rPr>
          <w:rFonts w:asciiTheme="minorHAnsi" w:hAnsiTheme="minorHAnsi" w:cstheme="minorHAnsi"/>
        </w:rPr>
        <w:t>Ogec</w:t>
      </w:r>
      <w:r w:rsidRPr="001D4C0E">
        <w:rPr>
          <w:rFonts w:asciiTheme="minorHAnsi" w:hAnsiTheme="minorHAnsi" w:cstheme="minorHAnsi"/>
        </w:rPr>
        <w:t xml:space="preserve"> </w:t>
      </w:r>
      <w:r w:rsidR="00F1409E">
        <w:rPr>
          <w:rFonts w:asciiTheme="minorHAnsi" w:hAnsiTheme="minorHAnsi" w:cstheme="minorHAnsi"/>
        </w:rPr>
        <w:t xml:space="preserve">de Bourgogne ; </w:t>
      </w:r>
    </w:p>
    <w:p w14:paraId="3253F7A0" w14:textId="303E4B6B" w:rsidR="00831981" w:rsidRPr="001D4C0E" w:rsidRDefault="00F1409E"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Fédération des Ogec </w:t>
      </w:r>
      <w:r w:rsidR="00831981" w:rsidRPr="001D4C0E">
        <w:rPr>
          <w:rFonts w:asciiTheme="minorHAnsi" w:hAnsiTheme="minorHAnsi" w:cstheme="minorHAnsi"/>
        </w:rPr>
        <w:t>du Centre (et les services de l’ASREC)</w:t>
      </w:r>
      <w:r>
        <w:rPr>
          <w:rFonts w:asciiTheme="minorHAnsi" w:hAnsiTheme="minorHAnsi" w:cstheme="minorHAnsi"/>
        </w:rPr>
        <w:t xml:space="preserve"> ; </w:t>
      </w:r>
    </w:p>
    <w:p w14:paraId="0DDD1999" w14:textId="19303230" w:rsidR="00A0336E" w:rsidRPr="001D4C0E" w:rsidRDefault="00831981"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Fédération des </w:t>
      </w:r>
      <w:r w:rsidR="002122F0" w:rsidRPr="001D4C0E">
        <w:rPr>
          <w:rFonts w:asciiTheme="minorHAnsi" w:hAnsiTheme="minorHAnsi" w:cstheme="minorHAnsi"/>
        </w:rPr>
        <w:t>Ogec</w:t>
      </w:r>
      <w:r w:rsidRPr="001D4C0E">
        <w:rPr>
          <w:rFonts w:asciiTheme="minorHAnsi" w:hAnsiTheme="minorHAnsi" w:cstheme="minorHAnsi"/>
        </w:rPr>
        <w:t xml:space="preserve"> </w:t>
      </w:r>
      <w:r w:rsidR="00E52075" w:rsidRPr="001D4C0E">
        <w:rPr>
          <w:rFonts w:asciiTheme="minorHAnsi" w:hAnsiTheme="minorHAnsi" w:cstheme="minorHAnsi"/>
        </w:rPr>
        <w:t>d</w:t>
      </w:r>
      <w:r w:rsidR="00A720D6" w:rsidRPr="001D4C0E">
        <w:rPr>
          <w:rFonts w:asciiTheme="minorHAnsi" w:hAnsiTheme="minorHAnsi" w:cstheme="minorHAnsi"/>
        </w:rPr>
        <w:t>’</w:t>
      </w:r>
      <w:r w:rsidR="00A0336E" w:rsidRPr="001D4C0E">
        <w:rPr>
          <w:rFonts w:asciiTheme="minorHAnsi" w:hAnsiTheme="minorHAnsi" w:cstheme="minorHAnsi"/>
        </w:rPr>
        <w:t xml:space="preserve">Ile de </w:t>
      </w:r>
      <w:r w:rsidR="00F1409E">
        <w:rPr>
          <w:rFonts w:asciiTheme="minorHAnsi" w:hAnsiTheme="minorHAnsi" w:cstheme="minorHAnsi"/>
        </w:rPr>
        <w:t xml:space="preserve">France ; </w:t>
      </w:r>
    </w:p>
    <w:p w14:paraId="64CD7D3D" w14:textId="1E5AEDFD" w:rsidR="00AC34F8" w:rsidRPr="001D4C0E" w:rsidRDefault="00A0336E"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Fédération des </w:t>
      </w:r>
      <w:r w:rsidR="002122F0" w:rsidRPr="001D4C0E">
        <w:rPr>
          <w:rFonts w:asciiTheme="minorHAnsi" w:hAnsiTheme="minorHAnsi" w:cstheme="minorHAnsi"/>
        </w:rPr>
        <w:t>Ogec</w:t>
      </w:r>
      <w:r w:rsidRPr="001D4C0E">
        <w:rPr>
          <w:rFonts w:asciiTheme="minorHAnsi" w:hAnsiTheme="minorHAnsi" w:cstheme="minorHAnsi"/>
        </w:rPr>
        <w:t xml:space="preserve"> de </w:t>
      </w:r>
      <w:r w:rsidR="00AC34F8" w:rsidRPr="001D4C0E">
        <w:rPr>
          <w:rFonts w:asciiTheme="minorHAnsi" w:hAnsiTheme="minorHAnsi" w:cstheme="minorHAnsi"/>
        </w:rPr>
        <w:t>Lille</w:t>
      </w:r>
      <w:r w:rsidR="002D06AB" w:rsidRPr="001D4C0E">
        <w:rPr>
          <w:rFonts w:asciiTheme="minorHAnsi" w:hAnsiTheme="minorHAnsi" w:cstheme="minorHAnsi"/>
        </w:rPr>
        <w:t> ;</w:t>
      </w:r>
    </w:p>
    <w:p w14:paraId="60E13BA5" w14:textId="6B807863" w:rsidR="001F0E2F" w:rsidRPr="001D4C0E" w:rsidRDefault="00111D3A"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Fédération des </w:t>
      </w:r>
      <w:r w:rsidR="002122F0" w:rsidRPr="001D4C0E">
        <w:rPr>
          <w:rFonts w:asciiTheme="minorHAnsi" w:hAnsiTheme="minorHAnsi" w:cstheme="minorHAnsi"/>
        </w:rPr>
        <w:t>Ogec</w:t>
      </w:r>
      <w:r w:rsidRPr="001D4C0E">
        <w:rPr>
          <w:rFonts w:asciiTheme="minorHAnsi" w:hAnsiTheme="minorHAnsi" w:cstheme="minorHAnsi"/>
        </w:rPr>
        <w:t xml:space="preserve"> de </w:t>
      </w:r>
      <w:r w:rsidR="00E52075" w:rsidRPr="001D4C0E">
        <w:rPr>
          <w:rFonts w:asciiTheme="minorHAnsi" w:hAnsiTheme="minorHAnsi" w:cstheme="minorHAnsi"/>
        </w:rPr>
        <w:t>l</w:t>
      </w:r>
      <w:r w:rsidR="001F0E2F" w:rsidRPr="001D4C0E">
        <w:rPr>
          <w:rFonts w:asciiTheme="minorHAnsi" w:hAnsiTheme="minorHAnsi" w:cstheme="minorHAnsi"/>
        </w:rPr>
        <w:t>’Ille et Vilaine</w:t>
      </w:r>
      <w:r w:rsidR="002D06AB" w:rsidRPr="001D4C0E">
        <w:rPr>
          <w:rFonts w:asciiTheme="minorHAnsi" w:hAnsiTheme="minorHAnsi" w:cstheme="minorHAnsi"/>
        </w:rPr>
        <w:t xml:space="preserve"> ; </w:t>
      </w:r>
    </w:p>
    <w:p w14:paraId="1A237E5F" w14:textId="77777777" w:rsidR="00B52DA6" w:rsidRDefault="00B52DA6"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Fédération des Ogec de </w:t>
      </w:r>
      <w:r>
        <w:rPr>
          <w:rFonts w:asciiTheme="minorHAnsi" w:hAnsiTheme="minorHAnsi" w:cstheme="minorHAnsi"/>
        </w:rPr>
        <w:t xml:space="preserve">la </w:t>
      </w:r>
      <w:r w:rsidRPr="001D4C0E">
        <w:rPr>
          <w:rFonts w:asciiTheme="minorHAnsi" w:hAnsiTheme="minorHAnsi" w:cstheme="minorHAnsi"/>
        </w:rPr>
        <w:t xml:space="preserve">Loire </w:t>
      </w:r>
    </w:p>
    <w:p w14:paraId="3A976301" w14:textId="02F0F764" w:rsidR="001C60E5" w:rsidRDefault="001C60E5"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Fédération des Ogec de Loire Atlantique ; </w:t>
      </w:r>
    </w:p>
    <w:p w14:paraId="714F6F4C" w14:textId="7B9745F6" w:rsidR="00886D8D" w:rsidRPr="001D4C0E" w:rsidRDefault="00886D8D"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Fédération des Ogec de</w:t>
      </w:r>
      <w:r>
        <w:rPr>
          <w:rFonts w:asciiTheme="minorHAnsi" w:hAnsiTheme="minorHAnsi" w:cstheme="minorHAnsi"/>
        </w:rPr>
        <w:t xml:space="preserve"> Lorraine ; </w:t>
      </w:r>
    </w:p>
    <w:p w14:paraId="329FEFFE" w14:textId="435D63AC" w:rsidR="00D0061D" w:rsidRPr="001D4C0E" w:rsidRDefault="00421979" w:rsidP="00084557">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Fédération des </w:t>
      </w:r>
      <w:r w:rsidR="002122F0" w:rsidRPr="001D4C0E">
        <w:rPr>
          <w:rFonts w:asciiTheme="minorHAnsi" w:hAnsiTheme="minorHAnsi" w:cstheme="minorHAnsi"/>
        </w:rPr>
        <w:t>Ogec</w:t>
      </w:r>
      <w:r w:rsidRPr="001D4C0E">
        <w:rPr>
          <w:rFonts w:asciiTheme="minorHAnsi" w:hAnsiTheme="minorHAnsi" w:cstheme="minorHAnsi"/>
        </w:rPr>
        <w:t xml:space="preserve"> d</w:t>
      </w:r>
      <w:r w:rsidR="00D0061D" w:rsidRPr="001D4C0E">
        <w:rPr>
          <w:rFonts w:asciiTheme="minorHAnsi" w:hAnsiTheme="minorHAnsi" w:cstheme="minorHAnsi"/>
        </w:rPr>
        <w:t xml:space="preserve">e </w:t>
      </w:r>
      <w:r w:rsidR="00A61B07" w:rsidRPr="001D4C0E">
        <w:rPr>
          <w:rFonts w:asciiTheme="minorHAnsi" w:hAnsiTheme="minorHAnsi" w:cstheme="minorHAnsi"/>
        </w:rPr>
        <w:t xml:space="preserve">Lyon et du Roannais </w:t>
      </w:r>
      <w:r w:rsidR="00032E77" w:rsidRPr="001D4C0E">
        <w:rPr>
          <w:rFonts w:asciiTheme="minorHAnsi" w:hAnsiTheme="minorHAnsi" w:cstheme="minorHAnsi"/>
        </w:rPr>
        <w:t>(U</w:t>
      </w:r>
      <w:r w:rsidR="00A542C4" w:rsidRPr="001D4C0E">
        <w:rPr>
          <w:rFonts w:asciiTheme="minorHAnsi" w:hAnsiTheme="minorHAnsi" w:cstheme="minorHAnsi"/>
        </w:rPr>
        <w:t>nio</w:t>
      </w:r>
      <w:r w:rsidR="002122F0" w:rsidRPr="001D4C0E">
        <w:rPr>
          <w:rFonts w:asciiTheme="minorHAnsi" w:hAnsiTheme="minorHAnsi" w:cstheme="minorHAnsi"/>
        </w:rPr>
        <w:t>gec</w:t>
      </w:r>
      <w:r w:rsidR="00032E77" w:rsidRPr="001D4C0E">
        <w:rPr>
          <w:rFonts w:asciiTheme="minorHAnsi" w:hAnsiTheme="minorHAnsi" w:cstheme="minorHAnsi"/>
        </w:rPr>
        <w:t xml:space="preserve">) ; </w:t>
      </w:r>
    </w:p>
    <w:p w14:paraId="26DF3470" w14:textId="256E7570" w:rsidR="007E2C32" w:rsidRPr="00886D8D" w:rsidRDefault="00111D3A" w:rsidP="00765D75">
      <w:pPr>
        <w:pStyle w:val="Paragraphedeliste"/>
        <w:numPr>
          <w:ilvl w:val="0"/>
          <w:numId w:val="6"/>
        </w:numPr>
        <w:spacing w:after="0" w:line="240" w:lineRule="auto"/>
        <w:rPr>
          <w:rFonts w:cstheme="minorHAnsi"/>
        </w:rPr>
      </w:pPr>
      <w:r w:rsidRPr="00886D8D">
        <w:rPr>
          <w:rFonts w:asciiTheme="minorHAnsi" w:hAnsiTheme="minorHAnsi" w:cstheme="minorHAnsi"/>
        </w:rPr>
        <w:t xml:space="preserve">Fédération des </w:t>
      </w:r>
      <w:r w:rsidR="002122F0" w:rsidRPr="00886D8D">
        <w:rPr>
          <w:rFonts w:asciiTheme="minorHAnsi" w:hAnsiTheme="minorHAnsi" w:cstheme="minorHAnsi"/>
        </w:rPr>
        <w:t>Ogec</w:t>
      </w:r>
      <w:r w:rsidRPr="00886D8D">
        <w:rPr>
          <w:rFonts w:asciiTheme="minorHAnsi" w:hAnsiTheme="minorHAnsi" w:cstheme="minorHAnsi"/>
        </w:rPr>
        <w:t xml:space="preserve"> d</w:t>
      </w:r>
      <w:r w:rsidR="006B10D2" w:rsidRPr="00886D8D">
        <w:rPr>
          <w:rFonts w:asciiTheme="minorHAnsi" w:hAnsiTheme="minorHAnsi" w:cstheme="minorHAnsi"/>
        </w:rPr>
        <w:t>e Marseille (UPOGEC)</w:t>
      </w:r>
      <w:r w:rsidR="002D06AB" w:rsidRPr="00886D8D">
        <w:rPr>
          <w:rFonts w:asciiTheme="minorHAnsi" w:hAnsiTheme="minorHAnsi" w:cstheme="minorHAnsi"/>
        </w:rPr>
        <w:t>.</w:t>
      </w:r>
      <w:r w:rsidR="007E2C32" w:rsidRPr="00886D8D">
        <w:rPr>
          <w:rFonts w:cstheme="minorHAnsi"/>
        </w:rPr>
        <w:br w:type="page"/>
      </w:r>
    </w:p>
    <w:p w14:paraId="0AEFD187" w14:textId="7416B9B4" w:rsidR="00A710F7" w:rsidRPr="001D4C0E" w:rsidRDefault="002D1193" w:rsidP="00A710F7">
      <w:pPr>
        <w:spacing w:after="0" w:line="240" w:lineRule="auto"/>
        <w:rPr>
          <w:rFonts w:cstheme="minorHAnsi"/>
        </w:rPr>
      </w:pPr>
      <w:r w:rsidRPr="001D4C0E">
        <w:rPr>
          <w:rFonts w:cstheme="minorHAnsi"/>
        </w:rPr>
        <w:lastRenderedPageBreak/>
        <w:t>Le pôle social remercie chaleureusement</w:t>
      </w:r>
      <w:r w:rsidR="00E237FF" w:rsidRPr="001D4C0E">
        <w:rPr>
          <w:rFonts w:cstheme="minorHAnsi"/>
        </w:rPr>
        <w:t xml:space="preserve"> pour leur participation à l’enrichissement de ce document</w:t>
      </w:r>
      <w:r w:rsidR="00711CD1" w:rsidRPr="001D4C0E">
        <w:rPr>
          <w:rFonts w:cstheme="minorHAnsi"/>
        </w:rPr>
        <w:t> :</w:t>
      </w:r>
    </w:p>
    <w:p w14:paraId="649C1701" w14:textId="754FC10B" w:rsidR="001C1529" w:rsidRPr="001D4C0E" w:rsidRDefault="00816B58" w:rsidP="002630E3">
      <w:pPr>
        <w:pStyle w:val="Paragraphedeliste"/>
        <w:numPr>
          <w:ilvl w:val="0"/>
          <w:numId w:val="6"/>
        </w:numPr>
        <w:spacing w:after="0" w:line="240" w:lineRule="auto"/>
        <w:rPr>
          <w:rFonts w:asciiTheme="minorHAnsi" w:hAnsiTheme="minorHAnsi" w:cstheme="minorHAnsi"/>
        </w:rPr>
      </w:pPr>
      <w:r>
        <w:rPr>
          <w:rFonts w:asciiTheme="minorHAnsi" w:hAnsiTheme="minorHAnsi" w:cstheme="minorHAnsi"/>
        </w:rPr>
        <w:t>l</w:t>
      </w:r>
      <w:r w:rsidR="00FC5665">
        <w:rPr>
          <w:rFonts w:asciiTheme="minorHAnsi" w:hAnsiTheme="minorHAnsi" w:cstheme="minorHAnsi"/>
        </w:rPr>
        <w:t xml:space="preserve">es représentants en CPPNI de </w:t>
      </w:r>
      <w:r w:rsidR="00C81D56">
        <w:rPr>
          <w:rFonts w:asciiTheme="minorHAnsi" w:hAnsiTheme="minorHAnsi" w:cstheme="minorHAnsi"/>
        </w:rPr>
        <w:t>l</w:t>
      </w:r>
      <w:r w:rsidR="00E237FF" w:rsidRPr="001D4C0E">
        <w:rPr>
          <w:rFonts w:asciiTheme="minorHAnsi" w:hAnsiTheme="minorHAnsi" w:cstheme="minorHAnsi"/>
        </w:rPr>
        <w:t xml:space="preserve">a FEP-CFDT, </w:t>
      </w:r>
      <w:r w:rsidR="00FC5665">
        <w:rPr>
          <w:rFonts w:asciiTheme="minorHAnsi" w:hAnsiTheme="minorHAnsi" w:cstheme="minorHAnsi"/>
        </w:rPr>
        <w:t>l</w:t>
      </w:r>
      <w:r w:rsidR="00E237FF" w:rsidRPr="001D4C0E">
        <w:rPr>
          <w:rFonts w:asciiTheme="minorHAnsi" w:hAnsiTheme="minorHAnsi" w:cstheme="minorHAnsi"/>
        </w:rPr>
        <w:t xml:space="preserve">a Fed </w:t>
      </w:r>
      <w:r w:rsidR="009B156E" w:rsidRPr="001D4C0E">
        <w:rPr>
          <w:rFonts w:asciiTheme="minorHAnsi" w:hAnsiTheme="minorHAnsi" w:cstheme="minorHAnsi"/>
        </w:rPr>
        <w:t>E</w:t>
      </w:r>
      <w:r w:rsidR="001C1529" w:rsidRPr="001D4C0E">
        <w:rPr>
          <w:rFonts w:asciiTheme="minorHAnsi" w:hAnsiTheme="minorHAnsi" w:cstheme="minorHAnsi"/>
        </w:rPr>
        <w:t xml:space="preserve">&amp;F </w:t>
      </w:r>
      <w:r w:rsidR="00E237FF" w:rsidRPr="001D4C0E">
        <w:rPr>
          <w:rFonts w:asciiTheme="minorHAnsi" w:hAnsiTheme="minorHAnsi" w:cstheme="minorHAnsi"/>
        </w:rPr>
        <w:t>CFTC</w:t>
      </w:r>
      <w:r w:rsidR="001C1529" w:rsidRPr="001D4C0E">
        <w:rPr>
          <w:rFonts w:asciiTheme="minorHAnsi" w:hAnsiTheme="minorHAnsi" w:cstheme="minorHAnsi"/>
        </w:rPr>
        <w:t>, le SPELC</w:t>
      </w:r>
      <w:r w:rsidR="00D820E3">
        <w:rPr>
          <w:rFonts w:asciiTheme="minorHAnsi" w:hAnsiTheme="minorHAnsi" w:cstheme="minorHAnsi"/>
        </w:rPr>
        <w:t xml:space="preserve"> ; </w:t>
      </w:r>
    </w:p>
    <w:p w14:paraId="361CFE21" w14:textId="29F8845A" w:rsidR="00711CD1" w:rsidRPr="001D4C0E" w:rsidRDefault="002630E3" w:rsidP="002630E3">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l</w:t>
      </w:r>
      <w:r w:rsidR="00711CD1" w:rsidRPr="001D4C0E">
        <w:rPr>
          <w:rFonts w:asciiTheme="minorHAnsi" w:hAnsiTheme="minorHAnsi" w:cstheme="minorHAnsi"/>
        </w:rPr>
        <w:t xml:space="preserve">es </w:t>
      </w:r>
      <w:r w:rsidR="000D06EE">
        <w:rPr>
          <w:rFonts w:asciiTheme="minorHAnsi" w:hAnsiTheme="minorHAnsi" w:cstheme="minorHAnsi"/>
        </w:rPr>
        <w:t xml:space="preserve">attachés de gestions, comptables et économes </w:t>
      </w:r>
      <w:r w:rsidR="00711CD1" w:rsidRPr="001D4C0E">
        <w:rPr>
          <w:rFonts w:asciiTheme="minorHAnsi" w:hAnsiTheme="minorHAnsi" w:cstheme="minorHAnsi"/>
        </w:rPr>
        <w:t>de l’Ancagec</w:t>
      </w:r>
      <w:r w:rsidR="005305C6">
        <w:rPr>
          <w:rFonts w:asciiTheme="minorHAnsi" w:hAnsiTheme="minorHAnsi" w:cstheme="minorHAnsi"/>
        </w:rPr>
        <w:t xml:space="preserve"> et </w:t>
      </w:r>
      <w:r w:rsidR="00711CD1" w:rsidRPr="001D4C0E">
        <w:rPr>
          <w:rFonts w:asciiTheme="minorHAnsi" w:hAnsiTheme="minorHAnsi" w:cstheme="minorHAnsi"/>
        </w:rPr>
        <w:t>des A</w:t>
      </w:r>
      <w:r w:rsidR="000D06EE">
        <w:rPr>
          <w:rFonts w:asciiTheme="minorHAnsi" w:hAnsiTheme="minorHAnsi" w:cstheme="minorHAnsi"/>
        </w:rPr>
        <w:t xml:space="preserve">rcagec </w:t>
      </w:r>
      <w:r w:rsidRPr="001D4C0E">
        <w:rPr>
          <w:rFonts w:asciiTheme="minorHAnsi" w:hAnsiTheme="minorHAnsi" w:cstheme="minorHAnsi"/>
        </w:rPr>
        <w:t xml:space="preserve">et leurs présidents ; </w:t>
      </w:r>
    </w:p>
    <w:p w14:paraId="10F63BAC" w14:textId="7BA403E0" w:rsidR="002630E3" w:rsidRPr="001D4C0E" w:rsidRDefault="001C1529" w:rsidP="002630E3">
      <w:pPr>
        <w:pStyle w:val="Paragraphedeliste"/>
        <w:numPr>
          <w:ilvl w:val="0"/>
          <w:numId w:val="6"/>
        </w:numPr>
        <w:spacing w:after="0" w:line="240" w:lineRule="auto"/>
        <w:rPr>
          <w:rFonts w:asciiTheme="minorHAnsi" w:hAnsiTheme="minorHAnsi" w:cstheme="minorHAnsi"/>
        </w:rPr>
      </w:pPr>
      <w:r w:rsidRPr="001D4C0E">
        <w:rPr>
          <w:rFonts w:asciiTheme="minorHAnsi" w:hAnsiTheme="minorHAnsi" w:cstheme="minorHAnsi"/>
        </w:rPr>
        <w:t xml:space="preserve">les présidents et représentants du </w:t>
      </w:r>
      <w:r w:rsidR="001B3C0A" w:rsidRPr="001D4C0E">
        <w:rPr>
          <w:rFonts w:asciiTheme="minorHAnsi" w:hAnsiTheme="minorHAnsi" w:cstheme="minorHAnsi"/>
        </w:rPr>
        <w:t xml:space="preserve">SYNADEC, </w:t>
      </w:r>
      <w:r w:rsidR="00644D2F">
        <w:rPr>
          <w:rFonts w:asciiTheme="minorHAnsi" w:hAnsiTheme="minorHAnsi" w:cstheme="minorHAnsi"/>
        </w:rPr>
        <w:t>du</w:t>
      </w:r>
      <w:r w:rsidR="001B3C0A" w:rsidRPr="001D4C0E">
        <w:rPr>
          <w:rFonts w:asciiTheme="minorHAnsi" w:hAnsiTheme="minorHAnsi" w:cstheme="minorHAnsi"/>
        </w:rPr>
        <w:t xml:space="preserve"> SYNADIC</w:t>
      </w:r>
      <w:r w:rsidRPr="001D4C0E">
        <w:rPr>
          <w:rFonts w:asciiTheme="minorHAnsi" w:hAnsiTheme="minorHAnsi" w:cstheme="minorHAnsi"/>
        </w:rPr>
        <w:t xml:space="preserve"> et </w:t>
      </w:r>
      <w:r w:rsidR="00644D2F">
        <w:rPr>
          <w:rFonts w:asciiTheme="minorHAnsi" w:hAnsiTheme="minorHAnsi" w:cstheme="minorHAnsi"/>
        </w:rPr>
        <w:t xml:space="preserve">de </w:t>
      </w:r>
      <w:r w:rsidRPr="001D4C0E">
        <w:rPr>
          <w:rFonts w:asciiTheme="minorHAnsi" w:hAnsiTheme="minorHAnsi" w:cstheme="minorHAnsi"/>
        </w:rPr>
        <w:t>l’UNETP</w:t>
      </w:r>
      <w:r w:rsidR="00687084" w:rsidRPr="001D4C0E">
        <w:rPr>
          <w:rFonts w:asciiTheme="minorHAnsi" w:hAnsiTheme="minorHAnsi" w:cstheme="minorHAnsi"/>
        </w:rPr>
        <w:t>.</w:t>
      </w:r>
    </w:p>
    <w:p w14:paraId="7E35C38D" w14:textId="77777777" w:rsidR="00BF5EB3" w:rsidRDefault="00BF5EB3">
      <w:pPr>
        <w:rPr>
          <w:rFonts w:cstheme="minorHAnsi"/>
        </w:rPr>
      </w:pPr>
    </w:p>
    <w:tbl>
      <w:tblPr>
        <w:tblStyle w:val="Grilledutableau"/>
        <w:tblW w:w="9067" w:type="dxa"/>
        <w:tblBorders>
          <w:top w:val="single" w:sz="4" w:space="0" w:color="FF00FF"/>
          <w:left w:val="single" w:sz="4" w:space="0" w:color="FF00FF"/>
          <w:bottom w:val="single" w:sz="4" w:space="0" w:color="FF00FF"/>
          <w:right w:val="single" w:sz="4" w:space="0" w:color="FF00FF"/>
          <w:insideH w:val="none" w:sz="0" w:space="0" w:color="auto"/>
          <w:insideV w:val="none" w:sz="0" w:space="0" w:color="auto"/>
        </w:tblBorders>
        <w:tblLook w:val="04A0" w:firstRow="1" w:lastRow="0" w:firstColumn="1" w:lastColumn="0" w:noHBand="0" w:noVBand="1"/>
      </w:tblPr>
      <w:tblGrid>
        <w:gridCol w:w="5807"/>
        <w:gridCol w:w="3260"/>
      </w:tblGrid>
      <w:tr w:rsidR="00BF5EB3" w:rsidRPr="001D4C0E" w14:paraId="082C11D5" w14:textId="77777777" w:rsidTr="69EE7064">
        <w:tc>
          <w:tcPr>
            <w:tcW w:w="5807" w:type="dxa"/>
          </w:tcPr>
          <w:p w14:paraId="120A8CF4" w14:textId="77777777" w:rsidR="00BF5EB3" w:rsidRPr="001D4C0E" w:rsidRDefault="00BF5EB3" w:rsidP="00765D75">
            <w:pPr>
              <w:jc w:val="both"/>
              <w:rPr>
                <w:rFonts w:cstheme="minorHAnsi"/>
                <w:color w:val="FF80FF"/>
              </w:rPr>
            </w:pPr>
            <w:r w:rsidRPr="001D4C0E">
              <w:rPr>
                <w:rFonts w:cstheme="minorHAnsi"/>
                <w:color w:val="000000" w:themeColor="text1"/>
              </w:rPr>
              <w:t xml:space="preserve">Le </w:t>
            </w:r>
            <w:r w:rsidRPr="001D4C0E">
              <w:rPr>
                <w:rFonts w:cstheme="minorHAnsi"/>
                <w:color w:val="FF80FF"/>
              </w:rPr>
              <w:t xml:space="preserve">fonds social EEP Solidarité </w:t>
            </w:r>
            <w:r w:rsidRPr="001D4C0E">
              <w:rPr>
                <w:rFonts w:cstheme="minorHAnsi"/>
                <w:color w:val="000000" w:themeColor="text1"/>
              </w:rPr>
              <w:t xml:space="preserve">peut allouer une aide financière exceptionnelle aux salariés, aux enseignants agents publics et aux ayants-droit afin de les soutenir dans ce moment difficile. En effet, si ces personnes rencontrent des difficultés financières suite à la maladie, à un décès, aux frais engagés pour l’accompagnement d’un parent, d’un enfant handicapé suite à la fermeture de l’établissement d’accueil ou limitation des capacités d’accueil qu’elles n’hésitent pas à contacter le </w:t>
            </w:r>
            <w:r w:rsidRPr="001D4C0E">
              <w:rPr>
                <w:rFonts w:cstheme="minorHAnsi"/>
                <w:color w:val="FF80FF"/>
              </w:rPr>
              <w:t xml:space="preserve">fonds social EEP Solidarité. </w:t>
            </w:r>
          </w:p>
          <w:p w14:paraId="39CE3A91" w14:textId="77777777" w:rsidR="00BF5EB3" w:rsidRPr="001D4C0E" w:rsidRDefault="00BF5EB3" w:rsidP="00765D75">
            <w:pPr>
              <w:jc w:val="both"/>
              <w:rPr>
                <w:rFonts w:cstheme="minorHAnsi"/>
              </w:rPr>
            </w:pPr>
            <w:r w:rsidRPr="001D4C0E">
              <w:rPr>
                <w:rFonts w:cstheme="minorHAnsi"/>
              </w:rPr>
              <w:t xml:space="preserve">Nous vous remercions de bien vouloir les informer et leur indiquer que le dossier de demande d’aide est téléchargeable en cliquant sur le logo ci-contre : </w:t>
            </w:r>
          </w:p>
        </w:tc>
        <w:tc>
          <w:tcPr>
            <w:tcW w:w="3260" w:type="dxa"/>
          </w:tcPr>
          <w:p w14:paraId="37A9A2EB" w14:textId="77777777" w:rsidR="00BF5EB3" w:rsidRPr="001D4C0E" w:rsidRDefault="00BF5EB3" w:rsidP="00765D75">
            <w:pPr>
              <w:jc w:val="center"/>
              <w:rPr>
                <w:rFonts w:cstheme="minorHAnsi"/>
              </w:rPr>
            </w:pPr>
          </w:p>
          <w:p w14:paraId="01DBEDD6" w14:textId="77777777" w:rsidR="00BF5EB3" w:rsidRPr="001D4C0E" w:rsidRDefault="00BF5EB3" w:rsidP="00765D75">
            <w:pPr>
              <w:jc w:val="center"/>
              <w:rPr>
                <w:rFonts w:cstheme="minorHAnsi"/>
              </w:rPr>
            </w:pPr>
            <w:r>
              <w:rPr>
                <w:noProof/>
              </w:rPr>
              <w:drawing>
                <wp:inline distT="0" distB="0" distL="0" distR="0" wp14:anchorId="1DB4D9DE" wp14:editId="6E120509">
                  <wp:extent cx="1089329" cy="998933"/>
                  <wp:effectExtent l="0" t="0" r="0" b="0"/>
                  <wp:docPr id="587550055" name="Imag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1089329" cy="998933"/>
                          </a:xfrm>
                          <a:prstGeom prst="rect">
                            <a:avLst/>
                          </a:prstGeom>
                        </pic:spPr>
                      </pic:pic>
                    </a:graphicData>
                  </a:graphic>
                </wp:inline>
              </w:drawing>
            </w:r>
          </w:p>
          <w:p w14:paraId="6D3FE3C3" w14:textId="77777777" w:rsidR="00BF5EB3" w:rsidRPr="001D4C0E" w:rsidRDefault="00BF5EB3" w:rsidP="00765D75">
            <w:pPr>
              <w:jc w:val="center"/>
              <w:rPr>
                <w:rFonts w:cstheme="minorHAnsi"/>
              </w:rPr>
            </w:pPr>
          </w:p>
          <w:p w14:paraId="47119273" w14:textId="77777777" w:rsidR="00BF5EB3" w:rsidRPr="001D4C0E" w:rsidRDefault="00E57911" w:rsidP="00765D75">
            <w:pPr>
              <w:jc w:val="center"/>
              <w:rPr>
                <w:rFonts w:cstheme="minorHAnsi"/>
              </w:rPr>
            </w:pPr>
            <w:hyperlink r:id="rId13" w:history="1">
              <w:r w:rsidR="00BF5EB3" w:rsidRPr="001D4C0E">
                <w:rPr>
                  <w:rStyle w:val="Lienhypertexte"/>
                  <w:rFonts w:cstheme="minorHAnsi"/>
                </w:rPr>
                <w:t>fondssocial@branche-eep.org</w:t>
              </w:r>
            </w:hyperlink>
            <w:r w:rsidR="00BF5EB3" w:rsidRPr="001D4C0E">
              <w:rPr>
                <w:rFonts w:cstheme="minorHAnsi"/>
                <w:color w:val="FF80FF"/>
              </w:rPr>
              <w:t xml:space="preserve"> </w:t>
            </w:r>
          </w:p>
        </w:tc>
      </w:tr>
    </w:tbl>
    <w:p w14:paraId="59B86514" w14:textId="77777777" w:rsidR="00BF5EB3" w:rsidRDefault="00BF5EB3">
      <w:pPr>
        <w:rPr>
          <w:rFonts w:cstheme="minorHAnsi"/>
        </w:rPr>
      </w:pPr>
    </w:p>
    <w:p w14:paraId="30092A7B" w14:textId="6A12439A" w:rsidR="00F04DD0" w:rsidRPr="001D4C0E" w:rsidRDefault="00F04DD0">
      <w:pPr>
        <w:rPr>
          <w:rFonts w:cstheme="minorHAnsi"/>
        </w:rPr>
      </w:pPr>
      <w:r w:rsidRPr="001D4C0E">
        <w:rPr>
          <w:rFonts w:cstheme="minorHAnsi"/>
        </w:rPr>
        <w:br w:type="page"/>
      </w:r>
    </w:p>
    <w:sdt>
      <w:sdtPr>
        <w:rPr>
          <w:rFonts w:asciiTheme="minorHAnsi" w:eastAsiaTheme="minorHAnsi" w:hAnsiTheme="minorHAnsi" w:cstheme="minorHAnsi"/>
          <w:color w:val="auto"/>
          <w:sz w:val="22"/>
          <w:szCs w:val="22"/>
          <w:lang w:eastAsia="en-US"/>
        </w:rPr>
        <w:id w:val="63313476"/>
        <w:docPartObj>
          <w:docPartGallery w:val="Table of Contents"/>
          <w:docPartUnique/>
        </w:docPartObj>
      </w:sdtPr>
      <w:sdtEndPr/>
      <w:sdtContent>
        <w:p w14:paraId="6A25FC93" w14:textId="7451BB62" w:rsidR="004520EF" w:rsidRPr="001D4C0E" w:rsidRDefault="004520EF" w:rsidP="009F6100">
          <w:pPr>
            <w:pStyle w:val="En-ttedetabledesmatires"/>
            <w:spacing w:before="0" w:line="240" w:lineRule="auto"/>
            <w:rPr>
              <w:rFonts w:asciiTheme="minorHAnsi" w:hAnsiTheme="minorHAnsi" w:cstheme="minorHAnsi"/>
            </w:rPr>
          </w:pPr>
          <w:r w:rsidRPr="001D4C0E">
            <w:rPr>
              <w:rFonts w:asciiTheme="minorHAnsi" w:hAnsiTheme="minorHAnsi" w:cstheme="minorHAnsi"/>
            </w:rPr>
            <w:t>Table des matières</w:t>
          </w:r>
        </w:p>
        <w:p w14:paraId="4A1F33CF" w14:textId="4418CA58" w:rsidR="00E24F01" w:rsidRDefault="004520EF">
          <w:pPr>
            <w:pStyle w:val="TM1"/>
            <w:tabs>
              <w:tab w:val="right" w:leader="dot" w:pos="9062"/>
            </w:tabs>
            <w:rPr>
              <w:rFonts w:eastAsiaTheme="minorEastAsia"/>
              <w:noProof/>
              <w:lang w:eastAsia="fr-FR"/>
            </w:rPr>
          </w:pPr>
          <w:r w:rsidRPr="001D4C0E">
            <w:rPr>
              <w:rFonts w:cstheme="minorHAnsi"/>
            </w:rPr>
            <w:fldChar w:fldCharType="begin"/>
          </w:r>
          <w:r w:rsidRPr="001D4C0E">
            <w:rPr>
              <w:rFonts w:cstheme="minorHAnsi"/>
            </w:rPr>
            <w:instrText xml:space="preserve"> TOC \o "1-3" \h \z \u </w:instrText>
          </w:r>
          <w:r w:rsidRPr="001D4C0E">
            <w:rPr>
              <w:rFonts w:cstheme="minorHAnsi"/>
            </w:rPr>
            <w:fldChar w:fldCharType="separate"/>
          </w:r>
          <w:hyperlink w:anchor="_Toc37350349" w:history="1">
            <w:r w:rsidR="00E24F01" w:rsidRPr="00653188">
              <w:rPr>
                <w:rStyle w:val="Lienhypertexte"/>
                <w:rFonts w:cstheme="minorHAnsi"/>
                <w:noProof/>
              </w:rPr>
              <w:t>Social – RH - Paie  Fédérations des Ogec Covid-19 Questions techniques partagées</w:t>
            </w:r>
            <w:r w:rsidR="00E24F01">
              <w:rPr>
                <w:noProof/>
                <w:webHidden/>
              </w:rPr>
              <w:tab/>
            </w:r>
            <w:r w:rsidR="00E24F01">
              <w:rPr>
                <w:noProof/>
                <w:webHidden/>
              </w:rPr>
              <w:fldChar w:fldCharType="begin"/>
            </w:r>
            <w:r w:rsidR="00E24F01">
              <w:rPr>
                <w:noProof/>
                <w:webHidden/>
              </w:rPr>
              <w:instrText xml:space="preserve"> PAGEREF _Toc37350349 \h </w:instrText>
            </w:r>
            <w:r w:rsidR="00E24F01">
              <w:rPr>
                <w:noProof/>
                <w:webHidden/>
              </w:rPr>
            </w:r>
            <w:r w:rsidR="00E24F01">
              <w:rPr>
                <w:noProof/>
                <w:webHidden/>
              </w:rPr>
              <w:fldChar w:fldCharType="separate"/>
            </w:r>
            <w:r w:rsidR="00E24F01">
              <w:rPr>
                <w:noProof/>
                <w:webHidden/>
              </w:rPr>
              <w:t>1</w:t>
            </w:r>
            <w:r w:rsidR="00E24F01">
              <w:rPr>
                <w:noProof/>
                <w:webHidden/>
              </w:rPr>
              <w:fldChar w:fldCharType="end"/>
            </w:r>
          </w:hyperlink>
        </w:p>
        <w:p w14:paraId="2A1356AE" w14:textId="0358BFD9" w:rsidR="00E24F01" w:rsidRDefault="00E57911">
          <w:pPr>
            <w:pStyle w:val="TM1"/>
            <w:tabs>
              <w:tab w:val="right" w:leader="dot" w:pos="9062"/>
            </w:tabs>
            <w:rPr>
              <w:rFonts w:eastAsiaTheme="minorEastAsia"/>
              <w:noProof/>
              <w:lang w:eastAsia="fr-FR"/>
            </w:rPr>
          </w:pPr>
          <w:hyperlink w:anchor="_Toc37350350" w:history="1">
            <w:r w:rsidR="00E24F01" w:rsidRPr="00653188">
              <w:rPr>
                <w:rStyle w:val="Lienhypertexte"/>
                <w:rFonts w:cstheme="minorHAnsi"/>
                <w:b/>
                <w:bCs/>
                <w:noProof/>
              </w:rPr>
              <w:t>Ressources</w:t>
            </w:r>
            <w:r w:rsidR="00E24F01">
              <w:rPr>
                <w:noProof/>
                <w:webHidden/>
              </w:rPr>
              <w:tab/>
            </w:r>
            <w:r w:rsidR="00E24F01">
              <w:rPr>
                <w:noProof/>
                <w:webHidden/>
              </w:rPr>
              <w:fldChar w:fldCharType="begin"/>
            </w:r>
            <w:r w:rsidR="00E24F01">
              <w:rPr>
                <w:noProof/>
                <w:webHidden/>
              </w:rPr>
              <w:instrText xml:space="preserve"> PAGEREF _Toc37350350 \h </w:instrText>
            </w:r>
            <w:r w:rsidR="00E24F01">
              <w:rPr>
                <w:noProof/>
                <w:webHidden/>
              </w:rPr>
            </w:r>
            <w:r w:rsidR="00E24F01">
              <w:rPr>
                <w:noProof/>
                <w:webHidden/>
              </w:rPr>
              <w:fldChar w:fldCharType="separate"/>
            </w:r>
            <w:r w:rsidR="00E24F01">
              <w:rPr>
                <w:noProof/>
                <w:webHidden/>
              </w:rPr>
              <w:t>7</w:t>
            </w:r>
            <w:r w:rsidR="00E24F01">
              <w:rPr>
                <w:noProof/>
                <w:webHidden/>
              </w:rPr>
              <w:fldChar w:fldCharType="end"/>
            </w:r>
          </w:hyperlink>
        </w:p>
        <w:p w14:paraId="42F119D1" w14:textId="6629488E" w:rsidR="00E24F01" w:rsidRDefault="00E57911">
          <w:pPr>
            <w:pStyle w:val="TM1"/>
            <w:tabs>
              <w:tab w:val="right" w:leader="dot" w:pos="9062"/>
            </w:tabs>
            <w:rPr>
              <w:rFonts w:eastAsiaTheme="minorEastAsia"/>
              <w:noProof/>
              <w:lang w:eastAsia="fr-FR"/>
            </w:rPr>
          </w:pPr>
          <w:hyperlink w:anchor="_Toc37350351" w:history="1">
            <w:r w:rsidR="00E24F01" w:rsidRPr="00653188">
              <w:rPr>
                <w:rStyle w:val="Lienhypertexte"/>
                <w:rFonts w:cstheme="minorHAnsi"/>
                <w:b/>
                <w:bCs/>
                <w:noProof/>
              </w:rPr>
              <w:t>Gouvernance Ogec</w:t>
            </w:r>
            <w:r w:rsidR="00E24F01">
              <w:rPr>
                <w:noProof/>
                <w:webHidden/>
              </w:rPr>
              <w:tab/>
            </w:r>
            <w:r w:rsidR="00E24F01">
              <w:rPr>
                <w:noProof/>
                <w:webHidden/>
              </w:rPr>
              <w:fldChar w:fldCharType="begin"/>
            </w:r>
            <w:r w:rsidR="00E24F01">
              <w:rPr>
                <w:noProof/>
                <w:webHidden/>
              </w:rPr>
              <w:instrText xml:space="preserve"> PAGEREF _Toc37350351 \h </w:instrText>
            </w:r>
            <w:r w:rsidR="00E24F01">
              <w:rPr>
                <w:noProof/>
                <w:webHidden/>
              </w:rPr>
            </w:r>
            <w:r w:rsidR="00E24F01">
              <w:rPr>
                <w:noProof/>
                <w:webHidden/>
              </w:rPr>
              <w:fldChar w:fldCharType="separate"/>
            </w:r>
            <w:r w:rsidR="00E24F01">
              <w:rPr>
                <w:noProof/>
                <w:webHidden/>
              </w:rPr>
              <w:t>10</w:t>
            </w:r>
            <w:r w:rsidR="00E24F01">
              <w:rPr>
                <w:noProof/>
                <w:webHidden/>
              </w:rPr>
              <w:fldChar w:fldCharType="end"/>
            </w:r>
          </w:hyperlink>
        </w:p>
        <w:p w14:paraId="36784124" w14:textId="6E936643" w:rsidR="00E24F01" w:rsidRDefault="00E57911">
          <w:pPr>
            <w:pStyle w:val="TM3"/>
            <w:tabs>
              <w:tab w:val="left" w:pos="880"/>
              <w:tab w:val="right" w:leader="dot" w:pos="9062"/>
            </w:tabs>
            <w:rPr>
              <w:rFonts w:eastAsiaTheme="minorEastAsia"/>
              <w:noProof/>
              <w:lang w:eastAsia="fr-FR"/>
            </w:rPr>
          </w:pPr>
          <w:hyperlink w:anchor="_Toc37350352" w:history="1">
            <w:r w:rsidR="00E24F01" w:rsidRPr="00653188">
              <w:rPr>
                <w:rStyle w:val="Lienhypertexte"/>
                <w:rFonts w:cstheme="minorHAnsi"/>
                <w:noProof/>
              </w:rPr>
              <w:t>1.</w:t>
            </w:r>
            <w:r w:rsidR="00E24F01">
              <w:rPr>
                <w:rFonts w:eastAsiaTheme="minorEastAsia"/>
                <w:noProof/>
                <w:lang w:eastAsia="fr-FR"/>
              </w:rPr>
              <w:tab/>
            </w:r>
            <w:r w:rsidR="00E24F01" w:rsidRPr="00653188">
              <w:rPr>
                <w:rStyle w:val="Lienhypertexte"/>
                <w:rFonts w:cstheme="minorHAnsi"/>
                <w:noProof/>
              </w:rPr>
              <w:t>Une délégation de pouvoir spécifique à cette situation de crise sanitaire doit-elle être donnée au chef d’établissement ?</w:t>
            </w:r>
            <w:r w:rsidR="00E24F01">
              <w:rPr>
                <w:noProof/>
                <w:webHidden/>
              </w:rPr>
              <w:tab/>
            </w:r>
            <w:r w:rsidR="00E24F01">
              <w:rPr>
                <w:noProof/>
                <w:webHidden/>
              </w:rPr>
              <w:fldChar w:fldCharType="begin"/>
            </w:r>
            <w:r w:rsidR="00E24F01">
              <w:rPr>
                <w:noProof/>
                <w:webHidden/>
              </w:rPr>
              <w:instrText xml:space="preserve"> PAGEREF _Toc37350352 \h </w:instrText>
            </w:r>
            <w:r w:rsidR="00E24F01">
              <w:rPr>
                <w:noProof/>
                <w:webHidden/>
              </w:rPr>
            </w:r>
            <w:r w:rsidR="00E24F01">
              <w:rPr>
                <w:noProof/>
                <w:webHidden/>
              </w:rPr>
              <w:fldChar w:fldCharType="separate"/>
            </w:r>
            <w:r w:rsidR="00E24F01">
              <w:rPr>
                <w:noProof/>
                <w:webHidden/>
              </w:rPr>
              <w:t>10</w:t>
            </w:r>
            <w:r w:rsidR="00E24F01">
              <w:rPr>
                <w:noProof/>
                <w:webHidden/>
              </w:rPr>
              <w:fldChar w:fldCharType="end"/>
            </w:r>
          </w:hyperlink>
        </w:p>
        <w:p w14:paraId="3E67D03B" w14:textId="10979466" w:rsidR="00E24F01" w:rsidRDefault="00E57911">
          <w:pPr>
            <w:pStyle w:val="TM3"/>
            <w:tabs>
              <w:tab w:val="left" w:pos="880"/>
              <w:tab w:val="right" w:leader="dot" w:pos="9062"/>
            </w:tabs>
            <w:rPr>
              <w:rFonts w:eastAsiaTheme="minorEastAsia"/>
              <w:noProof/>
              <w:lang w:eastAsia="fr-FR"/>
            </w:rPr>
          </w:pPr>
          <w:hyperlink w:anchor="_Toc37350353" w:history="1">
            <w:r w:rsidR="00E24F01" w:rsidRPr="00653188">
              <w:rPr>
                <w:rStyle w:val="Lienhypertexte"/>
                <w:rFonts w:cstheme="minorHAnsi"/>
                <w:noProof/>
              </w:rPr>
              <w:t>2.</w:t>
            </w:r>
            <w:r w:rsidR="00E24F01">
              <w:rPr>
                <w:rFonts w:eastAsiaTheme="minorEastAsia"/>
                <w:noProof/>
                <w:lang w:eastAsia="fr-FR"/>
              </w:rPr>
              <w:tab/>
            </w:r>
            <w:r w:rsidR="00E24F01" w:rsidRPr="00653188">
              <w:rPr>
                <w:rStyle w:val="Lienhypertexte"/>
                <w:rFonts w:cstheme="minorHAnsi"/>
                <w:noProof/>
              </w:rPr>
              <w:t>Le chef d’établissement en cas d’absence, peut-il légalement donner délégation à son adjoint pour une journée ou une ½ journée ?</w:t>
            </w:r>
            <w:r w:rsidR="00E24F01">
              <w:rPr>
                <w:noProof/>
                <w:webHidden/>
              </w:rPr>
              <w:tab/>
            </w:r>
            <w:r w:rsidR="00E24F01">
              <w:rPr>
                <w:noProof/>
                <w:webHidden/>
              </w:rPr>
              <w:fldChar w:fldCharType="begin"/>
            </w:r>
            <w:r w:rsidR="00E24F01">
              <w:rPr>
                <w:noProof/>
                <w:webHidden/>
              </w:rPr>
              <w:instrText xml:space="preserve"> PAGEREF _Toc37350353 \h </w:instrText>
            </w:r>
            <w:r w:rsidR="00E24F01">
              <w:rPr>
                <w:noProof/>
                <w:webHidden/>
              </w:rPr>
            </w:r>
            <w:r w:rsidR="00E24F01">
              <w:rPr>
                <w:noProof/>
                <w:webHidden/>
              </w:rPr>
              <w:fldChar w:fldCharType="separate"/>
            </w:r>
            <w:r w:rsidR="00E24F01">
              <w:rPr>
                <w:noProof/>
                <w:webHidden/>
              </w:rPr>
              <w:t>10</w:t>
            </w:r>
            <w:r w:rsidR="00E24F01">
              <w:rPr>
                <w:noProof/>
                <w:webHidden/>
              </w:rPr>
              <w:fldChar w:fldCharType="end"/>
            </w:r>
          </w:hyperlink>
        </w:p>
        <w:p w14:paraId="2FAC2C38" w14:textId="0623566A" w:rsidR="00E24F01" w:rsidRDefault="00E57911">
          <w:pPr>
            <w:pStyle w:val="TM3"/>
            <w:tabs>
              <w:tab w:val="left" w:pos="880"/>
              <w:tab w:val="right" w:leader="dot" w:pos="9062"/>
            </w:tabs>
            <w:rPr>
              <w:rFonts w:eastAsiaTheme="minorEastAsia"/>
              <w:noProof/>
              <w:lang w:eastAsia="fr-FR"/>
            </w:rPr>
          </w:pPr>
          <w:hyperlink w:anchor="_Toc37350354" w:history="1">
            <w:r w:rsidR="00E24F01" w:rsidRPr="00653188">
              <w:rPr>
                <w:rStyle w:val="Lienhypertexte"/>
                <w:rFonts w:cstheme="minorHAnsi"/>
                <w:noProof/>
              </w:rPr>
              <w:t>3.</w:t>
            </w:r>
            <w:r w:rsidR="00E24F01">
              <w:rPr>
                <w:rFonts w:eastAsiaTheme="minorEastAsia"/>
                <w:noProof/>
                <w:lang w:eastAsia="fr-FR"/>
              </w:rPr>
              <w:tab/>
            </w:r>
            <w:r w:rsidR="00E24F01" w:rsidRPr="00653188">
              <w:rPr>
                <w:rStyle w:val="Lienhypertexte"/>
                <w:rFonts w:cstheme="minorHAnsi"/>
                <w:noProof/>
              </w:rPr>
              <w:t>Que faire si un chef d’établissement est testé positif ou en arrêt maladie ?</w:t>
            </w:r>
            <w:r w:rsidR="00E24F01">
              <w:rPr>
                <w:noProof/>
                <w:webHidden/>
              </w:rPr>
              <w:tab/>
            </w:r>
            <w:r w:rsidR="00E24F01">
              <w:rPr>
                <w:noProof/>
                <w:webHidden/>
              </w:rPr>
              <w:fldChar w:fldCharType="begin"/>
            </w:r>
            <w:r w:rsidR="00E24F01">
              <w:rPr>
                <w:noProof/>
                <w:webHidden/>
              </w:rPr>
              <w:instrText xml:space="preserve"> PAGEREF _Toc37350354 \h </w:instrText>
            </w:r>
            <w:r w:rsidR="00E24F01">
              <w:rPr>
                <w:noProof/>
                <w:webHidden/>
              </w:rPr>
            </w:r>
            <w:r w:rsidR="00E24F01">
              <w:rPr>
                <w:noProof/>
                <w:webHidden/>
              </w:rPr>
              <w:fldChar w:fldCharType="separate"/>
            </w:r>
            <w:r w:rsidR="00E24F01">
              <w:rPr>
                <w:noProof/>
                <w:webHidden/>
              </w:rPr>
              <w:t>10</w:t>
            </w:r>
            <w:r w:rsidR="00E24F01">
              <w:rPr>
                <w:noProof/>
                <w:webHidden/>
              </w:rPr>
              <w:fldChar w:fldCharType="end"/>
            </w:r>
          </w:hyperlink>
        </w:p>
        <w:p w14:paraId="7B293070" w14:textId="52A84E84" w:rsidR="00E24F01" w:rsidRDefault="00E57911">
          <w:pPr>
            <w:pStyle w:val="TM1"/>
            <w:tabs>
              <w:tab w:val="right" w:leader="dot" w:pos="9062"/>
            </w:tabs>
            <w:rPr>
              <w:rFonts w:eastAsiaTheme="minorEastAsia"/>
              <w:noProof/>
              <w:lang w:eastAsia="fr-FR"/>
            </w:rPr>
          </w:pPr>
          <w:hyperlink w:anchor="_Toc37350355" w:history="1">
            <w:r w:rsidR="00E24F01" w:rsidRPr="00653188">
              <w:rPr>
                <w:rStyle w:val="Lienhypertexte"/>
                <w:rFonts w:cstheme="minorHAnsi"/>
                <w:b/>
                <w:bCs/>
                <w:noProof/>
              </w:rPr>
              <w:t>Activité partielle</w:t>
            </w:r>
            <w:r w:rsidR="00E24F01">
              <w:rPr>
                <w:noProof/>
                <w:webHidden/>
              </w:rPr>
              <w:tab/>
            </w:r>
            <w:r w:rsidR="00E24F01">
              <w:rPr>
                <w:noProof/>
                <w:webHidden/>
              </w:rPr>
              <w:fldChar w:fldCharType="begin"/>
            </w:r>
            <w:r w:rsidR="00E24F01">
              <w:rPr>
                <w:noProof/>
                <w:webHidden/>
              </w:rPr>
              <w:instrText xml:space="preserve"> PAGEREF _Toc37350355 \h </w:instrText>
            </w:r>
            <w:r w:rsidR="00E24F01">
              <w:rPr>
                <w:noProof/>
                <w:webHidden/>
              </w:rPr>
            </w:r>
            <w:r w:rsidR="00E24F01">
              <w:rPr>
                <w:noProof/>
                <w:webHidden/>
              </w:rPr>
              <w:fldChar w:fldCharType="separate"/>
            </w:r>
            <w:r w:rsidR="00E24F01">
              <w:rPr>
                <w:noProof/>
                <w:webHidden/>
              </w:rPr>
              <w:t>11</w:t>
            </w:r>
            <w:r w:rsidR="00E24F01">
              <w:rPr>
                <w:noProof/>
                <w:webHidden/>
              </w:rPr>
              <w:fldChar w:fldCharType="end"/>
            </w:r>
          </w:hyperlink>
        </w:p>
        <w:p w14:paraId="76343F8E" w14:textId="1CB5F6EC" w:rsidR="00E24F01" w:rsidRDefault="00E57911">
          <w:pPr>
            <w:pStyle w:val="TM2"/>
            <w:tabs>
              <w:tab w:val="right" w:leader="dot" w:pos="9062"/>
            </w:tabs>
            <w:rPr>
              <w:rFonts w:eastAsiaTheme="minorEastAsia"/>
              <w:noProof/>
              <w:lang w:eastAsia="fr-FR"/>
            </w:rPr>
          </w:pPr>
          <w:hyperlink w:anchor="_Toc37350356" w:history="1">
            <w:r w:rsidR="00E24F01" w:rsidRPr="00653188">
              <w:rPr>
                <w:rStyle w:val="Lienhypertexte"/>
                <w:rFonts w:cstheme="minorHAnsi"/>
                <w:noProof/>
              </w:rPr>
              <w:t>I. Présentation synthétique de l’activité partielle</w:t>
            </w:r>
            <w:r w:rsidR="00E24F01">
              <w:rPr>
                <w:noProof/>
                <w:webHidden/>
              </w:rPr>
              <w:tab/>
            </w:r>
            <w:r w:rsidR="00E24F01">
              <w:rPr>
                <w:noProof/>
                <w:webHidden/>
              </w:rPr>
              <w:fldChar w:fldCharType="begin"/>
            </w:r>
            <w:r w:rsidR="00E24F01">
              <w:rPr>
                <w:noProof/>
                <w:webHidden/>
              </w:rPr>
              <w:instrText xml:space="preserve"> PAGEREF _Toc37350356 \h </w:instrText>
            </w:r>
            <w:r w:rsidR="00E24F01">
              <w:rPr>
                <w:noProof/>
                <w:webHidden/>
              </w:rPr>
            </w:r>
            <w:r w:rsidR="00E24F01">
              <w:rPr>
                <w:noProof/>
                <w:webHidden/>
              </w:rPr>
              <w:fldChar w:fldCharType="separate"/>
            </w:r>
            <w:r w:rsidR="00E24F01">
              <w:rPr>
                <w:noProof/>
                <w:webHidden/>
              </w:rPr>
              <w:t>11</w:t>
            </w:r>
            <w:r w:rsidR="00E24F01">
              <w:rPr>
                <w:noProof/>
                <w:webHidden/>
              </w:rPr>
              <w:fldChar w:fldCharType="end"/>
            </w:r>
          </w:hyperlink>
        </w:p>
        <w:p w14:paraId="4D7728FD" w14:textId="39C921CC" w:rsidR="00E24F01" w:rsidRDefault="00E57911">
          <w:pPr>
            <w:pStyle w:val="TM2"/>
            <w:tabs>
              <w:tab w:val="right" w:leader="dot" w:pos="9062"/>
            </w:tabs>
            <w:rPr>
              <w:rFonts w:eastAsiaTheme="minorEastAsia"/>
              <w:noProof/>
              <w:lang w:eastAsia="fr-FR"/>
            </w:rPr>
          </w:pPr>
          <w:hyperlink w:anchor="_Toc37350357" w:history="1">
            <w:r w:rsidR="00E24F01" w:rsidRPr="00653188">
              <w:rPr>
                <w:rStyle w:val="Lienhypertexte"/>
                <w:rFonts w:cstheme="minorHAnsi"/>
                <w:noProof/>
              </w:rPr>
              <w:t>II Les questions à se poser avant de recourir à « l’activité partielle »</w:t>
            </w:r>
            <w:r w:rsidR="00E24F01">
              <w:rPr>
                <w:noProof/>
                <w:webHidden/>
              </w:rPr>
              <w:tab/>
            </w:r>
            <w:r w:rsidR="00E24F01">
              <w:rPr>
                <w:noProof/>
                <w:webHidden/>
              </w:rPr>
              <w:fldChar w:fldCharType="begin"/>
            </w:r>
            <w:r w:rsidR="00E24F01">
              <w:rPr>
                <w:noProof/>
                <w:webHidden/>
              </w:rPr>
              <w:instrText xml:space="preserve"> PAGEREF _Toc37350357 \h </w:instrText>
            </w:r>
            <w:r w:rsidR="00E24F01">
              <w:rPr>
                <w:noProof/>
                <w:webHidden/>
              </w:rPr>
            </w:r>
            <w:r w:rsidR="00E24F01">
              <w:rPr>
                <w:noProof/>
                <w:webHidden/>
              </w:rPr>
              <w:fldChar w:fldCharType="separate"/>
            </w:r>
            <w:r w:rsidR="00E24F01">
              <w:rPr>
                <w:noProof/>
                <w:webHidden/>
              </w:rPr>
              <w:t>14</w:t>
            </w:r>
            <w:r w:rsidR="00E24F01">
              <w:rPr>
                <w:noProof/>
                <w:webHidden/>
              </w:rPr>
              <w:fldChar w:fldCharType="end"/>
            </w:r>
          </w:hyperlink>
        </w:p>
        <w:p w14:paraId="6F6C5C3B" w14:textId="02E9A5DF" w:rsidR="00E24F01" w:rsidRDefault="00E57911">
          <w:pPr>
            <w:pStyle w:val="TM3"/>
            <w:tabs>
              <w:tab w:val="left" w:pos="880"/>
              <w:tab w:val="right" w:leader="dot" w:pos="9062"/>
            </w:tabs>
            <w:rPr>
              <w:rFonts w:eastAsiaTheme="minorEastAsia"/>
              <w:noProof/>
              <w:lang w:eastAsia="fr-FR"/>
            </w:rPr>
          </w:pPr>
          <w:hyperlink w:anchor="_Toc37350358" w:history="1">
            <w:r w:rsidR="00E24F01" w:rsidRPr="00653188">
              <w:rPr>
                <w:rStyle w:val="Lienhypertexte"/>
                <w:rFonts w:cstheme="minorHAnsi"/>
                <w:noProof/>
              </w:rPr>
              <w:t>4.</w:t>
            </w:r>
            <w:r w:rsidR="00E24F01">
              <w:rPr>
                <w:rFonts w:eastAsiaTheme="minorEastAsia"/>
                <w:noProof/>
                <w:lang w:eastAsia="fr-FR"/>
              </w:rPr>
              <w:tab/>
            </w:r>
            <w:r w:rsidR="00E24F01" w:rsidRPr="00653188">
              <w:rPr>
                <w:rStyle w:val="Lienhypertexte"/>
                <w:rFonts w:cstheme="minorHAnsi"/>
                <w:noProof/>
              </w:rPr>
              <w:t>Est-ce qu’une autre forme d’organisation du travail n’est pas envisageable ?</w:t>
            </w:r>
            <w:r w:rsidR="00E24F01">
              <w:rPr>
                <w:noProof/>
                <w:webHidden/>
              </w:rPr>
              <w:tab/>
            </w:r>
            <w:r w:rsidR="00E24F01">
              <w:rPr>
                <w:noProof/>
                <w:webHidden/>
              </w:rPr>
              <w:fldChar w:fldCharType="begin"/>
            </w:r>
            <w:r w:rsidR="00E24F01">
              <w:rPr>
                <w:noProof/>
                <w:webHidden/>
              </w:rPr>
              <w:instrText xml:space="preserve"> PAGEREF _Toc37350358 \h </w:instrText>
            </w:r>
            <w:r w:rsidR="00E24F01">
              <w:rPr>
                <w:noProof/>
                <w:webHidden/>
              </w:rPr>
            </w:r>
            <w:r w:rsidR="00E24F01">
              <w:rPr>
                <w:noProof/>
                <w:webHidden/>
              </w:rPr>
              <w:fldChar w:fldCharType="separate"/>
            </w:r>
            <w:r w:rsidR="00E24F01">
              <w:rPr>
                <w:noProof/>
                <w:webHidden/>
              </w:rPr>
              <w:t>15</w:t>
            </w:r>
            <w:r w:rsidR="00E24F01">
              <w:rPr>
                <w:noProof/>
                <w:webHidden/>
              </w:rPr>
              <w:fldChar w:fldCharType="end"/>
            </w:r>
          </w:hyperlink>
        </w:p>
        <w:p w14:paraId="2B1B39F9" w14:textId="42DA1F42" w:rsidR="00E24F01" w:rsidRDefault="00E57911">
          <w:pPr>
            <w:pStyle w:val="TM3"/>
            <w:tabs>
              <w:tab w:val="left" w:pos="880"/>
              <w:tab w:val="right" w:leader="dot" w:pos="9062"/>
            </w:tabs>
            <w:rPr>
              <w:rFonts w:eastAsiaTheme="minorEastAsia"/>
              <w:noProof/>
              <w:lang w:eastAsia="fr-FR"/>
            </w:rPr>
          </w:pPr>
          <w:hyperlink w:anchor="_Toc37350359" w:history="1">
            <w:r w:rsidR="00E24F01" w:rsidRPr="00653188">
              <w:rPr>
                <w:rStyle w:val="Lienhypertexte"/>
                <w:rFonts w:cstheme="minorHAnsi"/>
                <w:noProof/>
              </w:rPr>
              <w:t>5.</w:t>
            </w:r>
            <w:r w:rsidR="00E24F01">
              <w:rPr>
                <w:rFonts w:eastAsiaTheme="minorEastAsia"/>
                <w:noProof/>
                <w:lang w:eastAsia="fr-FR"/>
              </w:rPr>
              <w:tab/>
            </w:r>
            <w:r w:rsidR="00E24F01" w:rsidRPr="00653188">
              <w:rPr>
                <w:rStyle w:val="Lienhypertexte"/>
                <w:rFonts w:cstheme="minorHAnsi"/>
                <w:noProof/>
              </w:rPr>
              <w:t>Est-ce opportun de déposer un dossier ?</w:t>
            </w:r>
            <w:r w:rsidR="00E24F01">
              <w:rPr>
                <w:noProof/>
                <w:webHidden/>
              </w:rPr>
              <w:tab/>
            </w:r>
            <w:r w:rsidR="00E24F01">
              <w:rPr>
                <w:noProof/>
                <w:webHidden/>
              </w:rPr>
              <w:fldChar w:fldCharType="begin"/>
            </w:r>
            <w:r w:rsidR="00E24F01">
              <w:rPr>
                <w:noProof/>
                <w:webHidden/>
              </w:rPr>
              <w:instrText xml:space="preserve"> PAGEREF _Toc37350359 \h </w:instrText>
            </w:r>
            <w:r w:rsidR="00E24F01">
              <w:rPr>
                <w:noProof/>
                <w:webHidden/>
              </w:rPr>
            </w:r>
            <w:r w:rsidR="00E24F01">
              <w:rPr>
                <w:noProof/>
                <w:webHidden/>
              </w:rPr>
              <w:fldChar w:fldCharType="separate"/>
            </w:r>
            <w:r w:rsidR="00E24F01">
              <w:rPr>
                <w:noProof/>
                <w:webHidden/>
              </w:rPr>
              <w:t>15</w:t>
            </w:r>
            <w:r w:rsidR="00E24F01">
              <w:rPr>
                <w:noProof/>
                <w:webHidden/>
              </w:rPr>
              <w:fldChar w:fldCharType="end"/>
            </w:r>
          </w:hyperlink>
        </w:p>
        <w:p w14:paraId="4E8BC6B8" w14:textId="6E4DB755" w:rsidR="00E24F01" w:rsidRDefault="00E57911">
          <w:pPr>
            <w:pStyle w:val="TM3"/>
            <w:tabs>
              <w:tab w:val="left" w:pos="880"/>
              <w:tab w:val="right" w:leader="dot" w:pos="9062"/>
            </w:tabs>
            <w:rPr>
              <w:rFonts w:eastAsiaTheme="minorEastAsia"/>
              <w:noProof/>
              <w:lang w:eastAsia="fr-FR"/>
            </w:rPr>
          </w:pPr>
          <w:hyperlink w:anchor="_Toc37350360" w:history="1">
            <w:r w:rsidR="00E24F01" w:rsidRPr="00653188">
              <w:rPr>
                <w:rStyle w:val="Lienhypertexte"/>
                <w:rFonts w:cstheme="minorHAnsi"/>
                <w:noProof/>
              </w:rPr>
              <w:t>6.</w:t>
            </w:r>
            <w:r w:rsidR="00E24F01">
              <w:rPr>
                <w:rFonts w:eastAsiaTheme="minorEastAsia"/>
                <w:noProof/>
                <w:lang w:eastAsia="fr-FR"/>
              </w:rPr>
              <w:tab/>
            </w:r>
            <w:r w:rsidR="00E24F01" w:rsidRPr="00653188">
              <w:rPr>
                <w:rStyle w:val="Lienhypertexte"/>
                <w:rFonts w:cstheme="minorHAnsi"/>
                <w:noProof/>
              </w:rPr>
              <w:t>L’activité concernée est-elle bien éligible au dispositif d’activité partielle ?</w:t>
            </w:r>
            <w:r w:rsidR="00E24F01">
              <w:rPr>
                <w:noProof/>
                <w:webHidden/>
              </w:rPr>
              <w:tab/>
            </w:r>
            <w:r w:rsidR="00E24F01">
              <w:rPr>
                <w:noProof/>
                <w:webHidden/>
              </w:rPr>
              <w:fldChar w:fldCharType="begin"/>
            </w:r>
            <w:r w:rsidR="00E24F01">
              <w:rPr>
                <w:noProof/>
                <w:webHidden/>
              </w:rPr>
              <w:instrText xml:space="preserve"> PAGEREF _Toc37350360 \h </w:instrText>
            </w:r>
            <w:r w:rsidR="00E24F01">
              <w:rPr>
                <w:noProof/>
                <w:webHidden/>
              </w:rPr>
            </w:r>
            <w:r w:rsidR="00E24F01">
              <w:rPr>
                <w:noProof/>
                <w:webHidden/>
              </w:rPr>
              <w:fldChar w:fldCharType="separate"/>
            </w:r>
            <w:r w:rsidR="00E24F01">
              <w:rPr>
                <w:noProof/>
                <w:webHidden/>
              </w:rPr>
              <w:t>15</w:t>
            </w:r>
            <w:r w:rsidR="00E24F01">
              <w:rPr>
                <w:noProof/>
                <w:webHidden/>
              </w:rPr>
              <w:fldChar w:fldCharType="end"/>
            </w:r>
          </w:hyperlink>
        </w:p>
        <w:p w14:paraId="635362B3" w14:textId="538916A2" w:rsidR="00E24F01" w:rsidRDefault="00E57911">
          <w:pPr>
            <w:pStyle w:val="TM3"/>
            <w:tabs>
              <w:tab w:val="left" w:pos="880"/>
              <w:tab w:val="right" w:leader="dot" w:pos="9062"/>
            </w:tabs>
            <w:rPr>
              <w:rFonts w:eastAsiaTheme="minorEastAsia"/>
              <w:noProof/>
              <w:lang w:eastAsia="fr-FR"/>
            </w:rPr>
          </w:pPr>
          <w:hyperlink w:anchor="_Toc37350361" w:history="1">
            <w:r w:rsidR="00E24F01" w:rsidRPr="00653188">
              <w:rPr>
                <w:rStyle w:val="Lienhypertexte"/>
                <w:rFonts w:cstheme="minorHAnsi"/>
                <w:noProof/>
              </w:rPr>
              <w:t>7.</w:t>
            </w:r>
            <w:r w:rsidR="00E24F01">
              <w:rPr>
                <w:rFonts w:eastAsiaTheme="minorEastAsia"/>
                <w:noProof/>
                <w:lang w:eastAsia="fr-FR"/>
              </w:rPr>
              <w:tab/>
            </w:r>
            <w:r w:rsidR="00E24F01" w:rsidRPr="00653188">
              <w:rPr>
                <w:rStyle w:val="Lienhypertexte"/>
                <w:rFonts w:cstheme="minorHAnsi"/>
                <w:noProof/>
              </w:rPr>
              <w:t>Cas particulier des « CFA » et des organismes de formation</w:t>
            </w:r>
            <w:r w:rsidR="00E24F01">
              <w:rPr>
                <w:noProof/>
                <w:webHidden/>
              </w:rPr>
              <w:tab/>
            </w:r>
            <w:r w:rsidR="00E24F01">
              <w:rPr>
                <w:noProof/>
                <w:webHidden/>
              </w:rPr>
              <w:fldChar w:fldCharType="begin"/>
            </w:r>
            <w:r w:rsidR="00E24F01">
              <w:rPr>
                <w:noProof/>
                <w:webHidden/>
              </w:rPr>
              <w:instrText xml:space="preserve"> PAGEREF _Toc37350361 \h </w:instrText>
            </w:r>
            <w:r w:rsidR="00E24F01">
              <w:rPr>
                <w:noProof/>
                <w:webHidden/>
              </w:rPr>
            </w:r>
            <w:r w:rsidR="00E24F01">
              <w:rPr>
                <w:noProof/>
                <w:webHidden/>
              </w:rPr>
              <w:fldChar w:fldCharType="separate"/>
            </w:r>
            <w:r w:rsidR="00E24F01">
              <w:rPr>
                <w:noProof/>
                <w:webHidden/>
              </w:rPr>
              <w:t>16</w:t>
            </w:r>
            <w:r w:rsidR="00E24F01">
              <w:rPr>
                <w:noProof/>
                <w:webHidden/>
              </w:rPr>
              <w:fldChar w:fldCharType="end"/>
            </w:r>
          </w:hyperlink>
        </w:p>
        <w:p w14:paraId="10FE4F69" w14:textId="52C31F49" w:rsidR="00E24F01" w:rsidRDefault="00E57911">
          <w:pPr>
            <w:pStyle w:val="TM2"/>
            <w:tabs>
              <w:tab w:val="right" w:leader="dot" w:pos="9062"/>
            </w:tabs>
            <w:rPr>
              <w:rFonts w:eastAsiaTheme="minorEastAsia"/>
              <w:noProof/>
              <w:lang w:eastAsia="fr-FR"/>
            </w:rPr>
          </w:pPr>
          <w:hyperlink w:anchor="_Toc37350362" w:history="1">
            <w:r w:rsidR="00E24F01" w:rsidRPr="00653188">
              <w:rPr>
                <w:rStyle w:val="Lienhypertexte"/>
                <w:rFonts w:cstheme="minorHAnsi"/>
                <w:noProof/>
              </w:rPr>
              <w:t>III Questions/Réponses sur le dispositif d’activité partielle</w:t>
            </w:r>
            <w:r w:rsidR="00E24F01">
              <w:rPr>
                <w:noProof/>
                <w:webHidden/>
              </w:rPr>
              <w:tab/>
            </w:r>
            <w:r w:rsidR="00E24F01">
              <w:rPr>
                <w:noProof/>
                <w:webHidden/>
              </w:rPr>
              <w:fldChar w:fldCharType="begin"/>
            </w:r>
            <w:r w:rsidR="00E24F01">
              <w:rPr>
                <w:noProof/>
                <w:webHidden/>
              </w:rPr>
              <w:instrText xml:space="preserve"> PAGEREF _Toc37350362 \h </w:instrText>
            </w:r>
            <w:r w:rsidR="00E24F01">
              <w:rPr>
                <w:noProof/>
                <w:webHidden/>
              </w:rPr>
            </w:r>
            <w:r w:rsidR="00E24F01">
              <w:rPr>
                <w:noProof/>
                <w:webHidden/>
              </w:rPr>
              <w:fldChar w:fldCharType="separate"/>
            </w:r>
            <w:r w:rsidR="00E24F01">
              <w:rPr>
                <w:noProof/>
                <w:webHidden/>
              </w:rPr>
              <w:t>17</w:t>
            </w:r>
            <w:r w:rsidR="00E24F01">
              <w:rPr>
                <w:noProof/>
                <w:webHidden/>
              </w:rPr>
              <w:fldChar w:fldCharType="end"/>
            </w:r>
          </w:hyperlink>
        </w:p>
        <w:p w14:paraId="07393595" w14:textId="51BFE94C" w:rsidR="00E24F01" w:rsidRDefault="00E57911">
          <w:pPr>
            <w:pStyle w:val="TM3"/>
            <w:tabs>
              <w:tab w:val="left" w:pos="880"/>
              <w:tab w:val="right" w:leader="dot" w:pos="9062"/>
            </w:tabs>
            <w:rPr>
              <w:rFonts w:eastAsiaTheme="minorEastAsia"/>
              <w:noProof/>
              <w:lang w:eastAsia="fr-FR"/>
            </w:rPr>
          </w:pPr>
          <w:hyperlink w:anchor="_Toc37350363" w:history="1">
            <w:r w:rsidR="00E24F01" w:rsidRPr="00653188">
              <w:rPr>
                <w:rStyle w:val="Lienhypertexte"/>
                <w:noProof/>
              </w:rPr>
              <w:t>8.</w:t>
            </w:r>
            <w:r w:rsidR="00E24F01">
              <w:rPr>
                <w:rFonts w:eastAsiaTheme="minorEastAsia"/>
                <w:noProof/>
                <w:lang w:eastAsia="fr-FR"/>
              </w:rPr>
              <w:tab/>
            </w:r>
            <w:r w:rsidR="00E24F01" w:rsidRPr="00653188">
              <w:rPr>
                <w:rStyle w:val="Lienhypertexte"/>
                <w:noProof/>
              </w:rPr>
              <w:t>Quelle est la procédure de mise en place du dispositif d’activité partielle ?</w:t>
            </w:r>
            <w:r w:rsidR="00E24F01">
              <w:rPr>
                <w:noProof/>
                <w:webHidden/>
              </w:rPr>
              <w:tab/>
            </w:r>
            <w:r w:rsidR="00E24F01">
              <w:rPr>
                <w:noProof/>
                <w:webHidden/>
              </w:rPr>
              <w:fldChar w:fldCharType="begin"/>
            </w:r>
            <w:r w:rsidR="00E24F01">
              <w:rPr>
                <w:noProof/>
                <w:webHidden/>
              </w:rPr>
              <w:instrText xml:space="preserve"> PAGEREF _Toc37350363 \h </w:instrText>
            </w:r>
            <w:r w:rsidR="00E24F01">
              <w:rPr>
                <w:noProof/>
                <w:webHidden/>
              </w:rPr>
            </w:r>
            <w:r w:rsidR="00E24F01">
              <w:rPr>
                <w:noProof/>
                <w:webHidden/>
              </w:rPr>
              <w:fldChar w:fldCharType="separate"/>
            </w:r>
            <w:r w:rsidR="00E24F01">
              <w:rPr>
                <w:noProof/>
                <w:webHidden/>
              </w:rPr>
              <w:t>17</w:t>
            </w:r>
            <w:r w:rsidR="00E24F01">
              <w:rPr>
                <w:noProof/>
                <w:webHidden/>
              </w:rPr>
              <w:fldChar w:fldCharType="end"/>
            </w:r>
          </w:hyperlink>
        </w:p>
        <w:p w14:paraId="38C93EB7" w14:textId="00EBC19A" w:rsidR="00E24F01" w:rsidRDefault="00E57911">
          <w:pPr>
            <w:pStyle w:val="TM3"/>
            <w:tabs>
              <w:tab w:val="left" w:pos="880"/>
              <w:tab w:val="right" w:leader="dot" w:pos="9062"/>
            </w:tabs>
            <w:rPr>
              <w:rFonts w:eastAsiaTheme="minorEastAsia"/>
              <w:noProof/>
              <w:lang w:eastAsia="fr-FR"/>
            </w:rPr>
          </w:pPr>
          <w:hyperlink w:anchor="_Toc37350364" w:history="1">
            <w:r w:rsidR="00E24F01" w:rsidRPr="00653188">
              <w:rPr>
                <w:rStyle w:val="Lienhypertexte"/>
                <w:rFonts w:cstheme="minorHAnsi"/>
                <w:noProof/>
              </w:rPr>
              <w:t>9.</w:t>
            </w:r>
            <w:r w:rsidR="00E24F01">
              <w:rPr>
                <w:rFonts w:eastAsiaTheme="minorEastAsia"/>
                <w:noProof/>
                <w:lang w:eastAsia="fr-FR"/>
              </w:rPr>
              <w:tab/>
            </w:r>
            <w:r w:rsidR="00E24F01" w:rsidRPr="00653188">
              <w:rPr>
                <w:rStyle w:val="Lienhypertexte"/>
                <w:rFonts w:cstheme="minorHAnsi"/>
                <w:noProof/>
              </w:rPr>
              <w:t>Sur quelle période ouvrir un dossier d’activité partielle ?</w:t>
            </w:r>
            <w:r w:rsidR="00E24F01">
              <w:rPr>
                <w:noProof/>
                <w:webHidden/>
              </w:rPr>
              <w:tab/>
            </w:r>
            <w:r w:rsidR="00E24F01">
              <w:rPr>
                <w:noProof/>
                <w:webHidden/>
              </w:rPr>
              <w:fldChar w:fldCharType="begin"/>
            </w:r>
            <w:r w:rsidR="00E24F01">
              <w:rPr>
                <w:noProof/>
                <w:webHidden/>
              </w:rPr>
              <w:instrText xml:space="preserve"> PAGEREF _Toc37350364 \h </w:instrText>
            </w:r>
            <w:r w:rsidR="00E24F01">
              <w:rPr>
                <w:noProof/>
                <w:webHidden/>
              </w:rPr>
            </w:r>
            <w:r w:rsidR="00E24F01">
              <w:rPr>
                <w:noProof/>
                <w:webHidden/>
              </w:rPr>
              <w:fldChar w:fldCharType="separate"/>
            </w:r>
            <w:r w:rsidR="00E24F01">
              <w:rPr>
                <w:noProof/>
                <w:webHidden/>
              </w:rPr>
              <w:t>20</w:t>
            </w:r>
            <w:r w:rsidR="00E24F01">
              <w:rPr>
                <w:noProof/>
                <w:webHidden/>
              </w:rPr>
              <w:fldChar w:fldCharType="end"/>
            </w:r>
          </w:hyperlink>
        </w:p>
        <w:p w14:paraId="1B77C50E" w14:textId="4C03D5D1" w:rsidR="00E24F01" w:rsidRDefault="00E57911">
          <w:pPr>
            <w:pStyle w:val="TM3"/>
            <w:tabs>
              <w:tab w:val="left" w:pos="1100"/>
              <w:tab w:val="right" w:leader="dot" w:pos="9062"/>
            </w:tabs>
            <w:rPr>
              <w:rFonts w:eastAsiaTheme="minorEastAsia"/>
              <w:noProof/>
              <w:lang w:eastAsia="fr-FR"/>
            </w:rPr>
          </w:pPr>
          <w:hyperlink w:anchor="_Toc37350365" w:history="1">
            <w:r w:rsidR="00E24F01" w:rsidRPr="00653188">
              <w:rPr>
                <w:rStyle w:val="Lienhypertexte"/>
                <w:noProof/>
              </w:rPr>
              <w:t>10.</w:t>
            </w:r>
            <w:r w:rsidR="00E24F01">
              <w:rPr>
                <w:rFonts w:eastAsiaTheme="minorEastAsia"/>
                <w:noProof/>
                <w:lang w:eastAsia="fr-FR"/>
              </w:rPr>
              <w:tab/>
            </w:r>
            <w:r w:rsidR="00E24F01" w:rsidRPr="00653188">
              <w:rPr>
                <w:rStyle w:val="Lienhypertexte"/>
                <w:noProof/>
              </w:rPr>
              <w:t>Un ensemble scolaire avec établissements distincts pourra-t-il faire ses demandes en une seule fois ?</w:t>
            </w:r>
            <w:r w:rsidR="00E24F01">
              <w:rPr>
                <w:noProof/>
                <w:webHidden/>
              </w:rPr>
              <w:tab/>
            </w:r>
            <w:r w:rsidR="00E24F01">
              <w:rPr>
                <w:noProof/>
                <w:webHidden/>
              </w:rPr>
              <w:fldChar w:fldCharType="begin"/>
            </w:r>
            <w:r w:rsidR="00E24F01">
              <w:rPr>
                <w:noProof/>
                <w:webHidden/>
              </w:rPr>
              <w:instrText xml:space="preserve"> PAGEREF _Toc37350365 \h </w:instrText>
            </w:r>
            <w:r w:rsidR="00E24F01">
              <w:rPr>
                <w:noProof/>
                <w:webHidden/>
              </w:rPr>
            </w:r>
            <w:r w:rsidR="00E24F01">
              <w:rPr>
                <w:noProof/>
                <w:webHidden/>
              </w:rPr>
              <w:fldChar w:fldCharType="separate"/>
            </w:r>
            <w:r w:rsidR="00E24F01">
              <w:rPr>
                <w:noProof/>
                <w:webHidden/>
              </w:rPr>
              <w:t>20</w:t>
            </w:r>
            <w:r w:rsidR="00E24F01">
              <w:rPr>
                <w:noProof/>
                <w:webHidden/>
              </w:rPr>
              <w:fldChar w:fldCharType="end"/>
            </w:r>
          </w:hyperlink>
        </w:p>
        <w:p w14:paraId="5CCF6401" w14:textId="2A16024E" w:rsidR="00E24F01" w:rsidRDefault="00E57911">
          <w:pPr>
            <w:pStyle w:val="TM3"/>
            <w:tabs>
              <w:tab w:val="left" w:pos="1100"/>
              <w:tab w:val="right" w:leader="dot" w:pos="9062"/>
            </w:tabs>
            <w:rPr>
              <w:rFonts w:eastAsiaTheme="minorEastAsia"/>
              <w:noProof/>
              <w:lang w:eastAsia="fr-FR"/>
            </w:rPr>
          </w:pPr>
          <w:hyperlink w:anchor="_Toc37350366" w:history="1">
            <w:r w:rsidR="00E24F01" w:rsidRPr="00653188">
              <w:rPr>
                <w:rStyle w:val="Lienhypertexte"/>
                <w:rFonts w:cstheme="minorHAnsi"/>
                <w:noProof/>
              </w:rPr>
              <w:t>11.</w:t>
            </w:r>
            <w:r w:rsidR="00E24F01">
              <w:rPr>
                <w:rFonts w:eastAsiaTheme="minorEastAsia"/>
                <w:noProof/>
                <w:lang w:eastAsia="fr-FR"/>
              </w:rPr>
              <w:tab/>
            </w:r>
            <w:r w:rsidR="00E24F01" w:rsidRPr="00653188">
              <w:rPr>
                <w:rStyle w:val="Lienhypertexte"/>
                <w:rFonts w:cstheme="minorHAnsi"/>
                <w:noProof/>
              </w:rPr>
              <w:t>Le CSE est-il associé à la mise en place du dispositif ?</w:t>
            </w:r>
            <w:r w:rsidR="00E24F01">
              <w:rPr>
                <w:noProof/>
                <w:webHidden/>
              </w:rPr>
              <w:tab/>
            </w:r>
            <w:r w:rsidR="00E24F01">
              <w:rPr>
                <w:noProof/>
                <w:webHidden/>
              </w:rPr>
              <w:fldChar w:fldCharType="begin"/>
            </w:r>
            <w:r w:rsidR="00E24F01">
              <w:rPr>
                <w:noProof/>
                <w:webHidden/>
              </w:rPr>
              <w:instrText xml:space="preserve"> PAGEREF _Toc37350366 \h </w:instrText>
            </w:r>
            <w:r w:rsidR="00E24F01">
              <w:rPr>
                <w:noProof/>
                <w:webHidden/>
              </w:rPr>
            </w:r>
            <w:r w:rsidR="00E24F01">
              <w:rPr>
                <w:noProof/>
                <w:webHidden/>
              </w:rPr>
              <w:fldChar w:fldCharType="separate"/>
            </w:r>
            <w:r w:rsidR="00E24F01">
              <w:rPr>
                <w:noProof/>
                <w:webHidden/>
              </w:rPr>
              <w:t>21</w:t>
            </w:r>
            <w:r w:rsidR="00E24F01">
              <w:rPr>
                <w:noProof/>
                <w:webHidden/>
              </w:rPr>
              <w:fldChar w:fldCharType="end"/>
            </w:r>
          </w:hyperlink>
        </w:p>
        <w:p w14:paraId="1B3C63DD" w14:textId="79E6577B" w:rsidR="00E24F01" w:rsidRDefault="00E57911">
          <w:pPr>
            <w:pStyle w:val="TM3"/>
            <w:tabs>
              <w:tab w:val="left" w:pos="1100"/>
              <w:tab w:val="right" w:leader="dot" w:pos="9062"/>
            </w:tabs>
            <w:rPr>
              <w:rFonts w:eastAsiaTheme="minorEastAsia"/>
              <w:noProof/>
              <w:lang w:eastAsia="fr-FR"/>
            </w:rPr>
          </w:pPr>
          <w:hyperlink w:anchor="_Toc37350367" w:history="1">
            <w:r w:rsidR="00E24F01" w:rsidRPr="00653188">
              <w:rPr>
                <w:rStyle w:val="Lienhypertexte"/>
                <w:rFonts w:cstheme="minorHAnsi"/>
                <w:noProof/>
              </w:rPr>
              <w:t>12.</w:t>
            </w:r>
            <w:r w:rsidR="00E24F01">
              <w:rPr>
                <w:rFonts w:eastAsiaTheme="minorEastAsia"/>
                <w:noProof/>
                <w:lang w:eastAsia="fr-FR"/>
              </w:rPr>
              <w:tab/>
            </w:r>
            <w:r w:rsidR="00E24F01" w:rsidRPr="00653188">
              <w:rPr>
                <w:rStyle w:val="Lienhypertexte"/>
                <w:rFonts w:cstheme="minorHAnsi"/>
                <w:noProof/>
              </w:rPr>
              <w:t>La consultation du CSE dans les entreprises de moins de 50 salariés est-elle requise ?</w:t>
            </w:r>
            <w:r w:rsidR="00E24F01">
              <w:rPr>
                <w:noProof/>
                <w:webHidden/>
              </w:rPr>
              <w:tab/>
            </w:r>
            <w:r w:rsidR="00E24F01">
              <w:rPr>
                <w:noProof/>
                <w:webHidden/>
              </w:rPr>
              <w:fldChar w:fldCharType="begin"/>
            </w:r>
            <w:r w:rsidR="00E24F01">
              <w:rPr>
                <w:noProof/>
                <w:webHidden/>
              </w:rPr>
              <w:instrText xml:space="preserve"> PAGEREF _Toc37350367 \h </w:instrText>
            </w:r>
            <w:r w:rsidR="00E24F01">
              <w:rPr>
                <w:noProof/>
                <w:webHidden/>
              </w:rPr>
            </w:r>
            <w:r w:rsidR="00E24F01">
              <w:rPr>
                <w:noProof/>
                <w:webHidden/>
              </w:rPr>
              <w:fldChar w:fldCharType="separate"/>
            </w:r>
            <w:r w:rsidR="00E24F01">
              <w:rPr>
                <w:noProof/>
                <w:webHidden/>
              </w:rPr>
              <w:t>22</w:t>
            </w:r>
            <w:r w:rsidR="00E24F01">
              <w:rPr>
                <w:noProof/>
                <w:webHidden/>
              </w:rPr>
              <w:fldChar w:fldCharType="end"/>
            </w:r>
          </w:hyperlink>
        </w:p>
        <w:p w14:paraId="76CFE588" w14:textId="507A9340" w:rsidR="00E24F01" w:rsidRDefault="00E57911">
          <w:pPr>
            <w:pStyle w:val="TM3"/>
            <w:tabs>
              <w:tab w:val="left" w:pos="1100"/>
              <w:tab w:val="right" w:leader="dot" w:pos="9062"/>
            </w:tabs>
            <w:rPr>
              <w:rFonts w:eastAsiaTheme="minorEastAsia"/>
              <w:noProof/>
              <w:lang w:eastAsia="fr-FR"/>
            </w:rPr>
          </w:pPr>
          <w:hyperlink w:anchor="_Toc37350368" w:history="1">
            <w:r w:rsidR="00E24F01" w:rsidRPr="00653188">
              <w:rPr>
                <w:rStyle w:val="Lienhypertexte"/>
                <w:rFonts w:cstheme="minorHAnsi"/>
                <w:noProof/>
              </w:rPr>
              <w:t>13.</w:t>
            </w:r>
            <w:r w:rsidR="00E24F01">
              <w:rPr>
                <w:rFonts w:eastAsiaTheme="minorEastAsia"/>
                <w:noProof/>
                <w:lang w:eastAsia="fr-FR"/>
              </w:rPr>
              <w:tab/>
            </w:r>
            <w:r w:rsidR="00E24F01" w:rsidRPr="00653188">
              <w:rPr>
                <w:rStyle w:val="Lienhypertexte"/>
                <w:rFonts w:cstheme="minorHAnsi"/>
                <w:noProof/>
              </w:rPr>
              <w:t>Que faire si un salarié demande « sa mise en chômage partiel » ?</w:t>
            </w:r>
            <w:r w:rsidR="00E24F01">
              <w:rPr>
                <w:noProof/>
                <w:webHidden/>
              </w:rPr>
              <w:tab/>
            </w:r>
            <w:r w:rsidR="00E24F01">
              <w:rPr>
                <w:noProof/>
                <w:webHidden/>
              </w:rPr>
              <w:fldChar w:fldCharType="begin"/>
            </w:r>
            <w:r w:rsidR="00E24F01">
              <w:rPr>
                <w:noProof/>
                <w:webHidden/>
              </w:rPr>
              <w:instrText xml:space="preserve"> PAGEREF _Toc37350368 \h </w:instrText>
            </w:r>
            <w:r w:rsidR="00E24F01">
              <w:rPr>
                <w:noProof/>
                <w:webHidden/>
              </w:rPr>
            </w:r>
            <w:r w:rsidR="00E24F01">
              <w:rPr>
                <w:noProof/>
                <w:webHidden/>
              </w:rPr>
              <w:fldChar w:fldCharType="separate"/>
            </w:r>
            <w:r w:rsidR="00E24F01">
              <w:rPr>
                <w:noProof/>
                <w:webHidden/>
              </w:rPr>
              <w:t>23</w:t>
            </w:r>
            <w:r w:rsidR="00E24F01">
              <w:rPr>
                <w:noProof/>
                <w:webHidden/>
              </w:rPr>
              <w:fldChar w:fldCharType="end"/>
            </w:r>
          </w:hyperlink>
        </w:p>
        <w:p w14:paraId="20A580DA" w14:textId="6CC2606C" w:rsidR="00E24F01" w:rsidRDefault="00E57911">
          <w:pPr>
            <w:pStyle w:val="TM3"/>
            <w:tabs>
              <w:tab w:val="left" w:pos="1100"/>
              <w:tab w:val="right" w:leader="dot" w:pos="9062"/>
            </w:tabs>
            <w:rPr>
              <w:rFonts w:eastAsiaTheme="minorEastAsia"/>
              <w:noProof/>
              <w:lang w:eastAsia="fr-FR"/>
            </w:rPr>
          </w:pPr>
          <w:hyperlink w:anchor="_Toc37350369" w:history="1">
            <w:r w:rsidR="00E24F01" w:rsidRPr="00653188">
              <w:rPr>
                <w:rStyle w:val="Lienhypertexte"/>
                <w:rFonts w:cstheme="minorHAnsi"/>
                <w:noProof/>
              </w:rPr>
              <w:t>14.</w:t>
            </w:r>
            <w:r w:rsidR="00E24F01">
              <w:rPr>
                <w:rFonts w:eastAsiaTheme="minorEastAsia"/>
                <w:noProof/>
                <w:lang w:eastAsia="fr-FR"/>
              </w:rPr>
              <w:tab/>
            </w:r>
            <w:r w:rsidR="00E24F01" w:rsidRPr="00653188">
              <w:rPr>
                <w:rStyle w:val="Lienhypertexte"/>
                <w:rFonts w:cstheme="minorHAnsi"/>
                <w:noProof/>
              </w:rPr>
              <w:t>Salariés concernés par l’activité partielle</w:t>
            </w:r>
            <w:r w:rsidR="00E24F01">
              <w:rPr>
                <w:noProof/>
                <w:webHidden/>
              </w:rPr>
              <w:tab/>
            </w:r>
            <w:r w:rsidR="00E24F01">
              <w:rPr>
                <w:noProof/>
                <w:webHidden/>
              </w:rPr>
              <w:fldChar w:fldCharType="begin"/>
            </w:r>
            <w:r w:rsidR="00E24F01">
              <w:rPr>
                <w:noProof/>
                <w:webHidden/>
              </w:rPr>
              <w:instrText xml:space="preserve"> PAGEREF _Toc37350369 \h </w:instrText>
            </w:r>
            <w:r w:rsidR="00E24F01">
              <w:rPr>
                <w:noProof/>
                <w:webHidden/>
              </w:rPr>
            </w:r>
            <w:r w:rsidR="00E24F01">
              <w:rPr>
                <w:noProof/>
                <w:webHidden/>
              </w:rPr>
              <w:fldChar w:fldCharType="separate"/>
            </w:r>
            <w:r w:rsidR="00E24F01">
              <w:rPr>
                <w:noProof/>
                <w:webHidden/>
              </w:rPr>
              <w:t>23</w:t>
            </w:r>
            <w:r w:rsidR="00E24F01">
              <w:rPr>
                <w:noProof/>
                <w:webHidden/>
              </w:rPr>
              <w:fldChar w:fldCharType="end"/>
            </w:r>
          </w:hyperlink>
        </w:p>
        <w:p w14:paraId="084CFB26" w14:textId="032205F2" w:rsidR="00E24F01" w:rsidRDefault="00E57911">
          <w:pPr>
            <w:pStyle w:val="TM3"/>
            <w:tabs>
              <w:tab w:val="left" w:pos="1100"/>
              <w:tab w:val="right" w:leader="dot" w:pos="9062"/>
            </w:tabs>
            <w:rPr>
              <w:rFonts w:eastAsiaTheme="minorEastAsia"/>
              <w:noProof/>
              <w:lang w:eastAsia="fr-FR"/>
            </w:rPr>
          </w:pPr>
          <w:hyperlink w:anchor="_Toc37350370" w:history="1">
            <w:r w:rsidR="00E24F01" w:rsidRPr="00653188">
              <w:rPr>
                <w:rStyle w:val="Lienhypertexte"/>
                <w:noProof/>
              </w:rPr>
              <w:t>15.</w:t>
            </w:r>
            <w:r w:rsidR="00E24F01">
              <w:rPr>
                <w:rFonts w:eastAsiaTheme="minorEastAsia"/>
                <w:noProof/>
                <w:lang w:eastAsia="fr-FR"/>
              </w:rPr>
              <w:tab/>
            </w:r>
            <w:r w:rsidR="00E24F01" w:rsidRPr="00653188">
              <w:rPr>
                <w:rStyle w:val="Lienhypertexte"/>
                <w:noProof/>
              </w:rPr>
              <w:t>Activité partielle et durée équivalente de travail</w:t>
            </w:r>
            <w:r w:rsidR="00E24F01">
              <w:rPr>
                <w:noProof/>
                <w:webHidden/>
              </w:rPr>
              <w:tab/>
            </w:r>
            <w:r w:rsidR="00E24F01">
              <w:rPr>
                <w:noProof/>
                <w:webHidden/>
              </w:rPr>
              <w:fldChar w:fldCharType="begin"/>
            </w:r>
            <w:r w:rsidR="00E24F01">
              <w:rPr>
                <w:noProof/>
                <w:webHidden/>
              </w:rPr>
              <w:instrText xml:space="preserve"> PAGEREF _Toc37350370 \h </w:instrText>
            </w:r>
            <w:r w:rsidR="00E24F01">
              <w:rPr>
                <w:noProof/>
                <w:webHidden/>
              </w:rPr>
            </w:r>
            <w:r w:rsidR="00E24F01">
              <w:rPr>
                <w:noProof/>
                <w:webHidden/>
              </w:rPr>
              <w:fldChar w:fldCharType="separate"/>
            </w:r>
            <w:r w:rsidR="00E24F01">
              <w:rPr>
                <w:noProof/>
                <w:webHidden/>
              </w:rPr>
              <w:t>31</w:t>
            </w:r>
            <w:r w:rsidR="00E24F01">
              <w:rPr>
                <w:noProof/>
                <w:webHidden/>
              </w:rPr>
              <w:fldChar w:fldCharType="end"/>
            </w:r>
          </w:hyperlink>
        </w:p>
        <w:p w14:paraId="0C4B8D04" w14:textId="0890BA95" w:rsidR="00E24F01" w:rsidRDefault="00E57911">
          <w:pPr>
            <w:pStyle w:val="TM3"/>
            <w:tabs>
              <w:tab w:val="left" w:pos="1100"/>
              <w:tab w:val="right" w:leader="dot" w:pos="9062"/>
            </w:tabs>
            <w:rPr>
              <w:rFonts w:eastAsiaTheme="minorEastAsia"/>
              <w:noProof/>
              <w:lang w:eastAsia="fr-FR"/>
            </w:rPr>
          </w:pPr>
          <w:hyperlink w:anchor="_Toc37350371" w:history="1">
            <w:r w:rsidR="00E24F01" w:rsidRPr="00653188">
              <w:rPr>
                <w:rStyle w:val="Lienhypertexte"/>
                <w:rFonts w:cstheme="minorHAnsi"/>
                <w:noProof/>
              </w:rPr>
              <w:t>16.</w:t>
            </w:r>
            <w:r w:rsidR="00E24F01">
              <w:rPr>
                <w:rFonts w:eastAsiaTheme="minorEastAsia"/>
                <w:noProof/>
                <w:lang w:eastAsia="fr-FR"/>
              </w:rPr>
              <w:tab/>
            </w:r>
            <w:r w:rsidR="00E24F01" w:rsidRPr="00653188">
              <w:rPr>
                <w:rStyle w:val="Lienhypertexte"/>
                <w:rFonts w:cstheme="minorHAnsi"/>
                <w:noProof/>
              </w:rPr>
              <w:t>Activité partielle et contrat de travail</w:t>
            </w:r>
            <w:r w:rsidR="00E24F01">
              <w:rPr>
                <w:noProof/>
                <w:webHidden/>
              </w:rPr>
              <w:tab/>
            </w:r>
            <w:r w:rsidR="00E24F01">
              <w:rPr>
                <w:noProof/>
                <w:webHidden/>
              </w:rPr>
              <w:fldChar w:fldCharType="begin"/>
            </w:r>
            <w:r w:rsidR="00E24F01">
              <w:rPr>
                <w:noProof/>
                <w:webHidden/>
              </w:rPr>
              <w:instrText xml:space="preserve"> PAGEREF _Toc37350371 \h </w:instrText>
            </w:r>
            <w:r w:rsidR="00E24F01">
              <w:rPr>
                <w:noProof/>
                <w:webHidden/>
              </w:rPr>
            </w:r>
            <w:r w:rsidR="00E24F01">
              <w:rPr>
                <w:noProof/>
                <w:webHidden/>
              </w:rPr>
              <w:fldChar w:fldCharType="separate"/>
            </w:r>
            <w:r w:rsidR="00E24F01">
              <w:rPr>
                <w:noProof/>
                <w:webHidden/>
              </w:rPr>
              <w:t>33</w:t>
            </w:r>
            <w:r w:rsidR="00E24F01">
              <w:rPr>
                <w:noProof/>
                <w:webHidden/>
              </w:rPr>
              <w:fldChar w:fldCharType="end"/>
            </w:r>
          </w:hyperlink>
        </w:p>
        <w:p w14:paraId="496D8C5F" w14:textId="51A13636" w:rsidR="00E24F01" w:rsidRDefault="00E57911">
          <w:pPr>
            <w:pStyle w:val="TM3"/>
            <w:tabs>
              <w:tab w:val="left" w:pos="1100"/>
              <w:tab w:val="right" w:leader="dot" w:pos="9062"/>
            </w:tabs>
            <w:rPr>
              <w:rFonts w:eastAsiaTheme="minorEastAsia"/>
              <w:noProof/>
              <w:lang w:eastAsia="fr-FR"/>
            </w:rPr>
          </w:pPr>
          <w:hyperlink w:anchor="_Toc37350372" w:history="1">
            <w:r w:rsidR="00E24F01" w:rsidRPr="00653188">
              <w:rPr>
                <w:rStyle w:val="Lienhypertexte"/>
                <w:rFonts w:cstheme="minorHAnsi"/>
                <w:noProof/>
              </w:rPr>
              <w:t>17.</w:t>
            </w:r>
            <w:r w:rsidR="00E24F01">
              <w:rPr>
                <w:rFonts w:eastAsiaTheme="minorEastAsia"/>
                <w:noProof/>
                <w:lang w:eastAsia="fr-FR"/>
              </w:rPr>
              <w:tab/>
            </w:r>
            <w:r w:rsidR="00E24F01" w:rsidRPr="00653188">
              <w:rPr>
                <w:rStyle w:val="Lienhypertexte"/>
                <w:rFonts w:cstheme="minorHAnsi"/>
                <w:noProof/>
              </w:rPr>
              <w:t>Indemnisation des heures non travaillées</w:t>
            </w:r>
            <w:r w:rsidR="00E24F01">
              <w:rPr>
                <w:noProof/>
                <w:webHidden/>
              </w:rPr>
              <w:tab/>
            </w:r>
            <w:r w:rsidR="00E24F01">
              <w:rPr>
                <w:noProof/>
                <w:webHidden/>
              </w:rPr>
              <w:fldChar w:fldCharType="begin"/>
            </w:r>
            <w:r w:rsidR="00E24F01">
              <w:rPr>
                <w:noProof/>
                <w:webHidden/>
              </w:rPr>
              <w:instrText xml:space="preserve"> PAGEREF _Toc37350372 \h </w:instrText>
            </w:r>
            <w:r w:rsidR="00E24F01">
              <w:rPr>
                <w:noProof/>
                <w:webHidden/>
              </w:rPr>
            </w:r>
            <w:r w:rsidR="00E24F01">
              <w:rPr>
                <w:noProof/>
                <w:webHidden/>
              </w:rPr>
              <w:fldChar w:fldCharType="separate"/>
            </w:r>
            <w:r w:rsidR="00E24F01">
              <w:rPr>
                <w:noProof/>
                <w:webHidden/>
              </w:rPr>
              <w:t>35</w:t>
            </w:r>
            <w:r w:rsidR="00E24F01">
              <w:rPr>
                <w:noProof/>
                <w:webHidden/>
              </w:rPr>
              <w:fldChar w:fldCharType="end"/>
            </w:r>
          </w:hyperlink>
        </w:p>
        <w:p w14:paraId="0AAF0204" w14:textId="68E0E181" w:rsidR="00E24F01" w:rsidRDefault="00E57911">
          <w:pPr>
            <w:pStyle w:val="TM3"/>
            <w:tabs>
              <w:tab w:val="left" w:pos="1100"/>
              <w:tab w:val="right" w:leader="dot" w:pos="9062"/>
            </w:tabs>
            <w:rPr>
              <w:rFonts w:eastAsiaTheme="minorEastAsia"/>
              <w:noProof/>
              <w:lang w:eastAsia="fr-FR"/>
            </w:rPr>
          </w:pPr>
          <w:hyperlink w:anchor="_Toc37350373" w:history="1">
            <w:r w:rsidR="00E24F01" w:rsidRPr="00653188">
              <w:rPr>
                <w:rStyle w:val="Lienhypertexte"/>
                <w:rFonts w:cstheme="minorHAnsi"/>
                <w:noProof/>
              </w:rPr>
              <w:t>18.</w:t>
            </w:r>
            <w:r w:rsidR="00E24F01">
              <w:rPr>
                <w:rFonts w:eastAsiaTheme="minorEastAsia"/>
                <w:noProof/>
                <w:lang w:eastAsia="fr-FR"/>
              </w:rPr>
              <w:tab/>
            </w:r>
            <w:r w:rsidR="00E24F01" w:rsidRPr="00653188">
              <w:rPr>
                <w:rStyle w:val="Lienhypertexte"/>
                <w:rFonts w:cstheme="minorHAnsi"/>
                <w:noProof/>
              </w:rPr>
              <w:t>Quelle est la rémunération d’un salarié en activité partielle ?</w:t>
            </w:r>
            <w:r w:rsidR="00E24F01">
              <w:rPr>
                <w:noProof/>
                <w:webHidden/>
              </w:rPr>
              <w:tab/>
            </w:r>
            <w:r w:rsidR="00E24F01">
              <w:rPr>
                <w:noProof/>
                <w:webHidden/>
              </w:rPr>
              <w:fldChar w:fldCharType="begin"/>
            </w:r>
            <w:r w:rsidR="00E24F01">
              <w:rPr>
                <w:noProof/>
                <w:webHidden/>
              </w:rPr>
              <w:instrText xml:space="preserve"> PAGEREF _Toc37350373 \h </w:instrText>
            </w:r>
            <w:r w:rsidR="00E24F01">
              <w:rPr>
                <w:noProof/>
                <w:webHidden/>
              </w:rPr>
            </w:r>
            <w:r w:rsidR="00E24F01">
              <w:rPr>
                <w:noProof/>
                <w:webHidden/>
              </w:rPr>
              <w:fldChar w:fldCharType="separate"/>
            </w:r>
            <w:r w:rsidR="00E24F01">
              <w:rPr>
                <w:noProof/>
                <w:webHidden/>
              </w:rPr>
              <w:t>39</w:t>
            </w:r>
            <w:r w:rsidR="00E24F01">
              <w:rPr>
                <w:noProof/>
                <w:webHidden/>
              </w:rPr>
              <w:fldChar w:fldCharType="end"/>
            </w:r>
          </w:hyperlink>
        </w:p>
        <w:p w14:paraId="76ECFD56" w14:textId="7B37321A" w:rsidR="00E24F01" w:rsidRDefault="00E57911">
          <w:pPr>
            <w:pStyle w:val="TM3"/>
            <w:tabs>
              <w:tab w:val="left" w:pos="1100"/>
              <w:tab w:val="right" w:leader="dot" w:pos="9062"/>
            </w:tabs>
            <w:rPr>
              <w:rFonts w:eastAsiaTheme="minorEastAsia"/>
              <w:noProof/>
              <w:lang w:eastAsia="fr-FR"/>
            </w:rPr>
          </w:pPr>
          <w:hyperlink w:anchor="_Toc37350374" w:history="1">
            <w:r w:rsidR="00E24F01" w:rsidRPr="00653188">
              <w:rPr>
                <w:rStyle w:val="Lienhypertexte"/>
                <w:rFonts w:cstheme="minorHAnsi"/>
                <w:noProof/>
              </w:rPr>
              <w:t>19.</w:t>
            </w:r>
            <w:r w:rsidR="00E24F01">
              <w:rPr>
                <w:rFonts w:eastAsiaTheme="minorEastAsia"/>
                <w:noProof/>
                <w:lang w:eastAsia="fr-FR"/>
              </w:rPr>
              <w:tab/>
            </w:r>
            <w:r w:rsidR="00E24F01" w:rsidRPr="00653188">
              <w:rPr>
                <w:rStyle w:val="Lienhypertexte"/>
                <w:rFonts w:cstheme="minorHAnsi"/>
                <w:noProof/>
              </w:rPr>
              <w:t>Activité partielle et paie</w:t>
            </w:r>
            <w:r w:rsidR="00E24F01">
              <w:rPr>
                <w:noProof/>
                <w:webHidden/>
              </w:rPr>
              <w:tab/>
            </w:r>
            <w:r w:rsidR="00E24F01">
              <w:rPr>
                <w:noProof/>
                <w:webHidden/>
              </w:rPr>
              <w:fldChar w:fldCharType="begin"/>
            </w:r>
            <w:r w:rsidR="00E24F01">
              <w:rPr>
                <w:noProof/>
                <w:webHidden/>
              </w:rPr>
              <w:instrText xml:space="preserve"> PAGEREF _Toc37350374 \h </w:instrText>
            </w:r>
            <w:r w:rsidR="00E24F01">
              <w:rPr>
                <w:noProof/>
                <w:webHidden/>
              </w:rPr>
            </w:r>
            <w:r w:rsidR="00E24F01">
              <w:rPr>
                <w:noProof/>
                <w:webHidden/>
              </w:rPr>
              <w:fldChar w:fldCharType="separate"/>
            </w:r>
            <w:r w:rsidR="00E24F01">
              <w:rPr>
                <w:noProof/>
                <w:webHidden/>
              </w:rPr>
              <w:t>39</w:t>
            </w:r>
            <w:r w:rsidR="00E24F01">
              <w:rPr>
                <w:noProof/>
                <w:webHidden/>
              </w:rPr>
              <w:fldChar w:fldCharType="end"/>
            </w:r>
          </w:hyperlink>
        </w:p>
        <w:p w14:paraId="7CBFBAAF" w14:textId="149FC1FF" w:rsidR="00E24F01" w:rsidRDefault="00E57911">
          <w:pPr>
            <w:pStyle w:val="TM3"/>
            <w:tabs>
              <w:tab w:val="left" w:pos="1100"/>
              <w:tab w:val="right" w:leader="dot" w:pos="9062"/>
            </w:tabs>
            <w:rPr>
              <w:rFonts w:eastAsiaTheme="minorEastAsia"/>
              <w:noProof/>
              <w:lang w:eastAsia="fr-FR"/>
            </w:rPr>
          </w:pPr>
          <w:hyperlink w:anchor="_Toc37350375" w:history="1">
            <w:r w:rsidR="00E24F01" w:rsidRPr="00653188">
              <w:rPr>
                <w:rStyle w:val="Lienhypertexte"/>
                <w:rFonts w:cstheme="minorHAnsi"/>
                <w:noProof/>
              </w:rPr>
              <w:t>20.</w:t>
            </w:r>
            <w:r w:rsidR="00E24F01">
              <w:rPr>
                <w:rFonts w:eastAsiaTheme="minorEastAsia"/>
                <w:noProof/>
                <w:lang w:eastAsia="fr-FR"/>
              </w:rPr>
              <w:tab/>
            </w:r>
            <w:r w:rsidR="00E24F01" w:rsidRPr="00653188">
              <w:rPr>
                <w:rStyle w:val="Lienhypertexte"/>
                <w:rFonts w:cstheme="minorHAnsi"/>
                <w:noProof/>
              </w:rPr>
              <w:t>Quelles incidences de l’activité partielle sur les dispositifs de protection sociale complémentaire en cas d’activité partielle</w:t>
            </w:r>
            <w:r w:rsidR="00E24F01">
              <w:rPr>
                <w:noProof/>
                <w:webHidden/>
              </w:rPr>
              <w:tab/>
            </w:r>
            <w:r w:rsidR="00E24F01">
              <w:rPr>
                <w:noProof/>
                <w:webHidden/>
              </w:rPr>
              <w:fldChar w:fldCharType="begin"/>
            </w:r>
            <w:r w:rsidR="00E24F01">
              <w:rPr>
                <w:noProof/>
                <w:webHidden/>
              </w:rPr>
              <w:instrText xml:space="preserve"> PAGEREF _Toc37350375 \h </w:instrText>
            </w:r>
            <w:r w:rsidR="00E24F01">
              <w:rPr>
                <w:noProof/>
                <w:webHidden/>
              </w:rPr>
            </w:r>
            <w:r w:rsidR="00E24F01">
              <w:rPr>
                <w:noProof/>
                <w:webHidden/>
              </w:rPr>
              <w:fldChar w:fldCharType="separate"/>
            </w:r>
            <w:r w:rsidR="00E24F01">
              <w:rPr>
                <w:noProof/>
                <w:webHidden/>
              </w:rPr>
              <w:t>40</w:t>
            </w:r>
            <w:r w:rsidR="00E24F01">
              <w:rPr>
                <w:noProof/>
                <w:webHidden/>
              </w:rPr>
              <w:fldChar w:fldCharType="end"/>
            </w:r>
          </w:hyperlink>
        </w:p>
        <w:p w14:paraId="6269C1E2" w14:textId="4AA2F0C2" w:rsidR="00E24F01" w:rsidRDefault="00E57911">
          <w:pPr>
            <w:pStyle w:val="TM3"/>
            <w:tabs>
              <w:tab w:val="left" w:pos="1100"/>
              <w:tab w:val="right" w:leader="dot" w:pos="9062"/>
            </w:tabs>
            <w:rPr>
              <w:rFonts w:eastAsiaTheme="minorEastAsia"/>
              <w:noProof/>
              <w:lang w:eastAsia="fr-FR"/>
            </w:rPr>
          </w:pPr>
          <w:hyperlink w:anchor="_Toc37350376" w:history="1">
            <w:r w:rsidR="00E24F01" w:rsidRPr="00653188">
              <w:rPr>
                <w:rStyle w:val="Lienhypertexte"/>
                <w:rFonts w:cstheme="minorHAnsi"/>
                <w:noProof/>
              </w:rPr>
              <w:t>21.</w:t>
            </w:r>
            <w:r w:rsidR="00E24F01">
              <w:rPr>
                <w:rFonts w:eastAsiaTheme="minorEastAsia"/>
                <w:noProof/>
                <w:lang w:eastAsia="fr-FR"/>
              </w:rPr>
              <w:tab/>
            </w:r>
            <w:r w:rsidR="00E24F01" w:rsidRPr="00653188">
              <w:rPr>
                <w:rStyle w:val="Lienhypertexte"/>
                <w:rFonts w:cstheme="minorHAnsi"/>
                <w:noProof/>
              </w:rPr>
              <w:t>Quelles incidences de l’activité partielle sur la retraite de base et complémentaire AGIRC-ARRCO ?</w:t>
            </w:r>
            <w:r w:rsidR="00E24F01">
              <w:rPr>
                <w:noProof/>
                <w:webHidden/>
              </w:rPr>
              <w:tab/>
            </w:r>
            <w:r w:rsidR="00E24F01">
              <w:rPr>
                <w:noProof/>
                <w:webHidden/>
              </w:rPr>
              <w:fldChar w:fldCharType="begin"/>
            </w:r>
            <w:r w:rsidR="00E24F01">
              <w:rPr>
                <w:noProof/>
                <w:webHidden/>
              </w:rPr>
              <w:instrText xml:space="preserve"> PAGEREF _Toc37350376 \h </w:instrText>
            </w:r>
            <w:r w:rsidR="00E24F01">
              <w:rPr>
                <w:noProof/>
                <w:webHidden/>
              </w:rPr>
            </w:r>
            <w:r w:rsidR="00E24F01">
              <w:rPr>
                <w:noProof/>
                <w:webHidden/>
              </w:rPr>
              <w:fldChar w:fldCharType="separate"/>
            </w:r>
            <w:r w:rsidR="00E24F01">
              <w:rPr>
                <w:noProof/>
                <w:webHidden/>
              </w:rPr>
              <w:t>41</w:t>
            </w:r>
            <w:r w:rsidR="00E24F01">
              <w:rPr>
                <w:noProof/>
                <w:webHidden/>
              </w:rPr>
              <w:fldChar w:fldCharType="end"/>
            </w:r>
          </w:hyperlink>
        </w:p>
        <w:p w14:paraId="0E3FF41D" w14:textId="05C0E76A" w:rsidR="00E24F01" w:rsidRDefault="00E57911">
          <w:pPr>
            <w:pStyle w:val="TM3"/>
            <w:tabs>
              <w:tab w:val="left" w:pos="1100"/>
              <w:tab w:val="right" w:leader="dot" w:pos="9062"/>
            </w:tabs>
            <w:rPr>
              <w:rFonts w:eastAsiaTheme="minorEastAsia"/>
              <w:noProof/>
              <w:lang w:eastAsia="fr-FR"/>
            </w:rPr>
          </w:pPr>
          <w:hyperlink w:anchor="_Toc37350377" w:history="1">
            <w:r w:rsidR="00E24F01" w:rsidRPr="00653188">
              <w:rPr>
                <w:rStyle w:val="Lienhypertexte"/>
                <w:rFonts w:cstheme="minorHAnsi"/>
                <w:noProof/>
              </w:rPr>
              <w:t>22.</w:t>
            </w:r>
            <w:r w:rsidR="00E24F01">
              <w:rPr>
                <w:rFonts w:eastAsiaTheme="minorEastAsia"/>
                <w:noProof/>
                <w:lang w:eastAsia="fr-FR"/>
              </w:rPr>
              <w:tab/>
            </w:r>
            <w:r w:rsidR="00E24F01" w:rsidRPr="00653188">
              <w:rPr>
                <w:rStyle w:val="Lienhypertexte"/>
                <w:rFonts w:cstheme="minorHAnsi"/>
                <w:b/>
                <w:bCs/>
                <w:noProof/>
              </w:rPr>
              <w:t>Activité partielle, activités solidaires dans l’établissement et bénévolat de salariés</w:t>
            </w:r>
            <w:r w:rsidR="00E24F01">
              <w:rPr>
                <w:noProof/>
                <w:webHidden/>
              </w:rPr>
              <w:tab/>
            </w:r>
            <w:r w:rsidR="00E24F01">
              <w:rPr>
                <w:noProof/>
                <w:webHidden/>
              </w:rPr>
              <w:fldChar w:fldCharType="begin"/>
            </w:r>
            <w:r w:rsidR="00E24F01">
              <w:rPr>
                <w:noProof/>
                <w:webHidden/>
              </w:rPr>
              <w:instrText xml:space="preserve"> PAGEREF _Toc37350377 \h </w:instrText>
            </w:r>
            <w:r w:rsidR="00E24F01">
              <w:rPr>
                <w:noProof/>
                <w:webHidden/>
              </w:rPr>
            </w:r>
            <w:r w:rsidR="00E24F01">
              <w:rPr>
                <w:noProof/>
                <w:webHidden/>
              </w:rPr>
              <w:fldChar w:fldCharType="separate"/>
            </w:r>
            <w:r w:rsidR="00E24F01">
              <w:rPr>
                <w:noProof/>
                <w:webHidden/>
              </w:rPr>
              <w:t>42</w:t>
            </w:r>
            <w:r w:rsidR="00E24F01">
              <w:rPr>
                <w:noProof/>
                <w:webHidden/>
              </w:rPr>
              <w:fldChar w:fldCharType="end"/>
            </w:r>
          </w:hyperlink>
        </w:p>
        <w:p w14:paraId="4684BD6C" w14:textId="04CBB76E" w:rsidR="00E24F01" w:rsidRDefault="00E57911">
          <w:pPr>
            <w:pStyle w:val="TM1"/>
            <w:tabs>
              <w:tab w:val="right" w:leader="dot" w:pos="9062"/>
            </w:tabs>
            <w:rPr>
              <w:rFonts w:eastAsiaTheme="minorEastAsia"/>
              <w:noProof/>
              <w:lang w:eastAsia="fr-FR"/>
            </w:rPr>
          </w:pPr>
          <w:hyperlink w:anchor="_Toc37350378" w:history="1">
            <w:r w:rsidR="00E24F01" w:rsidRPr="00653188">
              <w:rPr>
                <w:rStyle w:val="Lienhypertexte"/>
                <w:rFonts w:cstheme="minorHAnsi"/>
                <w:b/>
                <w:bCs/>
                <w:noProof/>
              </w:rPr>
              <w:t>Mobilisation du personnel</w:t>
            </w:r>
            <w:r w:rsidR="00E24F01">
              <w:rPr>
                <w:noProof/>
                <w:webHidden/>
              </w:rPr>
              <w:tab/>
            </w:r>
            <w:r w:rsidR="00E24F01">
              <w:rPr>
                <w:noProof/>
                <w:webHidden/>
              </w:rPr>
              <w:fldChar w:fldCharType="begin"/>
            </w:r>
            <w:r w:rsidR="00E24F01">
              <w:rPr>
                <w:noProof/>
                <w:webHidden/>
              </w:rPr>
              <w:instrText xml:space="preserve"> PAGEREF _Toc37350378 \h </w:instrText>
            </w:r>
            <w:r w:rsidR="00E24F01">
              <w:rPr>
                <w:noProof/>
                <w:webHidden/>
              </w:rPr>
            </w:r>
            <w:r w:rsidR="00E24F01">
              <w:rPr>
                <w:noProof/>
                <w:webHidden/>
              </w:rPr>
              <w:fldChar w:fldCharType="separate"/>
            </w:r>
            <w:r w:rsidR="00E24F01">
              <w:rPr>
                <w:noProof/>
                <w:webHidden/>
              </w:rPr>
              <w:t>44</w:t>
            </w:r>
            <w:r w:rsidR="00E24F01">
              <w:rPr>
                <w:noProof/>
                <w:webHidden/>
              </w:rPr>
              <w:fldChar w:fldCharType="end"/>
            </w:r>
          </w:hyperlink>
        </w:p>
        <w:p w14:paraId="6D63BD9C" w14:textId="5A350A45" w:rsidR="00E24F01" w:rsidRDefault="00E57911">
          <w:pPr>
            <w:pStyle w:val="TM3"/>
            <w:tabs>
              <w:tab w:val="left" w:pos="1100"/>
              <w:tab w:val="right" w:leader="dot" w:pos="9062"/>
            </w:tabs>
            <w:rPr>
              <w:rFonts w:eastAsiaTheme="minorEastAsia"/>
              <w:noProof/>
              <w:lang w:eastAsia="fr-FR"/>
            </w:rPr>
          </w:pPr>
          <w:hyperlink w:anchor="_Toc37350379" w:history="1">
            <w:r w:rsidR="00E24F01" w:rsidRPr="00653188">
              <w:rPr>
                <w:rStyle w:val="Lienhypertexte"/>
                <w:rFonts w:cstheme="minorHAnsi"/>
                <w:noProof/>
              </w:rPr>
              <w:t>23.</w:t>
            </w:r>
            <w:r w:rsidR="00E24F01">
              <w:rPr>
                <w:rFonts w:eastAsiaTheme="minorEastAsia"/>
                <w:noProof/>
                <w:lang w:eastAsia="fr-FR"/>
              </w:rPr>
              <w:tab/>
            </w:r>
            <w:r w:rsidR="00E24F01" w:rsidRPr="00653188">
              <w:rPr>
                <w:rStyle w:val="Lienhypertexte"/>
                <w:rFonts w:cstheme="minorHAnsi"/>
                <w:noProof/>
              </w:rPr>
              <w:t>Quelle est la modalité de mobilisation du personnel Ogec ?</w:t>
            </w:r>
            <w:r w:rsidR="00E24F01">
              <w:rPr>
                <w:noProof/>
                <w:webHidden/>
              </w:rPr>
              <w:tab/>
            </w:r>
            <w:r w:rsidR="00E24F01">
              <w:rPr>
                <w:noProof/>
                <w:webHidden/>
              </w:rPr>
              <w:fldChar w:fldCharType="begin"/>
            </w:r>
            <w:r w:rsidR="00E24F01">
              <w:rPr>
                <w:noProof/>
                <w:webHidden/>
              </w:rPr>
              <w:instrText xml:space="preserve"> PAGEREF _Toc37350379 \h </w:instrText>
            </w:r>
            <w:r w:rsidR="00E24F01">
              <w:rPr>
                <w:noProof/>
                <w:webHidden/>
              </w:rPr>
            </w:r>
            <w:r w:rsidR="00E24F01">
              <w:rPr>
                <w:noProof/>
                <w:webHidden/>
              </w:rPr>
              <w:fldChar w:fldCharType="separate"/>
            </w:r>
            <w:r w:rsidR="00E24F01">
              <w:rPr>
                <w:noProof/>
                <w:webHidden/>
              </w:rPr>
              <w:t>44</w:t>
            </w:r>
            <w:r w:rsidR="00E24F01">
              <w:rPr>
                <w:noProof/>
                <w:webHidden/>
              </w:rPr>
              <w:fldChar w:fldCharType="end"/>
            </w:r>
          </w:hyperlink>
        </w:p>
        <w:p w14:paraId="266E00A9" w14:textId="3ADA1CA2" w:rsidR="00E24F01" w:rsidRDefault="00E57911">
          <w:pPr>
            <w:pStyle w:val="TM3"/>
            <w:tabs>
              <w:tab w:val="left" w:pos="1100"/>
              <w:tab w:val="right" w:leader="dot" w:pos="9062"/>
            </w:tabs>
            <w:rPr>
              <w:rFonts w:eastAsiaTheme="minorEastAsia"/>
              <w:noProof/>
              <w:lang w:eastAsia="fr-FR"/>
            </w:rPr>
          </w:pPr>
          <w:hyperlink w:anchor="_Toc37350380" w:history="1">
            <w:r w:rsidR="00E24F01" w:rsidRPr="00653188">
              <w:rPr>
                <w:rStyle w:val="Lienhypertexte"/>
                <w:rFonts w:cstheme="minorHAnsi"/>
                <w:noProof/>
              </w:rPr>
              <w:t>24.</w:t>
            </w:r>
            <w:r w:rsidR="00E24F01">
              <w:rPr>
                <w:rFonts w:eastAsiaTheme="minorEastAsia"/>
                <w:noProof/>
                <w:lang w:eastAsia="fr-FR"/>
              </w:rPr>
              <w:tab/>
            </w:r>
            <w:r w:rsidR="00E24F01" w:rsidRPr="00653188">
              <w:rPr>
                <w:rStyle w:val="Lienhypertexte"/>
                <w:rFonts w:cstheme="minorHAnsi"/>
                <w:noProof/>
              </w:rPr>
              <w:t>Prime PEPA et mobilisation des salariés</w:t>
            </w:r>
            <w:r w:rsidR="00E24F01">
              <w:rPr>
                <w:noProof/>
                <w:webHidden/>
              </w:rPr>
              <w:tab/>
            </w:r>
            <w:r w:rsidR="00E24F01">
              <w:rPr>
                <w:noProof/>
                <w:webHidden/>
              </w:rPr>
              <w:fldChar w:fldCharType="begin"/>
            </w:r>
            <w:r w:rsidR="00E24F01">
              <w:rPr>
                <w:noProof/>
                <w:webHidden/>
              </w:rPr>
              <w:instrText xml:space="preserve"> PAGEREF _Toc37350380 \h </w:instrText>
            </w:r>
            <w:r w:rsidR="00E24F01">
              <w:rPr>
                <w:noProof/>
                <w:webHidden/>
              </w:rPr>
            </w:r>
            <w:r w:rsidR="00E24F01">
              <w:rPr>
                <w:noProof/>
                <w:webHidden/>
              </w:rPr>
              <w:fldChar w:fldCharType="separate"/>
            </w:r>
            <w:r w:rsidR="00E24F01">
              <w:rPr>
                <w:noProof/>
                <w:webHidden/>
              </w:rPr>
              <w:t>45</w:t>
            </w:r>
            <w:r w:rsidR="00E24F01">
              <w:rPr>
                <w:noProof/>
                <w:webHidden/>
              </w:rPr>
              <w:fldChar w:fldCharType="end"/>
            </w:r>
          </w:hyperlink>
        </w:p>
        <w:p w14:paraId="651C17F4" w14:textId="395F97DC" w:rsidR="00E24F01" w:rsidRDefault="00E57911">
          <w:pPr>
            <w:pStyle w:val="TM3"/>
            <w:tabs>
              <w:tab w:val="left" w:pos="1100"/>
              <w:tab w:val="right" w:leader="dot" w:pos="9062"/>
            </w:tabs>
            <w:rPr>
              <w:rFonts w:eastAsiaTheme="minorEastAsia"/>
              <w:noProof/>
              <w:lang w:eastAsia="fr-FR"/>
            </w:rPr>
          </w:pPr>
          <w:hyperlink w:anchor="_Toc37350381" w:history="1">
            <w:r w:rsidR="00E24F01" w:rsidRPr="00653188">
              <w:rPr>
                <w:rStyle w:val="Lienhypertexte"/>
                <w:rFonts w:cstheme="minorHAnsi"/>
                <w:noProof/>
              </w:rPr>
              <w:t>25.</w:t>
            </w:r>
            <w:r w:rsidR="00E24F01">
              <w:rPr>
                <w:rFonts w:eastAsiaTheme="minorEastAsia"/>
                <w:noProof/>
                <w:lang w:eastAsia="fr-FR"/>
              </w:rPr>
              <w:tab/>
            </w:r>
            <w:r w:rsidR="00E24F01" w:rsidRPr="00653188">
              <w:rPr>
                <w:rStyle w:val="Lienhypertexte"/>
                <w:rFonts w:cstheme="minorHAnsi"/>
                <w:noProof/>
              </w:rPr>
              <w:t>Le recours au télétravail des salariés est-il obligatoire ?</w:t>
            </w:r>
            <w:r w:rsidR="00E24F01">
              <w:rPr>
                <w:noProof/>
                <w:webHidden/>
              </w:rPr>
              <w:tab/>
            </w:r>
            <w:r w:rsidR="00E24F01">
              <w:rPr>
                <w:noProof/>
                <w:webHidden/>
              </w:rPr>
              <w:fldChar w:fldCharType="begin"/>
            </w:r>
            <w:r w:rsidR="00E24F01">
              <w:rPr>
                <w:noProof/>
                <w:webHidden/>
              </w:rPr>
              <w:instrText xml:space="preserve"> PAGEREF _Toc37350381 \h </w:instrText>
            </w:r>
            <w:r w:rsidR="00E24F01">
              <w:rPr>
                <w:noProof/>
                <w:webHidden/>
              </w:rPr>
            </w:r>
            <w:r w:rsidR="00E24F01">
              <w:rPr>
                <w:noProof/>
                <w:webHidden/>
              </w:rPr>
              <w:fldChar w:fldCharType="separate"/>
            </w:r>
            <w:r w:rsidR="00E24F01">
              <w:rPr>
                <w:noProof/>
                <w:webHidden/>
              </w:rPr>
              <w:t>45</w:t>
            </w:r>
            <w:r w:rsidR="00E24F01">
              <w:rPr>
                <w:noProof/>
                <w:webHidden/>
              </w:rPr>
              <w:fldChar w:fldCharType="end"/>
            </w:r>
          </w:hyperlink>
        </w:p>
        <w:p w14:paraId="01CFCD34" w14:textId="06B254C3" w:rsidR="00E24F01" w:rsidRDefault="00E57911">
          <w:pPr>
            <w:pStyle w:val="TM3"/>
            <w:tabs>
              <w:tab w:val="left" w:pos="1100"/>
              <w:tab w:val="right" w:leader="dot" w:pos="9062"/>
            </w:tabs>
            <w:rPr>
              <w:rFonts w:eastAsiaTheme="minorEastAsia"/>
              <w:noProof/>
              <w:lang w:eastAsia="fr-FR"/>
            </w:rPr>
          </w:pPr>
          <w:hyperlink w:anchor="_Toc37350382" w:history="1">
            <w:r w:rsidR="00E24F01" w:rsidRPr="00653188">
              <w:rPr>
                <w:rStyle w:val="Lienhypertexte"/>
                <w:rFonts w:cstheme="minorHAnsi"/>
                <w:noProof/>
              </w:rPr>
              <w:t>26.</w:t>
            </w:r>
            <w:r w:rsidR="00E24F01">
              <w:rPr>
                <w:rFonts w:eastAsiaTheme="minorEastAsia"/>
                <w:noProof/>
                <w:lang w:eastAsia="fr-FR"/>
              </w:rPr>
              <w:tab/>
            </w:r>
            <w:r w:rsidR="00E24F01" w:rsidRPr="00653188">
              <w:rPr>
                <w:rStyle w:val="Lienhypertexte"/>
                <w:rFonts w:cstheme="minorHAnsi"/>
                <w:noProof/>
              </w:rPr>
              <w:t>Tous les salariés peuvent-ils travailler en télétravail ?</w:t>
            </w:r>
            <w:r w:rsidR="00E24F01">
              <w:rPr>
                <w:noProof/>
                <w:webHidden/>
              </w:rPr>
              <w:tab/>
            </w:r>
            <w:r w:rsidR="00E24F01">
              <w:rPr>
                <w:noProof/>
                <w:webHidden/>
              </w:rPr>
              <w:fldChar w:fldCharType="begin"/>
            </w:r>
            <w:r w:rsidR="00E24F01">
              <w:rPr>
                <w:noProof/>
                <w:webHidden/>
              </w:rPr>
              <w:instrText xml:space="preserve"> PAGEREF _Toc37350382 \h </w:instrText>
            </w:r>
            <w:r w:rsidR="00E24F01">
              <w:rPr>
                <w:noProof/>
                <w:webHidden/>
              </w:rPr>
            </w:r>
            <w:r w:rsidR="00E24F01">
              <w:rPr>
                <w:noProof/>
                <w:webHidden/>
              </w:rPr>
              <w:fldChar w:fldCharType="separate"/>
            </w:r>
            <w:r w:rsidR="00E24F01">
              <w:rPr>
                <w:noProof/>
                <w:webHidden/>
              </w:rPr>
              <w:t>45</w:t>
            </w:r>
            <w:r w:rsidR="00E24F01">
              <w:rPr>
                <w:noProof/>
                <w:webHidden/>
              </w:rPr>
              <w:fldChar w:fldCharType="end"/>
            </w:r>
          </w:hyperlink>
        </w:p>
        <w:p w14:paraId="1BFFE40A" w14:textId="712303CF" w:rsidR="00E24F01" w:rsidRDefault="00E57911">
          <w:pPr>
            <w:pStyle w:val="TM3"/>
            <w:tabs>
              <w:tab w:val="left" w:pos="1100"/>
              <w:tab w:val="right" w:leader="dot" w:pos="9062"/>
            </w:tabs>
            <w:rPr>
              <w:rFonts w:eastAsiaTheme="minorEastAsia"/>
              <w:noProof/>
              <w:lang w:eastAsia="fr-FR"/>
            </w:rPr>
          </w:pPr>
          <w:hyperlink w:anchor="_Toc37350383" w:history="1">
            <w:r w:rsidR="00E24F01" w:rsidRPr="00653188">
              <w:rPr>
                <w:rStyle w:val="Lienhypertexte"/>
                <w:rFonts w:cstheme="minorHAnsi"/>
                <w:noProof/>
              </w:rPr>
              <w:t>27.</w:t>
            </w:r>
            <w:r w:rsidR="00E24F01">
              <w:rPr>
                <w:rFonts w:eastAsiaTheme="minorEastAsia"/>
                <w:noProof/>
                <w:lang w:eastAsia="fr-FR"/>
              </w:rPr>
              <w:tab/>
            </w:r>
            <w:r w:rsidR="00E24F01" w:rsidRPr="00653188">
              <w:rPr>
                <w:rStyle w:val="Lienhypertexte"/>
                <w:rFonts w:cstheme="minorHAnsi"/>
                <w:noProof/>
              </w:rPr>
              <w:t>Que faire si le télétravail n’avait auparavant jamais été mis en place ? Faut-il l’accord du salarié ou signer un accord collectif ?</w:t>
            </w:r>
            <w:r w:rsidR="00E24F01">
              <w:rPr>
                <w:noProof/>
                <w:webHidden/>
              </w:rPr>
              <w:tab/>
            </w:r>
            <w:r w:rsidR="00E24F01">
              <w:rPr>
                <w:noProof/>
                <w:webHidden/>
              </w:rPr>
              <w:fldChar w:fldCharType="begin"/>
            </w:r>
            <w:r w:rsidR="00E24F01">
              <w:rPr>
                <w:noProof/>
                <w:webHidden/>
              </w:rPr>
              <w:instrText xml:space="preserve"> PAGEREF _Toc37350383 \h </w:instrText>
            </w:r>
            <w:r w:rsidR="00E24F01">
              <w:rPr>
                <w:noProof/>
                <w:webHidden/>
              </w:rPr>
            </w:r>
            <w:r w:rsidR="00E24F01">
              <w:rPr>
                <w:noProof/>
                <w:webHidden/>
              </w:rPr>
              <w:fldChar w:fldCharType="separate"/>
            </w:r>
            <w:r w:rsidR="00E24F01">
              <w:rPr>
                <w:noProof/>
                <w:webHidden/>
              </w:rPr>
              <w:t>45</w:t>
            </w:r>
            <w:r w:rsidR="00E24F01">
              <w:rPr>
                <w:noProof/>
                <w:webHidden/>
              </w:rPr>
              <w:fldChar w:fldCharType="end"/>
            </w:r>
          </w:hyperlink>
        </w:p>
        <w:p w14:paraId="42DC0430" w14:textId="2F117CCD" w:rsidR="00E24F01" w:rsidRDefault="00E57911">
          <w:pPr>
            <w:pStyle w:val="TM3"/>
            <w:tabs>
              <w:tab w:val="left" w:pos="1100"/>
              <w:tab w:val="right" w:leader="dot" w:pos="9062"/>
            </w:tabs>
            <w:rPr>
              <w:rFonts w:eastAsiaTheme="minorEastAsia"/>
              <w:noProof/>
              <w:lang w:eastAsia="fr-FR"/>
            </w:rPr>
          </w:pPr>
          <w:hyperlink w:anchor="_Toc37350384" w:history="1">
            <w:r w:rsidR="00E24F01" w:rsidRPr="00653188">
              <w:rPr>
                <w:rStyle w:val="Lienhypertexte"/>
                <w:noProof/>
              </w:rPr>
              <w:t>28.</w:t>
            </w:r>
            <w:r w:rsidR="00E24F01">
              <w:rPr>
                <w:rFonts w:eastAsiaTheme="minorEastAsia"/>
                <w:noProof/>
                <w:lang w:eastAsia="fr-FR"/>
              </w:rPr>
              <w:tab/>
            </w:r>
            <w:r w:rsidR="00E24F01" w:rsidRPr="00653188">
              <w:rPr>
                <w:rStyle w:val="Lienhypertexte"/>
                <w:noProof/>
              </w:rPr>
              <w:t>Quels sont les frais à prendre en charge par l’employeur en cas de télétravail ?</w:t>
            </w:r>
            <w:r w:rsidR="00E24F01">
              <w:rPr>
                <w:noProof/>
                <w:webHidden/>
              </w:rPr>
              <w:tab/>
            </w:r>
            <w:r w:rsidR="00E24F01">
              <w:rPr>
                <w:noProof/>
                <w:webHidden/>
              </w:rPr>
              <w:fldChar w:fldCharType="begin"/>
            </w:r>
            <w:r w:rsidR="00E24F01">
              <w:rPr>
                <w:noProof/>
                <w:webHidden/>
              </w:rPr>
              <w:instrText xml:space="preserve"> PAGEREF _Toc37350384 \h </w:instrText>
            </w:r>
            <w:r w:rsidR="00E24F01">
              <w:rPr>
                <w:noProof/>
                <w:webHidden/>
              </w:rPr>
            </w:r>
            <w:r w:rsidR="00E24F01">
              <w:rPr>
                <w:noProof/>
                <w:webHidden/>
              </w:rPr>
              <w:fldChar w:fldCharType="separate"/>
            </w:r>
            <w:r w:rsidR="00E24F01">
              <w:rPr>
                <w:noProof/>
                <w:webHidden/>
              </w:rPr>
              <w:t>46</w:t>
            </w:r>
            <w:r w:rsidR="00E24F01">
              <w:rPr>
                <w:noProof/>
                <w:webHidden/>
              </w:rPr>
              <w:fldChar w:fldCharType="end"/>
            </w:r>
          </w:hyperlink>
        </w:p>
        <w:p w14:paraId="0D998AE5" w14:textId="6582FF50" w:rsidR="00E24F01" w:rsidRDefault="00E57911">
          <w:pPr>
            <w:pStyle w:val="TM3"/>
            <w:tabs>
              <w:tab w:val="left" w:pos="1100"/>
              <w:tab w:val="right" w:leader="dot" w:pos="9062"/>
            </w:tabs>
            <w:rPr>
              <w:rFonts w:eastAsiaTheme="minorEastAsia"/>
              <w:noProof/>
              <w:lang w:eastAsia="fr-FR"/>
            </w:rPr>
          </w:pPr>
          <w:hyperlink w:anchor="_Toc37350385" w:history="1">
            <w:r w:rsidR="00E24F01" w:rsidRPr="00653188">
              <w:rPr>
                <w:rStyle w:val="Lienhypertexte"/>
                <w:rFonts w:cstheme="minorHAnsi"/>
                <w:noProof/>
              </w:rPr>
              <w:t>29.</w:t>
            </w:r>
            <w:r w:rsidR="00E24F01">
              <w:rPr>
                <w:rFonts w:eastAsiaTheme="minorEastAsia"/>
                <w:noProof/>
                <w:lang w:eastAsia="fr-FR"/>
              </w:rPr>
              <w:tab/>
            </w:r>
            <w:r w:rsidR="00E24F01" w:rsidRPr="00653188">
              <w:rPr>
                <w:rStyle w:val="Lienhypertexte"/>
                <w:rFonts w:cstheme="minorHAnsi"/>
                <w:noProof/>
              </w:rPr>
              <w:t>Télétravail et garde d’enfants de moins de 16 ans</w:t>
            </w:r>
            <w:r w:rsidR="00E24F01">
              <w:rPr>
                <w:noProof/>
                <w:webHidden/>
              </w:rPr>
              <w:tab/>
            </w:r>
            <w:r w:rsidR="00E24F01">
              <w:rPr>
                <w:noProof/>
                <w:webHidden/>
              </w:rPr>
              <w:fldChar w:fldCharType="begin"/>
            </w:r>
            <w:r w:rsidR="00E24F01">
              <w:rPr>
                <w:noProof/>
                <w:webHidden/>
              </w:rPr>
              <w:instrText xml:space="preserve"> PAGEREF _Toc37350385 \h </w:instrText>
            </w:r>
            <w:r w:rsidR="00E24F01">
              <w:rPr>
                <w:noProof/>
                <w:webHidden/>
              </w:rPr>
            </w:r>
            <w:r w:rsidR="00E24F01">
              <w:rPr>
                <w:noProof/>
                <w:webHidden/>
              </w:rPr>
              <w:fldChar w:fldCharType="separate"/>
            </w:r>
            <w:r w:rsidR="00E24F01">
              <w:rPr>
                <w:noProof/>
                <w:webHidden/>
              </w:rPr>
              <w:t>47</w:t>
            </w:r>
            <w:r w:rsidR="00E24F01">
              <w:rPr>
                <w:noProof/>
                <w:webHidden/>
              </w:rPr>
              <w:fldChar w:fldCharType="end"/>
            </w:r>
          </w:hyperlink>
        </w:p>
        <w:p w14:paraId="5672246B" w14:textId="7963A6CE" w:rsidR="00E24F01" w:rsidRDefault="00E57911">
          <w:pPr>
            <w:pStyle w:val="TM3"/>
            <w:tabs>
              <w:tab w:val="left" w:pos="1100"/>
              <w:tab w:val="right" w:leader="dot" w:pos="9062"/>
            </w:tabs>
            <w:rPr>
              <w:rFonts w:eastAsiaTheme="minorEastAsia"/>
              <w:noProof/>
              <w:lang w:eastAsia="fr-FR"/>
            </w:rPr>
          </w:pPr>
          <w:hyperlink w:anchor="_Toc37350386" w:history="1">
            <w:r w:rsidR="00E24F01" w:rsidRPr="00653188">
              <w:rPr>
                <w:rStyle w:val="Lienhypertexte"/>
                <w:rFonts w:cstheme="minorHAnsi"/>
                <w:noProof/>
              </w:rPr>
              <w:t>30.</w:t>
            </w:r>
            <w:r w:rsidR="00E24F01">
              <w:rPr>
                <w:rFonts w:eastAsiaTheme="minorEastAsia"/>
                <w:noProof/>
                <w:lang w:eastAsia="fr-FR"/>
              </w:rPr>
              <w:tab/>
            </w:r>
            <w:r w:rsidR="00E24F01" w:rsidRPr="00653188">
              <w:rPr>
                <w:rStyle w:val="Lienhypertexte"/>
                <w:rFonts w:cstheme="minorHAnsi"/>
                <w:noProof/>
              </w:rPr>
              <w:t>Comment gérer le personnel Ogec en confinement qui n'ont pas d'enfants à garder et dont la mission ne permet pas de télétravail ?</w:t>
            </w:r>
            <w:r w:rsidR="00E24F01">
              <w:rPr>
                <w:noProof/>
                <w:webHidden/>
              </w:rPr>
              <w:tab/>
            </w:r>
            <w:r w:rsidR="00E24F01">
              <w:rPr>
                <w:noProof/>
                <w:webHidden/>
              </w:rPr>
              <w:fldChar w:fldCharType="begin"/>
            </w:r>
            <w:r w:rsidR="00E24F01">
              <w:rPr>
                <w:noProof/>
                <w:webHidden/>
              </w:rPr>
              <w:instrText xml:space="preserve"> PAGEREF _Toc37350386 \h </w:instrText>
            </w:r>
            <w:r w:rsidR="00E24F01">
              <w:rPr>
                <w:noProof/>
                <w:webHidden/>
              </w:rPr>
            </w:r>
            <w:r w:rsidR="00E24F01">
              <w:rPr>
                <w:noProof/>
                <w:webHidden/>
              </w:rPr>
              <w:fldChar w:fldCharType="separate"/>
            </w:r>
            <w:r w:rsidR="00E24F01">
              <w:rPr>
                <w:noProof/>
                <w:webHidden/>
              </w:rPr>
              <w:t>47</w:t>
            </w:r>
            <w:r w:rsidR="00E24F01">
              <w:rPr>
                <w:noProof/>
                <w:webHidden/>
              </w:rPr>
              <w:fldChar w:fldCharType="end"/>
            </w:r>
          </w:hyperlink>
        </w:p>
        <w:p w14:paraId="73EC03AB" w14:textId="20831EB2" w:rsidR="00E24F01" w:rsidRDefault="00E57911">
          <w:pPr>
            <w:pStyle w:val="TM3"/>
            <w:tabs>
              <w:tab w:val="left" w:pos="1100"/>
              <w:tab w:val="right" w:leader="dot" w:pos="9062"/>
            </w:tabs>
            <w:rPr>
              <w:rFonts w:eastAsiaTheme="minorEastAsia"/>
              <w:noProof/>
              <w:lang w:eastAsia="fr-FR"/>
            </w:rPr>
          </w:pPr>
          <w:hyperlink w:anchor="_Toc37350387" w:history="1">
            <w:r w:rsidR="00E24F01" w:rsidRPr="00653188">
              <w:rPr>
                <w:rStyle w:val="Lienhypertexte"/>
                <w:rFonts w:cstheme="minorHAnsi"/>
                <w:noProof/>
              </w:rPr>
              <w:t>31.</w:t>
            </w:r>
            <w:r w:rsidR="00E24F01">
              <w:rPr>
                <w:rFonts w:eastAsiaTheme="minorEastAsia"/>
                <w:noProof/>
                <w:lang w:eastAsia="fr-FR"/>
              </w:rPr>
              <w:tab/>
            </w:r>
            <w:r w:rsidR="00E24F01" w:rsidRPr="00653188">
              <w:rPr>
                <w:rStyle w:val="Lienhypertexte"/>
                <w:rFonts w:cstheme="minorHAnsi"/>
                <w:noProof/>
              </w:rPr>
              <w:t>Télétravail et temps de travail</w:t>
            </w:r>
            <w:r w:rsidR="00E24F01">
              <w:rPr>
                <w:noProof/>
                <w:webHidden/>
              </w:rPr>
              <w:tab/>
            </w:r>
            <w:r w:rsidR="00E24F01">
              <w:rPr>
                <w:noProof/>
                <w:webHidden/>
              </w:rPr>
              <w:fldChar w:fldCharType="begin"/>
            </w:r>
            <w:r w:rsidR="00E24F01">
              <w:rPr>
                <w:noProof/>
                <w:webHidden/>
              </w:rPr>
              <w:instrText xml:space="preserve"> PAGEREF _Toc37350387 \h </w:instrText>
            </w:r>
            <w:r w:rsidR="00E24F01">
              <w:rPr>
                <w:noProof/>
                <w:webHidden/>
              </w:rPr>
            </w:r>
            <w:r w:rsidR="00E24F01">
              <w:rPr>
                <w:noProof/>
                <w:webHidden/>
              </w:rPr>
              <w:fldChar w:fldCharType="separate"/>
            </w:r>
            <w:r w:rsidR="00E24F01">
              <w:rPr>
                <w:noProof/>
                <w:webHidden/>
              </w:rPr>
              <w:t>47</w:t>
            </w:r>
            <w:r w:rsidR="00E24F01">
              <w:rPr>
                <w:noProof/>
                <w:webHidden/>
              </w:rPr>
              <w:fldChar w:fldCharType="end"/>
            </w:r>
          </w:hyperlink>
        </w:p>
        <w:p w14:paraId="4055BF6A" w14:textId="787BEF68" w:rsidR="00E24F01" w:rsidRDefault="00E57911">
          <w:pPr>
            <w:pStyle w:val="TM3"/>
            <w:tabs>
              <w:tab w:val="left" w:pos="1100"/>
              <w:tab w:val="right" w:leader="dot" w:pos="9062"/>
            </w:tabs>
            <w:rPr>
              <w:rFonts w:eastAsiaTheme="minorEastAsia"/>
              <w:noProof/>
              <w:lang w:eastAsia="fr-FR"/>
            </w:rPr>
          </w:pPr>
          <w:hyperlink w:anchor="_Toc37350388" w:history="1">
            <w:r w:rsidR="00E24F01" w:rsidRPr="00653188">
              <w:rPr>
                <w:rStyle w:val="Lienhypertexte"/>
                <w:noProof/>
              </w:rPr>
              <w:t>32.</w:t>
            </w:r>
            <w:r w:rsidR="00E24F01">
              <w:rPr>
                <w:rFonts w:eastAsiaTheme="minorEastAsia"/>
                <w:noProof/>
                <w:lang w:eastAsia="fr-FR"/>
              </w:rPr>
              <w:tab/>
            </w:r>
            <w:r w:rsidR="00E24F01" w:rsidRPr="00653188">
              <w:rPr>
                <w:rStyle w:val="Lienhypertexte"/>
                <w:noProof/>
              </w:rPr>
              <w:t>L’accident survenu en télétravail est-il présumé comme un accident du travail ?</w:t>
            </w:r>
            <w:r w:rsidR="00E24F01">
              <w:rPr>
                <w:noProof/>
                <w:webHidden/>
              </w:rPr>
              <w:tab/>
            </w:r>
            <w:r w:rsidR="00E24F01">
              <w:rPr>
                <w:noProof/>
                <w:webHidden/>
              </w:rPr>
              <w:fldChar w:fldCharType="begin"/>
            </w:r>
            <w:r w:rsidR="00E24F01">
              <w:rPr>
                <w:noProof/>
                <w:webHidden/>
              </w:rPr>
              <w:instrText xml:space="preserve"> PAGEREF _Toc37350388 \h </w:instrText>
            </w:r>
            <w:r w:rsidR="00E24F01">
              <w:rPr>
                <w:noProof/>
                <w:webHidden/>
              </w:rPr>
            </w:r>
            <w:r w:rsidR="00E24F01">
              <w:rPr>
                <w:noProof/>
                <w:webHidden/>
              </w:rPr>
              <w:fldChar w:fldCharType="separate"/>
            </w:r>
            <w:r w:rsidR="00E24F01">
              <w:rPr>
                <w:noProof/>
                <w:webHidden/>
              </w:rPr>
              <w:t>48</w:t>
            </w:r>
            <w:r w:rsidR="00E24F01">
              <w:rPr>
                <w:noProof/>
                <w:webHidden/>
              </w:rPr>
              <w:fldChar w:fldCharType="end"/>
            </w:r>
          </w:hyperlink>
        </w:p>
        <w:p w14:paraId="349D2EEF" w14:textId="1A7D467A" w:rsidR="00E24F01" w:rsidRDefault="00E57911">
          <w:pPr>
            <w:pStyle w:val="TM3"/>
            <w:tabs>
              <w:tab w:val="left" w:pos="1100"/>
              <w:tab w:val="right" w:leader="dot" w:pos="9062"/>
            </w:tabs>
            <w:rPr>
              <w:rFonts w:eastAsiaTheme="minorEastAsia"/>
              <w:noProof/>
              <w:lang w:eastAsia="fr-FR"/>
            </w:rPr>
          </w:pPr>
          <w:hyperlink w:anchor="_Toc37350389" w:history="1">
            <w:r w:rsidR="00E24F01" w:rsidRPr="00653188">
              <w:rPr>
                <w:rStyle w:val="Lienhypertexte"/>
                <w:noProof/>
              </w:rPr>
              <w:t>33.</w:t>
            </w:r>
            <w:r w:rsidR="00E24F01">
              <w:rPr>
                <w:rFonts w:eastAsiaTheme="minorEastAsia"/>
                <w:noProof/>
                <w:lang w:eastAsia="fr-FR"/>
              </w:rPr>
              <w:tab/>
            </w:r>
            <w:r w:rsidR="00E24F01" w:rsidRPr="00653188">
              <w:rPr>
                <w:rStyle w:val="Lienhypertexte"/>
                <w:noProof/>
              </w:rPr>
              <w:t>Peut-on demander à un salarié qui n’est pas « à risque » de venir travailler sur site si on respecte les gestes barrière ? Et s'il refuse ?</w:t>
            </w:r>
            <w:r w:rsidR="00E24F01">
              <w:rPr>
                <w:noProof/>
                <w:webHidden/>
              </w:rPr>
              <w:tab/>
            </w:r>
            <w:r w:rsidR="00E24F01">
              <w:rPr>
                <w:noProof/>
                <w:webHidden/>
              </w:rPr>
              <w:fldChar w:fldCharType="begin"/>
            </w:r>
            <w:r w:rsidR="00E24F01">
              <w:rPr>
                <w:noProof/>
                <w:webHidden/>
              </w:rPr>
              <w:instrText xml:space="preserve"> PAGEREF _Toc37350389 \h </w:instrText>
            </w:r>
            <w:r w:rsidR="00E24F01">
              <w:rPr>
                <w:noProof/>
                <w:webHidden/>
              </w:rPr>
            </w:r>
            <w:r w:rsidR="00E24F01">
              <w:rPr>
                <w:noProof/>
                <w:webHidden/>
              </w:rPr>
              <w:fldChar w:fldCharType="separate"/>
            </w:r>
            <w:r w:rsidR="00E24F01">
              <w:rPr>
                <w:noProof/>
                <w:webHidden/>
              </w:rPr>
              <w:t>49</w:t>
            </w:r>
            <w:r w:rsidR="00E24F01">
              <w:rPr>
                <w:noProof/>
                <w:webHidden/>
              </w:rPr>
              <w:fldChar w:fldCharType="end"/>
            </w:r>
          </w:hyperlink>
        </w:p>
        <w:p w14:paraId="0D1E501C" w14:textId="3C815DC7" w:rsidR="00E24F01" w:rsidRDefault="00E57911">
          <w:pPr>
            <w:pStyle w:val="TM3"/>
            <w:tabs>
              <w:tab w:val="left" w:pos="1100"/>
              <w:tab w:val="right" w:leader="dot" w:pos="9062"/>
            </w:tabs>
            <w:rPr>
              <w:rFonts w:eastAsiaTheme="minorEastAsia"/>
              <w:noProof/>
              <w:lang w:eastAsia="fr-FR"/>
            </w:rPr>
          </w:pPr>
          <w:hyperlink w:anchor="_Toc37350390" w:history="1">
            <w:r w:rsidR="00E24F01" w:rsidRPr="00653188">
              <w:rPr>
                <w:rStyle w:val="Lienhypertexte"/>
                <w:rFonts w:cstheme="minorHAnsi"/>
                <w:noProof/>
              </w:rPr>
              <w:t>34.</w:t>
            </w:r>
            <w:r w:rsidR="00E24F01">
              <w:rPr>
                <w:rFonts w:eastAsiaTheme="minorEastAsia"/>
                <w:noProof/>
                <w:lang w:eastAsia="fr-FR"/>
              </w:rPr>
              <w:tab/>
            </w:r>
            <w:r w:rsidR="00E24F01" w:rsidRPr="00653188">
              <w:rPr>
                <w:rStyle w:val="Lienhypertexte"/>
                <w:rFonts w:cstheme="minorHAnsi"/>
                <w:noProof/>
              </w:rPr>
              <w:t>En cas de mobilisation d’un salarié sur un autre poste que celui qu’il assure habituellement faut-il faire une nouvelle fiche de poste ? Est-ce une modification de contrat de travail ?</w:t>
            </w:r>
            <w:r w:rsidR="00E24F01">
              <w:rPr>
                <w:noProof/>
                <w:webHidden/>
              </w:rPr>
              <w:tab/>
            </w:r>
            <w:r w:rsidR="00E24F01">
              <w:rPr>
                <w:noProof/>
                <w:webHidden/>
              </w:rPr>
              <w:fldChar w:fldCharType="begin"/>
            </w:r>
            <w:r w:rsidR="00E24F01">
              <w:rPr>
                <w:noProof/>
                <w:webHidden/>
              </w:rPr>
              <w:instrText xml:space="preserve"> PAGEREF _Toc37350390 \h </w:instrText>
            </w:r>
            <w:r w:rsidR="00E24F01">
              <w:rPr>
                <w:noProof/>
                <w:webHidden/>
              </w:rPr>
            </w:r>
            <w:r w:rsidR="00E24F01">
              <w:rPr>
                <w:noProof/>
                <w:webHidden/>
              </w:rPr>
              <w:fldChar w:fldCharType="separate"/>
            </w:r>
            <w:r w:rsidR="00E24F01">
              <w:rPr>
                <w:noProof/>
                <w:webHidden/>
              </w:rPr>
              <w:t>49</w:t>
            </w:r>
            <w:r w:rsidR="00E24F01">
              <w:rPr>
                <w:noProof/>
                <w:webHidden/>
              </w:rPr>
              <w:fldChar w:fldCharType="end"/>
            </w:r>
          </w:hyperlink>
        </w:p>
        <w:p w14:paraId="5EF3E802" w14:textId="4EE68D41" w:rsidR="00E24F01" w:rsidRDefault="00E57911">
          <w:pPr>
            <w:pStyle w:val="TM3"/>
            <w:tabs>
              <w:tab w:val="left" w:pos="1100"/>
              <w:tab w:val="right" w:leader="dot" w:pos="9062"/>
            </w:tabs>
            <w:rPr>
              <w:rFonts w:eastAsiaTheme="minorEastAsia"/>
              <w:noProof/>
              <w:lang w:eastAsia="fr-FR"/>
            </w:rPr>
          </w:pPr>
          <w:hyperlink w:anchor="_Toc37350391" w:history="1">
            <w:r w:rsidR="00E24F01" w:rsidRPr="00653188">
              <w:rPr>
                <w:rStyle w:val="Lienhypertexte"/>
                <w:rFonts w:cstheme="minorHAnsi"/>
                <w:noProof/>
              </w:rPr>
              <w:t>35.</w:t>
            </w:r>
            <w:r w:rsidR="00E24F01">
              <w:rPr>
                <w:rFonts w:eastAsiaTheme="minorEastAsia"/>
                <w:noProof/>
                <w:lang w:eastAsia="fr-FR"/>
              </w:rPr>
              <w:tab/>
            </w:r>
            <w:r w:rsidR="00E24F01" w:rsidRPr="00653188">
              <w:rPr>
                <w:rStyle w:val="Lienhypertexte"/>
                <w:rFonts w:cstheme="minorHAnsi"/>
                <w:noProof/>
              </w:rPr>
              <w:t>Que se passe-t-il si un membre du personnel a un accident de travail alors qu’il ne réalise pas ses activités traditionnelles ?</w:t>
            </w:r>
            <w:r w:rsidR="00E24F01">
              <w:rPr>
                <w:noProof/>
                <w:webHidden/>
              </w:rPr>
              <w:tab/>
            </w:r>
            <w:r w:rsidR="00E24F01">
              <w:rPr>
                <w:noProof/>
                <w:webHidden/>
              </w:rPr>
              <w:fldChar w:fldCharType="begin"/>
            </w:r>
            <w:r w:rsidR="00E24F01">
              <w:rPr>
                <w:noProof/>
                <w:webHidden/>
              </w:rPr>
              <w:instrText xml:space="preserve"> PAGEREF _Toc37350391 \h </w:instrText>
            </w:r>
            <w:r w:rsidR="00E24F01">
              <w:rPr>
                <w:noProof/>
                <w:webHidden/>
              </w:rPr>
            </w:r>
            <w:r w:rsidR="00E24F01">
              <w:rPr>
                <w:noProof/>
                <w:webHidden/>
              </w:rPr>
              <w:fldChar w:fldCharType="separate"/>
            </w:r>
            <w:r w:rsidR="00E24F01">
              <w:rPr>
                <w:noProof/>
                <w:webHidden/>
              </w:rPr>
              <w:t>49</w:t>
            </w:r>
            <w:r w:rsidR="00E24F01">
              <w:rPr>
                <w:noProof/>
                <w:webHidden/>
              </w:rPr>
              <w:fldChar w:fldCharType="end"/>
            </w:r>
          </w:hyperlink>
        </w:p>
        <w:p w14:paraId="4E188A83" w14:textId="5C2AEC3D" w:rsidR="00E24F01" w:rsidRDefault="00E57911">
          <w:pPr>
            <w:pStyle w:val="TM3"/>
            <w:tabs>
              <w:tab w:val="left" w:pos="1100"/>
              <w:tab w:val="right" w:leader="dot" w:pos="9062"/>
            </w:tabs>
            <w:rPr>
              <w:rFonts w:eastAsiaTheme="minorEastAsia"/>
              <w:noProof/>
              <w:lang w:eastAsia="fr-FR"/>
            </w:rPr>
          </w:pPr>
          <w:hyperlink w:anchor="_Toc37350392" w:history="1">
            <w:r w:rsidR="00E24F01" w:rsidRPr="00653188">
              <w:rPr>
                <w:rStyle w:val="Lienhypertexte"/>
                <w:rFonts w:cstheme="minorHAnsi"/>
                <w:noProof/>
              </w:rPr>
              <w:t>36.</w:t>
            </w:r>
            <w:r w:rsidR="00E24F01">
              <w:rPr>
                <w:rFonts w:eastAsiaTheme="minorEastAsia"/>
                <w:noProof/>
                <w:lang w:eastAsia="fr-FR"/>
              </w:rPr>
              <w:tab/>
            </w:r>
            <w:r w:rsidR="00E24F01" w:rsidRPr="00653188">
              <w:rPr>
                <w:rStyle w:val="Lienhypertexte"/>
                <w:rFonts w:cstheme="minorHAnsi"/>
                <w:noProof/>
              </w:rPr>
              <w:t>Dans quelle mesure les salariés pourraient-ils exercer leur droit de retrait ?</w:t>
            </w:r>
            <w:r w:rsidR="00E24F01">
              <w:rPr>
                <w:noProof/>
                <w:webHidden/>
              </w:rPr>
              <w:tab/>
            </w:r>
            <w:r w:rsidR="00E24F01">
              <w:rPr>
                <w:noProof/>
                <w:webHidden/>
              </w:rPr>
              <w:fldChar w:fldCharType="begin"/>
            </w:r>
            <w:r w:rsidR="00E24F01">
              <w:rPr>
                <w:noProof/>
                <w:webHidden/>
              </w:rPr>
              <w:instrText xml:space="preserve"> PAGEREF _Toc37350392 \h </w:instrText>
            </w:r>
            <w:r w:rsidR="00E24F01">
              <w:rPr>
                <w:noProof/>
                <w:webHidden/>
              </w:rPr>
            </w:r>
            <w:r w:rsidR="00E24F01">
              <w:rPr>
                <w:noProof/>
                <w:webHidden/>
              </w:rPr>
              <w:fldChar w:fldCharType="separate"/>
            </w:r>
            <w:r w:rsidR="00E24F01">
              <w:rPr>
                <w:noProof/>
                <w:webHidden/>
              </w:rPr>
              <w:t>49</w:t>
            </w:r>
            <w:r w:rsidR="00E24F01">
              <w:rPr>
                <w:noProof/>
                <w:webHidden/>
              </w:rPr>
              <w:fldChar w:fldCharType="end"/>
            </w:r>
          </w:hyperlink>
        </w:p>
        <w:p w14:paraId="1E86B21D" w14:textId="08BF2D89" w:rsidR="00E24F01" w:rsidRDefault="00E57911">
          <w:pPr>
            <w:pStyle w:val="TM3"/>
            <w:tabs>
              <w:tab w:val="left" w:pos="1100"/>
              <w:tab w:val="right" w:leader="dot" w:pos="9062"/>
            </w:tabs>
            <w:rPr>
              <w:rFonts w:eastAsiaTheme="minorEastAsia"/>
              <w:noProof/>
              <w:lang w:eastAsia="fr-FR"/>
            </w:rPr>
          </w:pPr>
          <w:hyperlink w:anchor="_Toc37350393" w:history="1">
            <w:r w:rsidR="00E24F01" w:rsidRPr="00653188">
              <w:rPr>
                <w:rStyle w:val="Lienhypertexte"/>
                <w:rFonts w:cstheme="minorHAnsi"/>
                <w:noProof/>
              </w:rPr>
              <w:t>37.</w:t>
            </w:r>
            <w:r w:rsidR="00E24F01">
              <w:rPr>
                <w:rFonts w:eastAsiaTheme="minorEastAsia"/>
                <w:noProof/>
                <w:lang w:eastAsia="fr-FR"/>
              </w:rPr>
              <w:tab/>
            </w:r>
            <w:r w:rsidR="00E24F01" w:rsidRPr="00653188">
              <w:rPr>
                <w:rStyle w:val="Lienhypertexte"/>
                <w:rFonts w:cstheme="minorHAnsi"/>
                <w:noProof/>
              </w:rPr>
              <w:t>Comment organiser le travail d’un salarié en cas d’accueil d’élèves dans des établissements différents ?</w:t>
            </w:r>
            <w:r w:rsidR="00E24F01">
              <w:rPr>
                <w:noProof/>
                <w:webHidden/>
              </w:rPr>
              <w:tab/>
            </w:r>
            <w:r w:rsidR="00E24F01">
              <w:rPr>
                <w:noProof/>
                <w:webHidden/>
              </w:rPr>
              <w:fldChar w:fldCharType="begin"/>
            </w:r>
            <w:r w:rsidR="00E24F01">
              <w:rPr>
                <w:noProof/>
                <w:webHidden/>
              </w:rPr>
              <w:instrText xml:space="preserve"> PAGEREF _Toc37350393 \h </w:instrText>
            </w:r>
            <w:r w:rsidR="00E24F01">
              <w:rPr>
                <w:noProof/>
                <w:webHidden/>
              </w:rPr>
            </w:r>
            <w:r w:rsidR="00E24F01">
              <w:rPr>
                <w:noProof/>
                <w:webHidden/>
              </w:rPr>
              <w:fldChar w:fldCharType="separate"/>
            </w:r>
            <w:r w:rsidR="00E24F01">
              <w:rPr>
                <w:noProof/>
                <w:webHidden/>
              </w:rPr>
              <w:t>50</w:t>
            </w:r>
            <w:r w:rsidR="00E24F01">
              <w:rPr>
                <w:noProof/>
                <w:webHidden/>
              </w:rPr>
              <w:fldChar w:fldCharType="end"/>
            </w:r>
          </w:hyperlink>
        </w:p>
        <w:p w14:paraId="306BB2F1" w14:textId="7E6ED386" w:rsidR="00E24F01" w:rsidRDefault="00E57911">
          <w:pPr>
            <w:pStyle w:val="TM1"/>
            <w:tabs>
              <w:tab w:val="right" w:leader="dot" w:pos="9062"/>
            </w:tabs>
            <w:rPr>
              <w:rFonts w:eastAsiaTheme="minorEastAsia"/>
              <w:noProof/>
              <w:lang w:eastAsia="fr-FR"/>
            </w:rPr>
          </w:pPr>
          <w:hyperlink w:anchor="_Toc37350394" w:history="1">
            <w:r w:rsidR="00E24F01" w:rsidRPr="00653188">
              <w:rPr>
                <w:rStyle w:val="Lienhypertexte"/>
                <w:rFonts w:cstheme="minorHAnsi"/>
                <w:b/>
                <w:bCs/>
                <w:noProof/>
              </w:rPr>
              <w:t>Modification des « plannings »  et des congés payés</w:t>
            </w:r>
            <w:r w:rsidR="00E24F01">
              <w:rPr>
                <w:noProof/>
                <w:webHidden/>
              </w:rPr>
              <w:tab/>
            </w:r>
            <w:r w:rsidR="00E24F01">
              <w:rPr>
                <w:noProof/>
                <w:webHidden/>
              </w:rPr>
              <w:fldChar w:fldCharType="begin"/>
            </w:r>
            <w:r w:rsidR="00E24F01">
              <w:rPr>
                <w:noProof/>
                <w:webHidden/>
              </w:rPr>
              <w:instrText xml:space="preserve"> PAGEREF _Toc37350394 \h </w:instrText>
            </w:r>
            <w:r w:rsidR="00E24F01">
              <w:rPr>
                <w:noProof/>
                <w:webHidden/>
              </w:rPr>
            </w:r>
            <w:r w:rsidR="00E24F01">
              <w:rPr>
                <w:noProof/>
                <w:webHidden/>
              </w:rPr>
              <w:fldChar w:fldCharType="separate"/>
            </w:r>
            <w:r w:rsidR="00E24F01">
              <w:rPr>
                <w:noProof/>
                <w:webHidden/>
              </w:rPr>
              <w:t>53</w:t>
            </w:r>
            <w:r w:rsidR="00E24F01">
              <w:rPr>
                <w:noProof/>
                <w:webHidden/>
              </w:rPr>
              <w:fldChar w:fldCharType="end"/>
            </w:r>
          </w:hyperlink>
        </w:p>
        <w:p w14:paraId="2EBC8811" w14:textId="148AE824" w:rsidR="00E24F01" w:rsidRDefault="00E57911">
          <w:pPr>
            <w:pStyle w:val="TM3"/>
            <w:tabs>
              <w:tab w:val="left" w:pos="1100"/>
              <w:tab w:val="right" w:leader="dot" w:pos="9062"/>
            </w:tabs>
            <w:rPr>
              <w:rFonts w:eastAsiaTheme="minorEastAsia"/>
              <w:noProof/>
              <w:lang w:eastAsia="fr-FR"/>
            </w:rPr>
          </w:pPr>
          <w:hyperlink w:anchor="_Toc37350395" w:history="1">
            <w:r w:rsidR="00E24F01" w:rsidRPr="00653188">
              <w:rPr>
                <w:rStyle w:val="Lienhypertexte"/>
                <w:rFonts w:cstheme="minorHAnsi"/>
                <w:noProof/>
              </w:rPr>
              <w:t>38.</w:t>
            </w:r>
            <w:r w:rsidR="00E24F01">
              <w:rPr>
                <w:rFonts w:eastAsiaTheme="minorEastAsia"/>
                <w:noProof/>
                <w:lang w:eastAsia="fr-FR"/>
              </w:rPr>
              <w:tab/>
            </w:r>
            <w:r w:rsidR="00E24F01" w:rsidRPr="00653188">
              <w:rPr>
                <w:rStyle w:val="Lienhypertexte"/>
                <w:rFonts w:cstheme="minorHAnsi"/>
                <w:noProof/>
              </w:rPr>
              <w:t>Synthèse des mesures de l'ordonnance portant mesures d'urgence en matière de congés payés, de durée du travail et de temps de repos</w:t>
            </w:r>
            <w:r w:rsidR="00E24F01">
              <w:rPr>
                <w:noProof/>
                <w:webHidden/>
              </w:rPr>
              <w:tab/>
            </w:r>
            <w:r w:rsidR="00E24F01">
              <w:rPr>
                <w:noProof/>
                <w:webHidden/>
              </w:rPr>
              <w:fldChar w:fldCharType="begin"/>
            </w:r>
            <w:r w:rsidR="00E24F01">
              <w:rPr>
                <w:noProof/>
                <w:webHidden/>
              </w:rPr>
              <w:instrText xml:space="preserve"> PAGEREF _Toc37350395 \h </w:instrText>
            </w:r>
            <w:r w:rsidR="00E24F01">
              <w:rPr>
                <w:noProof/>
                <w:webHidden/>
              </w:rPr>
            </w:r>
            <w:r w:rsidR="00E24F01">
              <w:rPr>
                <w:noProof/>
                <w:webHidden/>
              </w:rPr>
              <w:fldChar w:fldCharType="separate"/>
            </w:r>
            <w:r w:rsidR="00E24F01">
              <w:rPr>
                <w:noProof/>
                <w:webHidden/>
              </w:rPr>
              <w:t>53</w:t>
            </w:r>
            <w:r w:rsidR="00E24F01">
              <w:rPr>
                <w:noProof/>
                <w:webHidden/>
              </w:rPr>
              <w:fldChar w:fldCharType="end"/>
            </w:r>
          </w:hyperlink>
        </w:p>
        <w:p w14:paraId="11BCB6B7" w14:textId="71E78E28" w:rsidR="00E24F01" w:rsidRDefault="00E57911">
          <w:pPr>
            <w:pStyle w:val="TM3"/>
            <w:tabs>
              <w:tab w:val="left" w:pos="1100"/>
              <w:tab w:val="right" w:leader="dot" w:pos="9062"/>
            </w:tabs>
            <w:rPr>
              <w:rFonts w:eastAsiaTheme="minorEastAsia"/>
              <w:noProof/>
              <w:lang w:eastAsia="fr-FR"/>
            </w:rPr>
          </w:pPr>
          <w:hyperlink w:anchor="_Toc37350396" w:history="1">
            <w:r w:rsidR="00E24F01" w:rsidRPr="00653188">
              <w:rPr>
                <w:rStyle w:val="Lienhypertexte"/>
                <w:rFonts w:cstheme="minorHAnsi"/>
                <w:noProof/>
              </w:rPr>
              <w:t>39.</w:t>
            </w:r>
            <w:r w:rsidR="00E24F01">
              <w:rPr>
                <w:rFonts w:eastAsiaTheme="minorEastAsia"/>
                <w:noProof/>
                <w:lang w:eastAsia="fr-FR"/>
              </w:rPr>
              <w:tab/>
            </w:r>
            <w:r w:rsidR="00E24F01" w:rsidRPr="00653188">
              <w:rPr>
                <w:rStyle w:val="Lienhypertexte"/>
                <w:rFonts w:cstheme="minorHAnsi"/>
                <w:noProof/>
              </w:rPr>
              <w:t>Peut-on modifier le planning de salariés en modulation ?</w:t>
            </w:r>
            <w:r w:rsidR="00E24F01">
              <w:rPr>
                <w:noProof/>
                <w:webHidden/>
              </w:rPr>
              <w:tab/>
            </w:r>
            <w:r w:rsidR="00E24F01">
              <w:rPr>
                <w:noProof/>
                <w:webHidden/>
              </w:rPr>
              <w:fldChar w:fldCharType="begin"/>
            </w:r>
            <w:r w:rsidR="00E24F01">
              <w:rPr>
                <w:noProof/>
                <w:webHidden/>
              </w:rPr>
              <w:instrText xml:space="preserve"> PAGEREF _Toc37350396 \h </w:instrText>
            </w:r>
            <w:r w:rsidR="00E24F01">
              <w:rPr>
                <w:noProof/>
                <w:webHidden/>
              </w:rPr>
            </w:r>
            <w:r w:rsidR="00E24F01">
              <w:rPr>
                <w:noProof/>
                <w:webHidden/>
              </w:rPr>
              <w:fldChar w:fldCharType="separate"/>
            </w:r>
            <w:r w:rsidR="00E24F01">
              <w:rPr>
                <w:noProof/>
                <w:webHidden/>
              </w:rPr>
              <w:t>53</w:t>
            </w:r>
            <w:r w:rsidR="00E24F01">
              <w:rPr>
                <w:noProof/>
                <w:webHidden/>
              </w:rPr>
              <w:fldChar w:fldCharType="end"/>
            </w:r>
          </w:hyperlink>
        </w:p>
        <w:p w14:paraId="0FBA4959" w14:textId="23A02D5B" w:rsidR="00E24F01" w:rsidRDefault="00E57911">
          <w:pPr>
            <w:pStyle w:val="TM3"/>
            <w:tabs>
              <w:tab w:val="left" w:pos="1100"/>
              <w:tab w:val="right" w:leader="dot" w:pos="9062"/>
            </w:tabs>
            <w:rPr>
              <w:rFonts w:eastAsiaTheme="minorEastAsia"/>
              <w:noProof/>
              <w:lang w:eastAsia="fr-FR"/>
            </w:rPr>
          </w:pPr>
          <w:hyperlink w:anchor="_Toc37350397" w:history="1">
            <w:r w:rsidR="00E24F01" w:rsidRPr="00653188">
              <w:rPr>
                <w:rStyle w:val="Lienhypertexte"/>
                <w:rFonts w:cstheme="minorHAnsi"/>
                <w:noProof/>
              </w:rPr>
              <w:t>40.</w:t>
            </w:r>
            <w:r w:rsidR="00E24F01">
              <w:rPr>
                <w:rFonts w:eastAsiaTheme="minorEastAsia"/>
                <w:noProof/>
                <w:lang w:eastAsia="fr-FR"/>
              </w:rPr>
              <w:tab/>
            </w:r>
            <w:r w:rsidR="00E24F01" w:rsidRPr="00653188">
              <w:rPr>
                <w:rStyle w:val="Lienhypertexte"/>
                <w:rFonts w:cstheme="minorHAnsi"/>
                <w:noProof/>
              </w:rPr>
              <w:t>Un employeur peut-il imposer la prise de congés payés aux salariés pour faire face à une baisse d’activité ou à une fermeture de l’établissement ?</w:t>
            </w:r>
            <w:r w:rsidR="00E24F01">
              <w:rPr>
                <w:noProof/>
                <w:webHidden/>
              </w:rPr>
              <w:tab/>
            </w:r>
            <w:r w:rsidR="00E24F01">
              <w:rPr>
                <w:noProof/>
                <w:webHidden/>
              </w:rPr>
              <w:fldChar w:fldCharType="begin"/>
            </w:r>
            <w:r w:rsidR="00E24F01">
              <w:rPr>
                <w:noProof/>
                <w:webHidden/>
              </w:rPr>
              <w:instrText xml:space="preserve"> PAGEREF _Toc37350397 \h </w:instrText>
            </w:r>
            <w:r w:rsidR="00E24F01">
              <w:rPr>
                <w:noProof/>
                <w:webHidden/>
              </w:rPr>
            </w:r>
            <w:r w:rsidR="00E24F01">
              <w:rPr>
                <w:noProof/>
                <w:webHidden/>
              </w:rPr>
              <w:fldChar w:fldCharType="separate"/>
            </w:r>
            <w:r w:rsidR="00E24F01">
              <w:rPr>
                <w:noProof/>
                <w:webHidden/>
              </w:rPr>
              <w:t>58</w:t>
            </w:r>
            <w:r w:rsidR="00E24F01">
              <w:rPr>
                <w:noProof/>
                <w:webHidden/>
              </w:rPr>
              <w:fldChar w:fldCharType="end"/>
            </w:r>
          </w:hyperlink>
        </w:p>
        <w:p w14:paraId="789C9E04" w14:textId="5BFDE2FD" w:rsidR="00E24F01" w:rsidRDefault="00E57911">
          <w:pPr>
            <w:pStyle w:val="TM3"/>
            <w:tabs>
              <w:tab w:val="left" w:pos="1100"/>
              <w:tab w:val="right" w:leader="dot" w:pos="9062"/>
            </w:tabs>
            <w:rPr>
              <w:rFonts w:eastAsiaTheme="minorEastAsia"/>
              <w:noProof/>
              <w:lang w:eastAsia="fr-FR"/>
            </w:rPr>
          </w:pPr>
          <w:hyperlink w:anchor="_Toc37350398" w:history="1">
            <w:r w:rsidR="00E24F01" w:rsidRPr="00653188">
              <w:rPr>
                <w:rStyle w:val="Lienhypertexte"/>
                <w:noProof/>
              </w:rPr>
              <w:t>41.</w:t>
            </w:r>
            <w:r w:rsidR="00E24F01">
              <w:rPr>
                <w:rFonts w:eastAsiaTheme="minorEastAsia"/>
                <w:noProof/>
                <w:lang w:eastAsia="fr-FR"/>
              </w:rPr>
              <w:tab/>
            </w:r>
            <w:r w:rsidR="00E24F01" w:rsidRPr="00653188">
              <w:rPr>
                <w:rStyle w:val="Lienhypertexte"/>
                <w:noProof/>
              </w:rPr>
              <w:t>Modèle d’accord de modification de dates de congés payés</w:t>
            </w:r>
            <w:r w:rsidR="00E24F01">
              <w:rPr>
                <w:noProof/>
                <w:webHidden/>
              </w:rPr>
              <w:tab/>
            </w:r>
            <w:r w:rsidR="00E24F01">
              <w:rPr>
                <w:noProof/>
                <w:webHidden/>
              </w:rPr>
              <w:fldChar w:fldCharType="begin"/>
            </w:r>
            <w:r w:rsidR="00E24F01">
              <w:rPr>
                <w:noProof/>
                <w:webHidden/>
              </w:rPr>
              <w:instrText xml:space="preserve"> PAGEREF _Toc37350398 \h </w:instrText>
            </w:r>
            <w:r w:rsidR="00E24F01">
              <w:rPr>
                <w:noProof/>
                <w:webHidden/>
              </w:rPr>
            </w:r>
            <w:r w:rsidR="00E24F01">
              <w:rPr>
                <w:noProof/>
                <w:webHidden/>
              </w:rPr>
              <w:fldChar w:fldCharType="separate"/>
            </w:r>
            <w:r w:rsidR="00E24F01">
              <w:rPr>
                <w:noProof/>
                <w:webHidden/>
              </w:rPr>
              <w:t>59</w:t>
            </w:r>
            <w:r w:rsidR="00E24F01">
              <w:rPr>
                <w:noProof/>
                <w:webHidden/>
              </w:rPr>
              <w:fldChar w:fldCharType="end"/>
            </w:r>
          </w:hyperlink>
        </w:p>
        <w:p w14:paraId="2B66F29F" w14:textId="1FE643B1" w:rsidR="00E24F01" w:rsidRDefault="00E57911">
          <w:pPr>
            <w:pStyle w:val="TM3"/>
            <w:tabs>
              <w:tab w:val="left" w:pos="1100"/>
              <w:tab w:val="right" w:leader="dot" w:pos="9062"/>
            </w:tabs>
            <w:rPr>
              <w:rFonts w:eastAsiaTheme="minorEastAsia"/>
              <w:noProof/>
              <w:lang w:eastAsia="fr-FR"/>
            </w:rPr>
          </w:pPr>
          <w:hyperlink w:anchor="_Toc37350399" w:history="1">
            <w:r w:rsidR="00E24F01" w:rsidRPr="00653188">
              <w:rPr>
                <w:rStyle w:val="Lienhypertexte"/>
                <w:rFonts w:cstheme="minorHAnsi"/>
                <w:noProof/>
              </w:rPr>
              <w:t>42.</w:t>
            </w:r>
            <w:r w:rsidR="00E24F01">
              <w:rPr>
                <w:rFonts w:eastAsiaTheme="minorEastAsia"/>
                <w:noProof/>
                <w:lang w:eastAsia="fr-FR"/>
              </w:rPr>
              <w:tab/>
            </w:r>
            <w:r w:rsidR="00E24F01" w:rsidRPr="00653188">
              <w:rPr>
                <w:rStyle w:val="Lienhypertexte"/>
                <w:rFonts w:cstheme="minorHAnsi"/>
                <w:noProof/>
              </w:rPr>
              <w:t>Comment gérer les salariés en forfait jours ?</w:t>
            </w:r>
            <w:r w:rsidR="00E24F01">
              <w:rPr>
                <w:noProof/>
                <w:webHidden/>
              </w:rPr>
              <w:tab/>
            </w:r>
            <w:r w:rsidR="00E24F01">
              <w:rPr>
                <w:noProof/>
                <w:webHidden/>
              </w:rPr>
              <w:fldChar w:fldCharType="begin"/>
            </w:r>
            <w:r w:rsidR="00E24F01">
              <w:rPr>
                <w:noProof/>
                <w:webHidden/>
              </w:rPr>
              <w:instrText xml:space="preserve"> PAGEREF _Toc37350399 \h </w:instrText>
            </w:r>
            <w:r w:rsidR="00E24F01">
              <w:rPr>
                <w:noProof/>
                <w:webHidden/>
              </w:rPr>
            </w:r>
            <w:r w:rsidR="00E24F01">
              <w:rPr>
                <w:noProof/>
                <w:webHidden/>
              </w:rPr>
              <w:fldChar w:fldCharType="separate"/>
            </w:r>
            <w:r w:rsidR="00E24F01">
              <w:rPr>
                <w:noProof/>
                <w:webHidden/>
              </w:rPr>
              <w:t>62</w:t>
            </w:r>
            <w:r w:rsidR="00E24F01">
              <w:rPr>
                <w:noProof/>
                <w:webHidden/>
              </w:rPr>
              <w:fldChar w:fldCharType="end"/>
            </w:r>
          </w:hyperlink>
        </w:p>
        <w:p w14:paraId="27767848" w14:textId="13400550" w:rsidR="00E24F01" w:rsidRDefault="00E57911">
          <w:pPr>
            <w:pStyle w:val="TM3"/>
            <w:tabs>
              <w:tab w:val="left" w:pos="1100"/>
              <w:tab w:val="right" w:leader="dot" w:pos="9062"/>
            </w:tabs>
            <w:rPr>
              <w:rFonts w:eastAsiaTheme="minorEastAsia"/>
              <w:noProof/>
              <w:lang w:eastAsia="fr-FR"/>
            </w:rPr>
          </w:pPr>
          <w:hyperlink w:anchor="_Toc37350400" w:history="1">
            <w:r w:rsidR="00E24F01" w:rsidRPr="00653188">
              <w:rPr>
                <w:rStyle w:val="Lienhypertexte"/>
                <w:rFonts w:cstheme="minorHAnsi"/>
                <w:noProof/>
              </w:rPr>
              <w:t>43.</w:t>
            </w:r>
            <w:r w:rsidR="00E24F01">
              <w:rPr>
                <w:rFonts w:eastAsiaTheme="minorEastAsia"/>
                <w:noProof/>
                <w:lang w:eastAsia="fr-FR"/>
              </w:rPr>
              <w:tab/>
            </w:r>
            <w:r w:rsidR="00E24F01" w:rsidRPr="00653188">
              <w:rPr>
                <w:rStyle w:val="Lienhypertexte"/>
                <w:rFonts w:cstheme="minorHAnsi"/>
                <w:noProof/>
              </w:rPr>
              <w:t>Un salarié ayant la garde alternée de ses enfants sans aucune solution d’organisation peut-il compléter l’attestation de garde d’enfants à domicile uniquement pour la semaine de garde de ses enfants ?</w:t>
            </w:r>
            <w:r w:rsidR="00E24F01">
              <w:rPr>
                <w:noProof/>
                <w:webHidden/>
              </w:rPr>
              <w:tab/>
            </w:r>
            <w:r w:rsidR="00E24F01">
              <w:rPr>
                <w:noProof/>
                <w:webHidden/>
              </w:rPr>
              <w:fldChar w:fldCharType="begin"/>
            </w:r>
            <w:r w:rsidR="00E24F01">
              <w:rPr>
                <w:noProof/>
                <w:webHidden/>
              </w:rPr>
              <w:instrText xml:space="preserve"> PAGEREF _Toc37350400 \h </w:instrText>
            </w:r>
            <w:r w:rsidR="00E24F01">
              <w:rPr>
                <w:noProof/>
                <w:webHidden/>
              </w:rPr>
            </w:r>
            <w:r w:rsidR="00E24F01">
              <w:rPr>
                <w:noProof/>
                <w:webHidden/>
              </w:rPr>
              <w:fldChar w:fldCharType="separate"/>
            </w:r>
            <w:r w:rsidR="00E24F01">
              <w:rPr>
                <w:noProof/>
                <w:webHidden/>
              </w:rPr>
              <w:t>62</w:t>
            </w:r>
            <w:r w:rsidR="00E24F01">
              <w:rPr>
                <w:noProof/>
                <w:webHidden/>
              </w:rPr>
              <w:fldChar w:fldCharType="end"/>
            </w:r>
          </w:hyperlink>
        </w:p>
        <w:p w14:paraId="06F136AE" w14:textId="4FECBC3D" w:rsidR="00E24F01" w:rsidRDefault="00E57911">
          <w:pPr>
            <w:pStyle w:val="TM3"/>
            <w:tabs>
              <w:tab w:val="left" w:pos="1100"/>
              <w:tab w:val="right" w:leader="dot" w:pos="9062"/>
            </w:tabs>
            <w:rPr>
              <w:rFonts w:eastAsiaTheme="minorEastAsia"/>
              <w:noProof/>
              <w:lang w:eastAsia="fr-FR"/>
            </w:rPr>
          </w:pPr>
          <w:hyperlink w:anchor="_Toc37350401" w:history="1">
            <w:r w:rsidR="00E24F01" w:rsidRPr="00653188">
              <w:rPr>
                <w:rStyle w:val="Lienhypertexte"/>
                <w:rFonts w:cstheme="minorHAnsi"/>
                <w:noProof/>
              </w:rPr>
              <w:t>44.</w:t>
            </w:r>
            <w:r w:rsidR="00E24F01">
              <w:rPr>
                <w:rFonts w:eastAsiaTheme="minorEastAsia"/>
                <w:noProof/>
                <w:lang w:eastAsia="fr-FR"/>
              </w:rPr>
              <w:tab/>
            </w:r>
            <w:r w:rsidR="00E24F01" w:rsidRPr="00653188">
              <w:rPr>
                <w:rStyle w:val="Lienhypertexte"/>
                <w:rFonts w:cstheme="minorHAnsi"/>
                <w:noProof/>
              </w:rPr>
              <w:t>La semaine au cours de laquelle il n’a pas la garde de ses enfants peut-il reprendre son activité ?</w:t>
            </w:r>
            <w:r w:rsidR="00E24F01">
              <w:rPr>
                <w:noProof/>
                <w:webHidden/>
              </w:rPr>
              <w:tab/>
            </w:r>
            <w:r w:rsidR="00E24F01">
              <w:rPr>
                <w:noProof/>
                <w:webHidden/>
              </w:rPr>
              <w:fldChar w:fldCharType="begin"/>
            </w:r>
            <w:r w:rsidR="00E24F01">
              <w:rPr>
                <w:noProof/>
                <w:webHidden/>
              </w:rPr>
              <w:instrText xml:space="preserve"> PAGEREF _Toc37350401 \h </w:instrText>
            </w:r>
            <w:r w:rsidR="00E24F01">
              <w:rPr>
                <w:noProof/>
                <w:webHidden/>
              </w:rPr>
            </w:r>
            <w:r w:rsidR="00E24F01">
              <w:rPr>
                <w:noProof/>
                <w:webHidden/>
              </w:rPr>
              <w:fldChar w:fldCharType="separate"/>
            </w:r>
            <w:r w:rsidR="00E24F01">
              <w:rPr>
                <w:noProof/>
                <w:webHidden/>
              </w:rPr>
              <w:t>62</w:t>
            </w:r>
            <w:r w:rsidR="00E24F01">
              <w:rPr>
                <w:noProof/>
                <w:webHidden/>
              </w:rPr>
              <w:fldChar w:fldCharType="end"/>
            </w:r>
          </w:hyperlink>
        </w:p>
        <w:p w14:paraId="6ECB607D" w14:textId="10568DBE" w:rsidR="00E24F01" w:rsidRDefault="00E57911">
          <w:pPr>
            <w:pStyle w:val="TM1"/>
            <w:tabs>
              <w:tab w:val="right" w:leader="dot" w:pos="9062"/>
            </w:tabs>
            <w:rPr>
              <w:rFonts w:eastAsiaTheme="minorEastAsia"/>
              <w:noProof/>
              <w:lang w:eastAsia="fr-FR"/>
            </w:rPr>
          </w:pPr>
          <w:hyperlink w:anchor="_Toc37350402" w:history="1">
            <w:r w:rsidR="00E24F01" w:rsidRPr="00653188">
              <w:rPr>
                <w:rStyle w:val="Lienhypertexte"/>
                <w:rFonts w:cstheme="minorHAnsi"/>
                <w:b/>
                <w:bCs/>
                <w:noProof/>
              </w:rPr>
              <w:t>Santé et risques professionnels</w:t>
            </w:r>
            <w:r w:rsidR="00E24F01">
              <w:rPr>
                <w:noProof/>
                <w:webHidden/>
              </w:rPr>
              <w:tab/>
            </w:r>
            <w:r w:rsidR="00E24F01">
              <w:rPr>
                <w:noProof/>
                <w:webHidden/>
              </w:rPr>
              <w:fldChar w:fldCharType="begin"/>
            </w:r>
            <w:r w:rsidR="00E24F01">
              <w:rPr>
                <w:noProof/>
                <w:webHidden/>
              </w:rPr>
              <w:instrText xml:space="preserve"> PAGEREF _Toc37350402 \h </w:instrText>
            </w:r>
            <w:r w:rsidR="00E24F01">
              <w:rPr>
                <w:noProof/>
                <w:webHidden/>
              </w:rPr>
            </w:r>
            <w:r w:rsidR="00E24F01">
              <w:rPr>
                <w:noProof/>
                <w:webHidden/>
              </w:rPr>
              <w:fldChar w:fldCharType="separate"/>
            </w:r>
            <w:r w:rsidR="00E24F01">
              <w:rPr>
                <w:noProof/>
                <w:webHidden/>
              </w:rPr>
              <w:t>63</w:t>
            </w:r>
            <w:r w:rsidR="00E24F01">
              <w:rPr>
                <w:noProof/>
                <w:webHidden/>
              </w:rPr>
              <w:fldChar w:fldCharType="end"/>
            </w:r>
          </w:hyperlink>
        </w:p>
        <w:p w14:paraId="0B418CDB" w14:textId="0B4FEB97" w:rsidR="00E24F01" w:rsidRDefault="00E57911">
          <w:pPr>
            <w:pStyle w:val="TM3"/>
            <w:tabs>
              <w:tab w:val="left" w:pos="1100"/>
              <w:tab w:val="right" w:leader="dot" w:pos="9062"/>
            </w:tabs>
            <w:rPr>
              <w:rFonts w:eastAsiaTheme="minorEastAsia"/>
              <w:noProof/>
              <w:lang w:eastAsia="fr-FR"/>
            </w:rPr>
          </w:pPr>
          <w:hyperlink w:anchor="_Toc37350403" w:history="1">
            <w:r w:rsidR="00E24F01" w:rsidRPr="00653188">
              <w:rPr>
                <w:rStyle w:val="Lienhypertexte"/>
                <w:rFonts w:cstheme="minorHAnsi"/>
                <w:noProof/>
              </w:rPr>
              <w:t>45.</w:t>
            </w:r>
            <w:r w:rsidR="00E24F01">
              <w:rPr>
                <w:rFonts w:eastAsiaTheme="minorEastAsia"/>
                <w:noProof/>
                <w:lang w:eastAsia="fr-FR"/>
              </w:rPr>
              <w:tab/>
            </w:r>
            <w:r w:rsidR="00E24F01" w:rsidRPr="00653188">
              <w:rPr>
                <w:rStyle w:val="Lienhypertexte"/>
                <w:rFonts w:cstheme="minorHAnsi"/>
                <w:noProof/>
              </w:rPr>
              <w:t>Quels sont les mesures particulières à prendre pour les postes exigeant des contacts</w:t>
            </w:r>
            <w:r w:rsidR="00E24F01">
              <w:rPr>
                <w:noProof/>
                <w:webHidden/>
              </w:rPr>
              <w:tab/>
            </w:r>
            <w:r w:rsidR="00E24F01">
              <w:rPr>
                <w:noProof/>
                <w:webHidden/>
              </w:rPr>
              <w:fldChar w:fldCharType="begin"/>
            </w:r>
            <w:r w:rsidR="00E24F01">
              <w:rPr>
                <w:noProof/>
                <w:webHidden/>
              </w:rPr>
              <w:instrText xml:space="preserve"> PAGEREF _Toc37350403 \h </w:instrText>
            </w:r>
            <w:r w:rsidR="00E24F01">
              <w:rPr>
                <w:noProof/>
                <w:webHidden/>
              </w:rPr>
            </w:r>
            <w:r w:rsidR="00E24F01">
              <w:rPr>
                <w:noProof/>
                <w:webHidden/>
              </w:rPr>
              <w:fldChar w:fldCharType="separate"/>
            </w:r>
            <w:r w:rsidR="00E24F01">
              <w:rPr>
                <w:noProof/>
                <w:webHidden/>
              </w:rPr>
              <w:t>64</w:t>
            </w:r>
            <w:r w:rsidR="00E24F01">
              <w:rPr>
                <w:noProof/>
                <w:webHidden/>
              </w:rPr>
              <w:fldChar w:fldCharType="end"/>
            </w:r>
          </w:hyperlink>
        </w:p>
        <w:p w14:paraId="6CC56155" w14:textId="1C2DE1E6" w:rsidR="00E24F01" w:rsidRDefault="00E57911">
          <w:pPr>
            <w:pStyle w:val="TM3"/>
            <w:tabs>
              <w:tab w:val="left" w:pos="1100"/>
              <w:tab w:val="right" w:leader="dot" w:pos="9062"/>
            </w:tabs>
            <w:rPr>
              <w:rFonts w:eastAsiaTheme="minorEastAsia"/>
              <w:noProof/>
              <w:lang w:eastAsia="fr-FR"/>
            </w:rPr>
          </w:pPr>
          <w:hyperlink w:anchor="_Toc37350404" w:history="1">
            <w:r w:rsidR="00E24F01" w:rsidRPr="00653188">
              <w:rPr>
                <w:rStyle w:val="Lienhypertexte"/>
                <w:rFonts w:cstheme="minorHAnsi"/>
                <w:noProof/>
              </w:rPr>
              <w:t>46.</w:t>
            </w:r>
            <w:r w:rsidR="00E24F01">
              <w:rPr>
                <w:rFonts w:eastAsiaTheme="minorEastAsia"/>
                <w:noProof/>
                <w:lang w:eastAsia="fr-FR"/>
              </w:rPr>
              <w:tab/>
            </w:r>
            <w:r w:rsidR="00E24F01" w:rsidRPr="00653188">
              <w:rPr>
                <w:rStyle w:val="Lienhypertexte"/>
                <w:rFonts w:cstheme="minorHAnsi"/>
                <w:noProof/>
              </w:rPr>
              <w:t>Quelles précautions à prendre pour les salariés présents dans l’établissement afin d’assurer la garde des enfants</w:t>
            </w:r>
            <w:r w:rsidR="00E24F01">
              <w:rPr>
                <w:noProof/>
                <w:webHidden/>
              </w:rPr>
              <w:tab/>
            </w:r>
            <w:r w:rsidR="00E24F01">
              <w:rPr>
                <w:noProof/>
                <w:webHidden/>
              </w:rPr>
              <w:fldChar w:fldCharType="begin"/>
            </w:r>
            <w:r w:rsidR="00E24F01">
              <w:rPr>
                <w:noProof/>
                <w:webHidden/>
              </w:rPr>
              <w:instrText xml:space="preserve"> PAGEREF _Toc37350404 \h </w:instrText>
            </w:r>
            <w:r w:rsidR="00E24F01">
              <w:rPr>
                <w:noProof/>
                <w:webHidden/>
              </w:rPr>
            </w:r>
            <w:r w:rsidR="00E24F01">
              <w:rPr>
                <w:noProof/>
                <w:webHidden/>
              </w:rPr>
              <w:fldChar w:fldCharType="separate"/>
            </w:r>
            <w:r w:rsidR="00E24F01">
              <w:rPr>
                <w:noProof/>
                <w:webHidden/>
              </w:rPr>
              <w:t>64</w:t>
            </w:r>
            <w:r w:rsidR="00E24F01">
              <w:rPr>
                <w:noProof/>
                <w:webHidden/>
              </w:rPr>
              <w:fldChar w:fldCharType="end"/>
            </w:r>
          </w:hyperlink>
        </w:p>
        <w:p w14:paraId="6B33E76C" w14:textId="3FE40F23" w:rsidR="00E24F01" w:rsidRDefault="00E57911">
          <w:pPr>
            <w:pStyle w:val="TM3"/>
            <w:tabs>
              <w:tab w:val="left" w:pos="1100"/>
              <w:tab w:val="right" w:leader="dot" w:pos="9062"/>
            </w:tabs>
            <w:rPr>
              <w:rFonts w:eastAsiaTheme="minorEastAsia"/>
              <w:noProof/>
              <w:lang w:eastAsia="fr-FR"/>
            </w:rPr>
          </w:pPr>
          <w:hyperlink w:anchor="_Toc37350405" w:history="1">
            <w:r w:rsidR="00E24F01" w:rsidRPr="00653188">
              <w:rPr>
                <w:rStyle w:val="Lienhypertexte"/>
                <w:rFonts w:cstheme="minorHAnsi"/>
                <w:noProof/>
              </w:rPr>
              <w:t>47.</w:t>
            </w:r>
            <w:r w:rsidR="00E24F01">
              <w:rPr>
                <w:rFonts w:eastAsiaTheme="minorEastAsia"/>
                <w:noProof/>
                <w:lang w:eastAsia="fr-FR"/>
              </w:rPr>
              <w:tab/>
            </w:r>
            <w:r w:rsidR="00E24F01" w:rsidRPr="00653188">
              <w:rPr>
                <w:rStyle w:val="Lienhypertexte"/>
                <w:rFonts w:cstheme="minorHAnsi"/>
                <w:noProof/>
              </w:rPr>
              <w:t>Quelles précautions à prendre pour l’activité en télétravail ?</w:t>
            </w:r>
            <w:r w:rsidR="00E24F01">
              <w:rPr>
                <w:noProof/>
                <w:webHidden/>
              </w:rPr>
              <w:tab/>
            </w:r>
            <w:r w:rsidR="00E24F01">
              <w:rPr>
                <w:noProof/>
                <w:webHidden/>
              </w:rPr>
              <w:fldChar w:fldCharType="begin"/>
            </w:r>
            <w:r w:rsidR="00E24F01">
              <w:rPr>
                <w:noProof/>
                <w:webHidden/>
              </w:rPr>
              <w:instrText xml:space="preserve"> PAGEREF _Toc37350405 \h </w:instrText>
            </w:r>
            <w:r w:rsidR="00E24F01">
              <w:rPr>
                <w:noProof/>
                <w:webHidden/>
              </w:rPr>
            </w:r>
            <w:r w:rsidR="00E24F01">
              <w:rPr>
                <w:noProof/>
                <w:webHidden/>
              </w:rPr>
              <w:fldChar w:fldCharType="separate"/>
            </w:r>
            <w:r w:rsidR="00E24F01">
              <w:rPr>
                <w:noProof/>
                <w:webHidden/>
              </w:rPr>
              <w:t>69</w:t>
            </w:r>
            <w:r w:rsidR="00E24F01">
              <w:rPr>
                <w:noProof/>
                <w:webHidden/>
              </w:rPr>
              <w:fldChar w:fldCharType="end"/>
            </w:r>
          </w:hyperlink>
        </w:p>
        <w:p w14:paraId="414209A7" w14:textId="3148E211" w:rsidR="00E24F01" w:rsidRDefault="00E57911">
          <w:pPr>
            <w:pStyle w:val="TM3"/>
            <w:tabs>
              <w:tab w:val="left" w:pos="1100"/>
              <w:tab w:val="right" w:leader="dot" w:pos="9062"/>
            </w:tabs>
            <w:rPr>
              <w:rFonts w:eastAsiaTheme="minorEastAsia"/>
              <w:noProof/>
              <w:lang w:eastAsia="fr-FR"/>
            </w:rPr>
          </w:pPr>
          <w:hyperlink w:anchor="_Toc37350406" w:history="1">
            <w:r w:rsidR="00E24F01" w:rsidRPr="00653188">
              <w:rPr>
                <w:rStyle w:val="Lienhypertexte"/>
                <w:rFonts w:cstheme="minorHAnsi"/>
                <w:noProof/>
              </w:rPr>
              <w:t>48.</w:t>
            </w:r>
            <w:r w:rsidR="00E24F01">
              <w:rPr>
                <w:rFonts w:eastAsiaTheme="minorEastAsia"/>
                <w:noProof/>
                <w:lang w:eastAsia="fr-FR"/>
              </w:rPr>
              <w:tab/>
            </w:r>
            <w:r w:rsidR="00E24F01" w:rsidRPr="00653188">
              <w:rPr>
                <w:rStyle w:val="Lienhypertexte"/>
                <w:rFonts w:cstheme="minorHAnsi"/>
                <w:noProof/>
              </w:rPr>
              <w:t>Pourquoi et comment puis-je actualiser le document unique d’évaluation des risques ?</w:t>
            </w:r>
            <w:r w:rsidR="00E24F01">
              <w:rPr>
                <w:noProof/>
                <w:webHidden/>
              </w:rPr>
              <w:tab/>
            </w:r>
            <w:r w:rsidR="00E24F01">
              <w:rPr>
                <w:noProof/>
                <w:webHidden/>
              </w:rPr>
              <w:fldChar w:fldCharType="begin"/>
            </w:r>
            <w:r w:rsidR="00E24F01">
              <w:rPr>
                <w:noProof/>
                <w:webHidden/>
              </w:rPr>
              <w:instrText xml:space="preserve"> PAGEREF _Toc37350406 \h </w:instrText>
            </w:r>
            <w:r w:rsidR="00E24F01">
              <w:rPr>
                <w:noProof/>
                <w:webHidden/>
              </w:rPr>
            </w:r>
            <w:r w:rsidR="00E24F01">
              <w:rPr>
                <w:noProof/>
                <w:webHidden/>
              </w:rPr>
              <w:fldChar w:fldCharType="separate"/>
            </w:r>
            <w:r w:rsidR="00E24F01">
              <w:rPr>
                <w:noProof/>
                <w:webHidden/>
              </w:rPr>
              <w:t>72</w:t>
            </w:r>
            <w:r w:rsidR="00E24F01">
              <w:rPr>
                <w:noProof/>
                <w:webHidden/>
              </w:rPr>
              <w:fldChar w:fldCharType="end"/>
            </w:r>
          </w:hyperlink>
        </w:p>
        <w:p w14:paraId="1D792968" w14:textId="024AF068" w:rsidR="00E24F01" w:rsidRDefault="00E57911">
          <w:pPr>
            <w:pStyle w:val="TM3"/>
            <w:tabs>
              <w:tab w:val="left" w:pos="1100"/>
              <w:tab w:val="right" w:leader="dot" w:pos="9062"/>
            </w:tabs>
            <w:rPr>
              <w:rFonts w:eastAsiaTheme="minorEastAsia"/>
              <w:noProof/>
              <w:lang w:eastAsia="fr-FR"/>
            </w:rPr>
          </w:pPr>
          <w:hyperlink w:anchor="_Toc37350407" w:history="1">
            <w:r w:rsidR="00E24F01" w:rsidRPr="00653188">
              <w:rPr>
                <w:rStyle w:val="Lienhypertexte"/>
                <w:rFonts w:cstheme="minorHAnsi"/>
                <w:noProof/>
              </w:rPr>
              <w:t>49.</w:t>
            </w:r>
            <w:r w:rsidR="00E24F01">
              <w:rPr>
                <w:rFonts w:eastAsiaTheme="minorEastAsia"/>
                <w:noProof/>
                <w:lang w:eastAsia="fr-FR"/>
              </w:rPr>
              <w:tab/>
            </w:r>
            <w:r w:rsidR="00E24F01" w:rsidRPr="00653188">
              <w:rPr>
                <w:rStyle w:val="Lienhypertexte"/>
                <w:rFonts w:cstheme="minorHAnsi"/>
                <w:noProof/>
              </w:rPr>
              <w:t>Faut-il procéder à une nouvelle évaluation des risques ?</w:t>
            </w:r>
            <w:r w:rsidR="00E24F01">
              <w:rPr>
                <w:noProof/>
                <w:webHidden/>
              </w:rPr>
              <w:tab/>
            </w:r>
            <w:r w:rsidR="00E24F01">
              <w:rPr>
                <w:noProof/>
                <w:webHidden/>
              </w:rPr>
              <w:fldChar w:fldCharType="begin"/>
            </w:r>
            <w:r w:rsidR="00E24F01">
              <w:rPr>
                <w:noProof/>
                <w:webHidden/>
              </w:rPr>
              <w:instrText xml:space="preserve"> PAGEREF _Toc37350407 \h </w:instrText>
            </w:r>
            <w:r w:rsidR="00E24F01">
              <w:rPr>
                <w:noProof/>
                <w:webHidden/>
              </w:rPr>
            </w:r>
            <w:r w:rsidR="00E24F01">
              <w:rPr>
                <w:noProof/>
                <w:webHidden/>
              </w:rPr>
              <w:fldChar w:fldCharType="separate"/>
            </w:r>
            <w:r w:rsidR="00E24F01">
              <w:rPr>
                <w:noProof/>
                <w:webHidden/>
              </w:rPr>
              <w:t>72</w:t>
            </w:r>
            <w:r w:rsidR="00E24F01">
              <w:rPr>
                <w:noProof/>
                <w:webHidden/>
              </w:rPr>
              <w:fldChar w:fldCharType="end"/>
            </w:r>
          </w:hyperlink>
        </w:p>
        <w:p w14:paraId="4C36372C" w14:textId="569E5A61" w:rsidR="00E24F01" w:rsidRDefault="00E57911">
          <w:pPr>
            <w:pStyle w:val="TM3"/>
            <w:tabs>
              <w:tab w:val="left" w:pos="1100"/>
              <w:tab w:val="right" w:leader="dot" w:pos="9062"/>
            </w:tabs>
            <w:rPr>
              <w:rFonts w:eastAsiaTheme="minorEastAsia"/>
              <w:noProof/>
              <w:lang w:eastAsia="fr-FR"/>
            </w:rPr>
          </w:pPr>
          <w:hyperlink w:anchor="_Toc37350408" w:history="1">
            <w:r w:rsidR="00E24F01" w:rsidRPr="00653188">
              <w:rPr>
                <w:rStyle w:val="Lienhypertexte"/>
                <w:rFonts w:cstheme="minorHAnsi"/>
                <w:noProof/>
              </w:rPr>
              <w:t>50.</w:t>
            </w:r>
            <w:r w:rsidR="00E24F01">
              <w:rPr>
                <w:rFonts w:eastAsiaTheme="minorEastAsia"/>
                <w:noProof/>
                <w:lang w:eastAsia="fr-FR"/>
              </w:rPr>
              <w:tab/>
            </w:r>
            <w:r w:rsidR="00E24F01" w:rsidRPr="00653188">
              <w:rPr>
                <w:rStyle w:val="Lienhypertexte"/>
                <w:rFonts w:cstheme="minorHAnsi"/>
                <w:noProof/>
              </w:rPr>
              <w:t>En cas de contamination d’un salarié qui s’était porté volontaire pour venir travailler physiquement ?</w:t>
            </w:r>
            <w:r w:rsidR="00E24F01">
              <w:rPr>
                <w:noProof/>
                <w:webHidden/>
              </w:rPr>
              <w:tab/>
            </w:r>
            <w:r w:rsidR="00E24F01">
              <w:rPr>
                <w:noProof/>
                <w:webHidden/>
              </w:rPr>
              <w:fldChar w:fldCharType="begin"/>
            </w:r>
            <w:r w:rsidR="00E24F01">
              <w:rPr>
                <w:noProof/>
                <w:webHidden/>
              </w:rPr>
              <w:instrText xml:space="preserve"> PAGEREF _Toc37350408 \h </w:instrText>
            </w:r>
            <w:r w:rsidR="00E24F01">
              <w:rPr>
                <w:noProof/>
                <w:webHidden/>
              </w:rPr>
            </w:r>
            <w:r w:rsidR="00E24F01">
              <w:rPr>
                <w:noProof/>
                <w:webHidden/>
              </w:rPr>
              <w:fldChar w:fldCharType="separate"/>
            </w:r>
            <w:r w:rsidR="00E24F01">
              <w:rPr>
                <w:noProof/>
                <w:webHidden/>
              </w:rPr>
              <w:t>73</w:t>
            </w:r>
            <w:r w:rsidR="00E24F01">
              <w:rPr>
                <w:noProof/>
                <w:webHidden/>
              </w:rPr>
              <w:fldChar w:fldCharType="end"/>
            </w:r>
          </w:hyperlink>
        </w:p>
        <w:p w14:paraId="56EF7C42" w14:textId="7E16FDB4" w:rsidR="00E24F01" w:rsidRDefault="00E57911">
          <w:pPr>
            <w:pStyle w:val="TM1"/>
            <w:tabs>
              <w:tab w:val="right" w:leader="dot" w:pos="9062"/>
            </w:tabs>
            <w:rPr>
              <w:rFonts w:eastAsiaTheme="minorEastAsia"/>
              <w:noProof/>
              <w:lang w:eastAsia="fr-FR"/>
            </w:rPr>
          </w:pPr>
          <w:hyperlink w:anchor="_Toc37350409" w:history="1">
            <w:r w:rsidR="00E24F01" w:rsidRPr="00653188">
              <w:rPr>
                <w:rStyle w:val="Lienhypertexte"/>
                <w:b/>
                <w:bCs/>
                <w:noProof/>
              </w:rPr>
              <w:t>Les démarches concernant les arrêts maladies</w:t>
            </w:r>
            <w:r w:rsidR="00E24F01">
              <w:rPr>
                <w:noProof/>
                <w:webHidden/>
              </w:rPr>
              <w:tab/>
            </w:r>
            <w:r w:rsidR="00E24F01">
              <w:rPr>
                <w:noProof/>
                <w:webHidden/>
              </w:rPr>
              <w:fldChar w:fldCharType="begin"/>
            </w:r>
            <w:r w:rsidR="00E24F01">
              <w:rPr>
                <w:noProof/>
                <w:webHidden/>
              </w:rPr>
              <w:instrText xml:space="preserve"> PAGEREF _Toc37350409 \h </w:instrText>
            </w:r>
            <w:r w:rsidR="00E24F01">
              <w:rPr>
                <w:noProof/>
                <w:webHidden/>
              </w:rPr>
            </w:r>
            <w:r w:rsidR="00E24F01">
              <w:rPr>
                <w:noProof/>
                <w:webHidden/>
              </w:rPr>
              <w:fldChar w:fldCharType="separate"/>
            </w:r>
            <w:r w:rsidR="00E24F01">
              <w:rPr>
                <w:noProof/>
                <w:webHidden/>
              </w:rPr>
              <w:t>74</w:t>
            </w:r>
            <w:r w:rsidR="00E24F01">
              <w:rPr>
                <w:noProof/>
                <w:webHidden/>
              </w:rPr>
              <w:fldChar w:fldCharType="end"/>
            </w:r>
          </w:hyperlink>
        </w:p>
        <w:p w14:paraId="3C7ED1AF" w14:textId="46624E1A" w:rsidR="00E24F01" w:rsidRDefault="00E57911">
          <w:pPr>
            <w:pStyle w:val="TM3"/>
            <w:tabs>
              <w:tab w:val="left" w:pos="1100"/>
              <w:tab w:val="right" w:leader="dot" w:pos="9062"/>
            </w:tabs>
            <w:rPr>
              <w:rFonts w:eastAsiaTheme="minorEastAsia"/>
              <w:noProof/>
              <w:lang w:eastAsia="fr-FR"/>
            </w:rPr>
          </w:pPr>
          <w:hyperlink w:anchor="_Toc37350410" w:history="1">
            <w:r w:rsidR="00E24F01" w:rsidRPr="00653188">
              <w:rPr>
                <w:rStyle w:val="Lienhypertexte"/>
                <w:rFonts w:cstheme="minorHAnsi"/>
                <w:noProof/>
              </w:rPr>
              <w:t>51.</w:t>
            </w:r>
            <w:r w:rsidR="00E24F01">
              <w:rPr>
                <w:rFonts w:eastAsiaTheme="minorEastAsia"/>
                <w:noProof/>
                <w:lang w:eastAsia="fr-FR"/>
              </w:rPr>
              <w:tab/>
            </w:r>
            <w:r w:rsidR="00E24F01" w:rsidRPr="00653188">
              <w:rPr>
                <w:rStyle w:val="Lienhypertexte"/>
                <w:rFonts w:cstheme="minorHAnsi"/>
                <w:noProof/>
              </w:rPr>
              <w:t>Synthèse des situations liées au coronavirus (Net-entreprise)</w:t>
            </w:r>
            <w:r w:rsidR="00E24F01">
              <w:rPr>
                <w:noProof/>
                <w:webHidden/>
              </w:rPr>
              <w:tab/>
            </w:r>
            <w:r w:rsidR="00E24F01">
              <w:rPr>
                <w:noProof/>
                <w:webHidden/>
              </w:rPr>
              <w:fldChar w:fldCharType="begin"/>
            </w:r>
            <w:r w:rsidR="00E24F01">
              <w:rPr>
                <w:noProof/>
                <w:webHidden/>
              </w:rPr>
              <w:instrText xml:space="preserve"> PAGEREF _Toc37350410 \h </w:instrText>
            </w:r>
            <w:r w:rsidR="00E24F01">
              <w:rPr>
                <w:noProof/>
                <w:webHidden/>
              </w:rPr>
            </w:r>
            <w:r w:rsidR="00E24F01">
              <w:rPr>
                <w:noProof/>
                <w:webHidden/>
              </w:rPr>
              <w:fldChar w:fldCharType="separate"/>
            </w:r>
            <w:r w:rsidR="00E24F01">
              <w:rPr>
                <w:noProof/>
                <w:webHidden/>
              </w:rPr>
              <w:t>74</w:t>
            </w:r>
            <w:r w:rsidR="00E24F01">
              <w:rPr>
                <w:noProof/>
                <w:webHidden/>
              </w:rPr>
              <w:fldChar w:fldCharType="end"/>
            </w:r>
          </w:hyperlink>
        </w:p>
        <w:p w14:paraId="683EFB04" w14:textId="4037EF27" w:rsidR="00E24F01" w:rsidRDefault="00E57911">
          <w:pPr>
            <w:pStyle w:val="TM3"/>
            <w:tabs>
              <w:tab w:val="left" w:pos="1100"/>
              <w:tab w:val="right" w:leader="dot" w:pos="9062"/>
            </w:tabs>
            <w:rPr>
              <w:rFonts w:eastAsiaTheme="minorEastAsia"/>
              <w:noProof/>
              <w:lang w:eastAsia="fr-FR"/>
            </w:rPr>
          </w:pPr>
          <w:hyperlink w:anchor="_Toc37350411" w:history="1">
            <w:r w:rsidR="00E24F01" w:rsidRPr="00653188">
              <w:rPr>
                <w:rStyle w:val="Lienhypertexte"/>
                <w:rFonts w:cstheme="minorHAnsi"/>
                <w:noProof/>
              </w:rPr>
              <w:t>52.</w:t>
            </w:r>
            <w:r w:rsidR="00E24F01">
              <w:rPr>
                <w:rFonts w:eastAsiaTheme="minorEastAsia"/>
                <w:noProof/>
                <w:lang w:eastAsia="fr-FR"/>
              </w:rPr>
              <w:tab/>
            </w:r>
            <w:r w:rsidR="00E24F01" w:rsidRPr="00653188">
              <w:rPr>
                <w:rStyle w:val="Lienhypertexte"/>
                <w:rFonts w:cstheme="minorHAnsi"/>
                <w:noProof/>
              </w:rPr>
              <w:t>Dépôt de dossiers IJSS par les Ogec</w:t>
            </w:r>
            <w:r w:rsidR="00E24F01">
              <w:rPr>
                <w:noProof/>
                <w:webHidden/>
              </w:rPr>
              <w:tab/>
            </w:r>
            <w:r w:rsidR="00E24F01">
              <w:rPr>
                <w:noProof/>
                <w:webHidden/>
              </w:rPr>
              <w:fldChar w:fldCharType="begin"/>
            </w:r>
            <w:r w:rsidR="00E24F01">
              <w:rPr>
                <w:noProof/>
                <w:webHidden/>
              </w:rPr>
              <w:instrText xml:space="preserve"> PAGEREF _Toc37350411 \h </w:instrText>
            </w:r>
            <w:r w:rsidR="00E24F01">
              <w:rPr>
                <w:noProof/>
                <w:webHidden/>
              </w:rPr>
            </w:r>
            <w:r w:rsidR="00E24F01">
              <w:rPr>
                <w:noProof/>
                <w:webHidden/>
              </w:rPr>
              <w:fldChar w:fldCharType="separate"/>
            </w:r>
            <w:r w:rsidR="00E24F01">
              <w:rPr>
                <w:noProof/>
                <w:webHidden/>
              </w:rPr>
              <w:t>75</w:t>
            </w:r>
            <w:r w:rsidR="00E24F01">
              <w:rPr>
                <w:noProof/>
                <w:webHidden/>
              </w:rPr>
              <w:fldChar w:fldCharType="end"/>
            </w:r>
          </w:hyperlink>
        </w:p>
        <w:p w14:paraId="5330BD7E" w14:textId="0C901948" w:rsidR="00E24F01" w:rsidRDefault="00E57911">
          <w:pPr>
            <w:pStyle w:val="TM3"/>
            <w:tabs>
              <w:tab w:val="left" w:pos="1100"/>
              <w:tab w:val="right" w:leader="dot" w:pos="9062"/>
            </w:tabs>
            <w:rPr>
              <w:rFonts w:eastAsiaTheme="minorEastAsia"/>
              <w:noProof/>
              <w:lang w:eastAsia="fr-FR"/>
            </w:rPr>
          </w:pPr>
          <w:hyperlink w:anchor="_Toc37350412" w:history="1">
            <w:r w:rsidR="00E24F01" w:rsidRPr="00653188">
              <w:rPr>
                <w:rStyle w:val="Lienhypertexte"/>
                <w:rFonts w:cstheme="minorHAnsi"/>
                <w:noProof/>
              </w:rPr>
              <w:t>53.</w:t>
            </w:r>
            <w:r w:rsidR="00E24F01">
              <w:rPr>
                <w:rFonts w:eastAsiaTheme="minorEastAsia"/>
                <w:noProof/>
                <w:lang w:eastAsia="fr-FR"/>
              </w:rPr>
              <w:tab/>
            </w:r>
            <w:r w:rsidR="00E24F01" w:rsidRPr="00653188">
              <w:rPr>
                <w:rStyle w:val="Lienhypertexte"/>
                <w:rFonts w:cstheme="minorHAnsi"/>
                <w:noProof/>
              </w:rPr>
              <w:t>Quelles sont les règles d’indemnisation prévues pour les arrêts de travail délivrés dans le cadre de l’épidémie de Coronavirus ?</w:t>
            </w:r>
            <w:r w:rsidR="00E24F01">
              <w:rPr>
                <w:noProof/>
                <w:webHidden/>
              </w:rPr>
              <w:tab/>
            </w:r>
            <w:r w:rsidR="00E24F01">
              <w:rPr>
                <w:noProof/>
                <w:webHidden/>
              </w:rPr>
              <w:fldChar w:fldCharType="begin"/>
            </w:r>
            <w:r w:rsidR="00E24F01">
              <w:rPr>
                <w:noProof/>
                <w:webHidden/>
              </w:rPr>
              <w:instrText xml:space="preserve"> PAGEREF _Toc37350412 \h </w:instrText>
            </w:r>
            <w:r w:rsidR="00E24F01">
              <w:rPr>
                <w:noProof/>
                <w:webHidden/>
              </w:rPr>
            </w:r>
            <w:r w:rsidR="00E24F01">
              <w:rPr>
                <w:noProof/>
                <w:webHidden/>
              </w:rPr>
              <w:fldChar w:fldCharType="separate"/>
            </w:r>
            <w:r w:rsidR="00E24F01">
              <w:rPr>
                <w:noProof/>
                <w:webHidden/>
              </w:rPr>
              <w:t>75</w:t>
            </w:r>
            <w:r w:rsidR="00E24F01">
              <w:rPr>
                <w:noProof/>
                <w:webHidden/>
              </w:rPr>
              <w:fldChar w:fldCharType="end"/>
            </w:r>
          </w:hyperlink>
        </w:p>
        <w:p w14:paraId="0FE259FA" w14:textId="5351F264" w:rsidR="00E24F01" w:rsidRDefault="00E57911">
          <w:pPr>
            <w:pStyle w:val="TM3"/>
            <w:tabs>
              <w:tab w:val="left" w:pos="1100"/>
              <w:tab w:val="right" w:leader="dot" w:pos="9062"/>
            </w:tabs>
            <w:rPr>
              <w:rFonts w:eastAsiaTheme="minorEastAsia"/>
              <w:noProof/>
              <w:lang w:eastAsia="fr-FR"/>
            </w:rPr>
          </w:pPr>
          <w:hyperlink w:anchor="_Toc37350413" w:history="1">
            <w:r w:rsidR="00E24F01" w:rsidRPr="00653188">
              <w:rPr>
                <w:rStyle w:val="Lienhypertexte"/>
                <w:rFonts w:cstheme="minorHAnsi"/>
                <w:noProof/>
              </w:rPr>
              <w:t>54.</w:t>
            </w:r>
            <w:r w:rsidR="00E24F01">
              <w:rPr>
                <w:rFonts w:eastAsiaTheme="minorEastAsia"/>
                <w:noProof/>
                <w:lang w:eastAsia="fr-FR"/>
              </w:rPr>
              <w:tab/>
            </w:r>
            <w:r w:rsidR="00E24F01" w:rsidRPr="00653188">
              <w:rPr>
                <w:rStyle w:val="Lienhypertexte"/>
                <w:rFonts w:cstheme="minorHAnsi"/>
                <w:noProof/>
              </w:rPr>
              <w:t>Quel médecin doit délivrer un arrêt de travail aux assurés exposés au Coronavirus (COVID-19) et mis en isolement pour qu'ils bénéficient des indemnités journalières ?</w:t>
            </w:r>
            <w:r w:rsidR="00E24F01">
              <w:rPr>
                <w:noProof/>
                <w:webHidden/>
              </w:rPr>
              <w:tab/>
            </w:r>
            <w:r w:rsidR="00E24F01">
              <w:rPr>
                <w:noProof/>
                <w:webHidden/>
              </w:rPr>
              <w:fldChar w:fldCharType="begin"/>
            </w:r>
            <w:r w:rsidR="00E24F01">
              <w:rPr>
                <w:noProof/>
                <w:webHidden/>
              </w:rPr>
              <w:instrText xml:space="preserve"> PAGEREF _Toc37350413 \h </w:instrText>
            </w:r>
            <w:r w:rsidR="00E24F01">
              <w:rPr>
                <w:noProof/>
                <w:webHidden/>
              </w:rPr>
            </w:r>
            <w:r w:rsidR="00E24F01">
              <w:rPr>
                <w:noProof/>
                <w:webHidden/>
              </w:rPr>
              <w:fldChar w:fldCharType="separate"/>
            </w:r>
            <w:r w:rsidR="00E24F01">
              <w:rPr>
                <w:noProof/>
                <w:webHidden/>
              </w:rPr>
              <w:t>76</w:t>
            </w:r>
            <w:r w:rsidR="00E24F01">
              <w:rPr>
                <w:noProof/>
                <w:webHidden/>
              </w:rPr>
              <w:fldChar w:fldCharType="end"/>
            </w:r>
          </w:hyperlink>
        </w:p>
        <w:p w14:paraId="79A27F11" w14:textId="6F36F899" w:rsidR="00E24F01" w:rsidRDefault="00E57911">
          <w:pPr>
            <w:pStyle w:val="TM3"/>
            <w:tabs>
              <w:tab w:val="left" w:pos="1100"/>
              <w:tab w:val="right" w:leader="dot" w:pos="9062"/>
            </w:tabs>
            <w:rPr>
              <w:rFonts w:eastAsiaTheme="minorEastAsia"/>
              <w:noProof/>
              <w:lang w:eastAsia="fr-FR"/>
            </w:rPr>
          </w:pPr>
          <w:hyperlink w:anchor="_Toc37350414" w:history="1">
            <w:r w:rsidR="00E24F01" w:rsidRPr="00653188">
              <w:rPr>
                <w:rStyle w:val="Lienhypertexte"/>
                <w:rFonts w:cstheme="minorHAnsi"/>
                <w:noProof/>
              </w:rPr>
              <w:t>55.</w:t>
            </w:r>
            <w:r w:rsidR="00E24F01">
              <w:rPr>
                <w:rFonts w:eastAsiaTheme="minorEastAsia"/>
                <w:noProof/>
                <w:lang w:eastAsia="fr-FR"/>
              </w:rPr>
              <w:tab/>
            </w:r>
            <w:r w:rsidR="00E24F01" w:rsidRPr="00653188">
              <w:rPr>
                <w:rStyle w:val="Lienhypertexte"/>
                <w:rFonts w:cstheme="minorHAnsi"/>
                <w:noProof/>
              </w:rPr>
              <w:t>Qu’est-il prévu pour le personnel présentant un risque élevé pour leur santé, sans possibilité de télétravail et empêché de travailler ?</w:t>
            </w:r>
            <w:r w:rsidR="00E24F01">
              <w:rPr>
                <w:noProof/>
                <w:webHidden/>
              </w:rPr>
              <w:tab/>
            </w:r>
            <w:r w:rsidR="00E24F01">
              <w:rPr>
                <w:noProof/>
                <w:webHidden/>
              </w:rPr>
              <w:fldChar w:fldCharType="begin"/>
            </w:r>
            <w:r w:rsidR="00E24F01">
              <w:rPr>
                <w:noProof/>
                <w:webHidden/>
              </w:rPr>
              <w:instrText xml:space="preserve"> PAGEREF _Toc37350414 \h </w:instrText>
            </w:r>
            <w:r w:rsidR="00E24F01">
              <w:rPr>
                <w:noProof/>
                <w:webHidden/>
              </w:rPr>
            </w:r>
            <w:r w:rsidR="00E24F01">
              <w:rPr>
                <w:noProof/>
                <w:webHidden/>
              </w:rPr>
              <w:fldChar w:fldCharType="separate"/>
            </w:r>
            <w:r w:rsidR="00E24F01">
              <w:rPr>
                <w:noProof/>
                <w:webHidden/>
              </w:rPr>
              <w:t>76</w:t>
            </w:r>
            <w:r w:rsidR="00E24F01">
              <w:rPr>
                <w:noProof/>
                <w:webHidden/>
              </w:rPr>
              <w:fldChar w:fldCharType="end"/>
            </w:r>
          </w:hyperlink>
        </w:p>
        <w:p w14:paraId="69F1B8AB" w14:textId="57052096" w:rsidR="00E24F01" w:rsidRDefault="00E57911">
          <w:pPr>
            <w:pStyle w:val="TM3"/>
            <w:tabs>
              <w:tab w:val="left" w:pos="1100"/>
              <w:tab w:val="right" w:leader="dot" w:pos="9062"/>
            </w:tabs>
            <w:rPr>
              <w:rFonts w:eastAsiaTheme="minorEastAsia"/>
              <w:noProof/>
              <w:lang w:eastAsia="fr-FR"/>
            </w:rPr>
          </w:pPr>
          <w:hyperlink w:anchor="_Toc37350415" w:history="1">
            <w:r w:rsidR="00E24F01" w:rsidRPr="00653188">
              <w:rPr>
                <w:rStyle w:val="Lienhypertexte"/>
                <w:rFonts w:cstheme="minorHAnsi"/>
                <w:noProof/>
              </w:rPr>
              <w:t>56.</w:t>
            </w:r>
            <w:r w:rsidR="00E24F01">
              <w:rPr>
                <w:rFonts w:eastAsiaTheme="minorEastAsia"/>
                <w:noProof/>
                <w:lang w:eastAsia="fr-FR"/>
              </w:rPr>
              <w:tab/>
            </w:r>
            <w:r w:rsidR="00E24F01" w:rsidRPr="00653188">
              <w:rPr>
                <w:rStyle w:val="Lienhypertexte"/>
                <w:rFonts w:cstheme="minorHAnsi"/>
                <w:noProof/>
              </w:rPr>
              <w:t>Et les salariés vivant avec une personne vulnérable ?</w:t>
            </w:r>
            <w:r w:rsidR="00E24F01">
              <w:rPr>
                <w:noProof/>
                <w:webHidden/>
              </w:rPr>
              <w:tab/>
            </w:r>
            <w:r w:rsidR="00E24F01">
              <w:rPr>
                <w:noProof/>
                <w:webHidden/>
              </w:rPr>
              <w:fldChar w:fldCharType="begin"/>
            </w:r>
            <w:r w:rsidR="00E24F01">
              <w:rPr>
                <w:noProof/>
                <w:webHidden/>
              </w:rPr>
              <w:instrText xml:space="preserve"> PAGEREF _Toc37350415 \h </w:instrText>
            </w:r>
            <w:r w:rsidR="00E24F01">
              <w:rPr>
                <w:noProof/>
                <w:webHidden/>
              </w:rPr>
            </w:r>
            <w:r w:rsidR="00E24F01">
              <w:rPr>
                <w:noProof/>
                <w:webHidden/>
              </w:rPr>
              <w:fldChar w:fldCharType="separate"/>
            </w:r>
            <w:r w:rsidR="00E24F01">
              <w:rPr>
                <w:noProof/>
                <w:webHidden/>
              </w:rPr>
              <w:t>77</w:t>
            </w:r>
            <w:r w:rsidR="00E24F01">
              <w:rPr>
                <w:noProof/>
                <w:webHidden/>
              </w:rPr>
              <w:fldChar w:fldCharType="end"/>
            </w:r>
          </w:hyperlink>
        </w:p>
        <w:p w14:paraId="79465DF2" w14:textId="41ACF41A" w:rsidR="00E24F01" w:rsidRDefault="00E57911">
          <w:pPr>
            <w:pStyle w:val="TM3"/>
            <w:tabs>
              <w:tab w:val="left" w:pos="1100"/>
              <w:tab w:val="right" w:leader="dot" w:pos="9062"/>
            </w:tabs>
            <w:rPr>
              <w:rFonts w:eastAsiaTheme="minorEastAsia"/>
              <w:noProof/>
              <w:lang w:eastAsia="fr-FR"/>
            </w:rPr>
          </w:pPr>
          <w:hyperlink w:anchor="_Toc37350416" w:history="1">
            <w:r w:rsidR="00E24F01" w:rsidRPr="00653188">
              <w:rPr>
                <w:rStyle w:val="Lienhypertexte"/>
                <w:rFonts w:cstheme="minorHAnsi"/>
                <w:noProof/>
              </w:rPr>
              <w:t>57.</w:t>
            </w:r>
            <w:r w:rsidR="00E24F01">
              <w:rPr>
                <w:rFonts w:eastAsiaTheme="minorEastAsia"/>
                <w:noProof/>
                <w:lang w:eastAsia="fr-FR"/>
              </w:rPr>
              <w:tab/>
            </w:r>
            <w:r w:rsidR="00E24F01" w:rsidRPr="00653188">
              <w:rPr>
                <w:rStyle w:val="Lienhypertexte"/>
                <w:rFonts w:cstheme="minorHAnsi"/>
                <w:noProof/>
              </w:rPr>
              <w:t>Quelles sont les modalités pour les salariés devant garder leurs enfants de moins de 16 ans ?</w:t>
            </w:r>
            <w:r w:rsidR="00E24F01">
              <w:rPr>
                <w:noProof/>
                <w:webHidden/>
              </w:rPr>
              <w:tab/>
            </w:r>
            <w:r w:rsidR="00E24F01">
              <w:rPr>
                <w:noProof/>
                <w:webHidden/>
              </w:rPr>
              <w:fldChar w:fldCharType="begin"/>
            </w:r>
            <w:r w:rsidR="00E24F01">
              <w:rPr>
                <w:noProof/>
                <w:webHidden/>
              </w:rPr>
              <w:instrText xml:space="preserve"> PAGEREF _Toc37350416 \h </w:instrText>
            </w:r>
            <w:r w:rsidR="00E24F01">
              <w:rPr>
                <w:noProof/>
                <w:webHidden/>
              </w:rPr>
            </w:r>
            <w:r w:rsidR="00E24F01">
              <w:rPr>
                <w:noProof/>
                <w:webHidden/>
              </w:rPr>
              <w:fldChar w:fldCharType="separate"/>
            </w:r>
            <w:r w:rsidR="00E24F01">
              <w:rPr>
                <w:noProof/>
                <w:webHidden/>
              </w:rPr>
              <w:t>77</w:t>
            </w:r>
            <w:r w:rsidR="00E24F01">
              <w:rPr>
                <w:noProof/>
                <w:webHidden/>
              </w:rPr>
              <w:fldChar w:fldCharType="end"/>
            </w:r>
          </w:hyperlink>
        </w:p>
        <w:p w14:paraId="1B8F0759" w14:textId="624FBC1F" w:rsidR="00E24F01" w:rsidRDefault="00E57911">
          <w:pPr>
            <w:pStyle w:val="TM3"/>
            <w:tabs>
              <w:tab w:val="left" w:pos="1100"/>
              <w:tab w:val="right" w:leader="dot" w:pos="9062"/>
            </w:tabs>
            <w:rPr>
              <w:rFonts w:eastAsiaTheme="minorEastAsia"/>
              <w:noProof/>
              <w:lang w:eastAsia="fr-FR"/>
            </w:rPr>
          </w:pPr>
          <w:hyperlink w:anchor="_Toc37350417" w:history="1">
            <w:r w:rsidR="00E24F01" w:rsidRPr="00653188">
              <w:rPr>
                <w:rStyle w:val="Lienhypertexte"/>
                <w:noProof/>
              </w:rPr>
              <w:t>58.</w:t>
            </w:r>
            <w:r w:rsidR="00E24F01">
              <w:rPr>
                <w:rFonts w:eastAsiaTheme="minorEastAsia"/>
                <w:noProof/>
                <w:lang w:eastAsia="fr-FR"/>
              </w:rPr>
              <w:tab/>
            </w:r>
            <w:r w:rsidR="00E24F01" w:rsidRPr="00653188">
              <w:rPr>
                <w:rStyle w:val="Lienhypertexte"/>
                <w:noProof/>
              </w:rPr>
              <w:t>Doit-on déclarer les salariés devant garder leurs enfants de moins de 16 ans doivent-ils être en arrêt de travail pendant les vacances scolaires ?</w:t>
            </w:r>
            <w:r w:rsidR="00E24F01">
              <w:rPr>
                <w:noProof/>
                <w:webHidden/>
              </w:rPr>
              <w:tab/>
            </w:r>
            <w:r w:rsidR="00E24F01">
              <w:rPr>
                <w:noProof/>
                <w:webHidden/>
              </w:rPr>
              <w:fldChar w:fldCharType="begin"/>
            </w:r>
            <w:r w:rsidR="00E24F01">
              <w:rPr>
                <w:noProof/>
                <w:webHidden/>
              </w:rPr>
              <w:instrText xml:space="preserve"> PAGEREF _Toc37350417 \h </w:instrText>
            </w:r>
            <w:r w:rsidR="00E24F01">
              <w:rPr>
                <w:noProof/>
                <w:webHidden/>
              </w:rPr>
            </w:r>
            <w:r w:rsidR="00E24F01">
              <w:rPr>
                <w:noProof/>
                <w:webHidden/>
              </w:rPr>
              <w:fldChar w:fldCharType="separate"/>
            </w:r>
            <w:r w:rsidR="00E24F01">
              <w:rPr>
                <w:noProof/>
                <w:webHidden/>
              </w:rPr>
              <w:t>78</w:t>
            </w:r>
            <w:r w:rsidR="00E24F01">
              <w:rPr>
                <w:noProof/>
                <w:webHidden/>
              </w:rPr>
              <w:fldChar w:fldCharType="end"/>
            </w:r>
          </w:hyperlink>
        </w:p>
        <w:p w14:paraId="5919B3AD" w14:textId="3E3DEFA5" w:rsidR="00E24F01" w:rsidRDefault="00E57911">
          <w:pPr>
            <w:pStyle w:val="TM3"/>
            <w:tabs>
              <w:tab w:val="left" w:pos="1100"/>
              <w:tab w:val="right" w:leader="dot" w:pos="9062"/>
            </w:tabs>
            <w:rPr>
              <w:rFonts w:eastAsiaTheme="minorEastAsia"/>
              <w:noProof/>
              <w:lang w:eastAsia="fr-FR"/>
            </w:rPr>
          </w:pPr>
          <w:hyperlink w:anchor="_Toc37350418" w:history="1">
            <w:r w:rsidR="00E24F01" w:rsidRPr="00653188">
              <w:rPr>
                <w:rStyle w:val="Lienhypertexte"/>
                <w:noProof/>
              </w:rPr>
              <w:t>59.</w:t>
            </w:r>
            <w:r w:rsidR="00E24F01">
              <w:rPr>
                <w:rFonts w:eastAsiaTheme="minorEastAsia"/>
                <w:noProof/>
                <w:lang w:eastAsia="fr-FR"/>
              </w:rPr>
              <w:tab/>
            </w:r>
            <w:r w:rsidR="00E24F01" w:rsidRPr="00653188">
              <w:rPr>
                <w:rStyle w:val="Lienhypertexte"/>
                <w:noProof/>
              </w:rPr>
              <w:t>Pourquoi déclarer des arrêts de travail sur Ameli pour garde d'enfant pour du personnel qui ne serait de toute façon pas venu travailler (non mobilisé) ?</w:t>
            </w:r>
            <w:r w:rsidR="00E24F01">
              <w:rPr>
                <w:noProof/>
                <w:webHidden/>
              </w:rPr>
              <w:tab/>
            </w:r>
            <w:r w:rsidR="00E24F01">
              <w:rPr>
                <w:noProof/>
                <w:webHidden/>
              </w:rPr>
              <w:fldChar w:fldCharType="begin"/>
            </w:r>
            <w:r w:rsidR="00E24F01">
              <w:rPr>
                <w:noProof/>
                <w:webHidden/>
              </w:rPr>
              <w:instrText xml:space="preserve"> PAGEREF _Toc37350418 \h </w:instrText>
            </w:r>
            <w:r w:rsidR="00E24F01">
              <w:rPr>
                <w:noProof/>
                <w:webHidden/>
              </w:rPr>
            </w:r>
            <w:r w:rsidR="00E24F01">
              <w:rPr>
                <w:noProof/>
                <w:webHidden/>
              </w:rPr>
              <w:fldChar w:fldCharType="separate"/>
            </w:r>
            <w:r w:rsidR="00E24F01">
              <w:rPr>
                <w:noProof/>
                <w:webHidden/>
              </w:rPr>
              <w:t>80</w:t>
            </w:r>
            <w:r w:rsidR="00E24F01">
              <w:rPr>
                <w:noProof/>
                <w:webHidden/>
              </w:rPr>
              <w:fldChar w:fldCharType="end"/>
            </w:r>
          </w:hyperlink>
        </w:p>
        <w:p w14:paraId="4A0EE597" w14:textId="5720A8CD" w:rsidR="00E24F01" w:rsidRDefault="00E57911">
          <w:pPr>
            <w:pStyle w:val="TM3"/>
            <w:tabs>
              <w:tab w:val="left" w:pos="1100"/>
              <w:tab w:val="right" w:leader="dot" w:pos="9062"/>
            </w:tabs>
            <w:rPr>
              <w:rFonts w:eastAsiaTheme="minorEastAsia"/>
              <w:noProof/>
              <w:lang w:eastAsia="fr-FR"/>
            </w:rPr>
          </w:pPr>
          <w:hyperlink w:anchor="_Toc37350419" w:history="1">
            <w:r w:rsidR="00E24F01" w:rsidRPr="00653188">
              <w:rPr>
                <w:rStyle w:val="Lienhypertexte"/>
                <w:rFonts w:cstheme="minorHAnsi"/>
                <w:noProof/>
              </w:rPr>
              <w:t>60.</w:t>
            </w:r>
            <w:r w:rsidR="00E24F01">
              <w:rPr>
                <w:rFonts w:eastAsiaTheme="minorEastAsia"/>
                <w:noProof/>
                <w:lang w:eastAsia="fr-FR"/>
              </w:rPr>
              <w:tab/>
            </w:r>
            <w:r w:rsidR="00E24F01" w:rsidRPr="00653188">
              <w:rPr>
                <w:rStyle w:val="Lienhypertexte"/>
                <w:rFonts w:cstheme="minorHAnsi"/>
                <w:noProof/>
              </w:rPr>
              <w:t>Quid des arrêts maladie hors-Covid 19 ?</w:t>
            </w:r>
            <w:r w:rsidR="00E24F01">
              <w:rPr>
                <w:noProof/>
                <w:webHidden/>
              </w:rPr>
              <w:tab/>
            </w:r>
            <w:r w:rsidR="00E24F01">
              <w:rPr>
                <w:noProof/>
                <w:webHidden/>
              </w:rPr>
              <w:fldChar w:fldCharType="begin"/>
            </w:r>
            <w:r w:rsidR="00E24F01">
              <w:rPr>
                <w:noProof/>
                <w:webHidden/>
              </w:rPr>
              <w:instrText xml:space="preserve"> PAGEREF _Toc37350419 \h </w:instrText>
            </w:r>
            <w:r w:rsidR="00E24F01">
              <w:rPr>
                <w:noProof/>
                <w:webHidden/>
              </w:rPr>
            </w:r>
            <w:r w:rsidR="00E24F01">
              <w:rPr>
                <w:noProof/>
                <w:webHidden/>
              </w:rPr>
              <w:fldChar w:fldCharType="separate"/>
            </w:r>
            <w:r w:rsidR="00E24F01">
              <w:rPr>
                <w:noProof/>
                <w:webHidden/>
              </w:rPr>
              <w:t>80</w:t>
            </w:r>
            <w:r w:rsidR="00E24F01">
              <w:rPr>
                <w:noProof/>
                <w:webHidden/>
              </w:rPr>
              <w:fldChar w:fldCharType="end"/>
            </w:r>
          </w:hyperlink>
        </w:p>
        <w:p w14:paraId="388AA15B" w14:textId="034DE7F1" w:rsidR="00E24F01" w:rsidRDefault="00E57911">
          <w:pPr>
            <w:pStyle w:val="TM3"/>
            <w:tabs>
              <w:tab w:val="left" w:pos="1100"/>
              <w:tab w:val="right" w:leader="dot" w:pos="9062"/>
            </w:tabs>
            <w:rPr>
              <w:rFonts w:eastAsiaTheme="minorEastAsia"/>
              <w:noProof/>
              <w:lang w:eastAsia="fr-FR"/>
            </w:rPr>
          </w:pPr>
          <w:hyperlink w:anchor="_Toc37350420" w:history="1">
            <w:r w:rsidR="00E24F01" w:rsidRPr="00653188">
              <w:rPr>
                <w:rStyle w:val="Lienhypertexte"/>
                <w:rFonts w:cstheme="minorHAnsi"/>
                <w:noProof/>
              </w:rPr>
              <w:t>61.</w:t>
            </w:r>
            <w:r w:rsidR="00E24F01">
              <w:rPr>
                <w:rFonts w:eastAsiaTheme="minorEastAsia"/>
                <w:noProof/>
                <w:lang w:eastAsia="fr-FR"/>
              </w:rPr>
              <w:tab/>
            </w:r>
            <w:r w:rsidR="00E24F01" w:rsidRPr="00653188">
              <w:rPr>
                <w:rStyle w:val="Lienhypertexte"/>
                <w:rFonts w:cstheme="minorHAnsi"/>
                <w:noProof/>
              </w:rPr>
              <w:t>Que faire si le salarié ne vient pas travailler alors qu’il ne justifie pas d’un arrêt de travail ?</w:t>
            </w:r>
            <w:r w:rsidR="00E24F01">
              <w:rPr>
                <w:noProof/>
                <w:webHidden/>
              </w:rPr>
              <w:tab/>
            </w:r>
            <w:r w:rsidR="00E24F01">
              <w:rPr>
                <w:noProof/>
                <w:webHidden/>
              </w:rPr>
              <w:fldChar w:fldCharType="begin"/>
            </w:r>
            <w:r w:rsidR="00E24F01">
              <w:rPr>
                <w:noProof/>
                <w:webHidden/>
              </w:rPr>
              <w:instrText xml:space="preserve"> PAGEREF _Toc37350420 \h </w:instrText>
            </w:r>
            <w:r w:rsidR="00E24F01">
              <w:rPr>
                <w:noProof/>
                <w:webHidden/>
              </w:rPr>
            </w:r>
            <w:r w:rsidR="00E24F01">
              <w:rPr>
                <w:noProof/>
                <w:webHidden/>
              </w:rPr>
              <w:fldChar w:fldCharType="separate"/>
            </w:r>
            <w:r w:rsidR="00E24F01">
              <w:rPr>
                <w:noProof/>
                <w:webHidden/>
              </w:rPr>
              <w:t>80</w:t>
            </w:r>
            <w:r w:rsidR="00E24F01">
              <w:rPr>
                <w:noProof/>
                <w:webHidden/>
              </w:rPr>
              <w:fldChar w:fldCharType="end"/>
            </w:r>
          </w:hyperlink>
        </w:p>
        <w:p w14:paraId="395CEF2F" w14:textId="67800360" w:rsidR="00E24F01" w:rsidRDefault="00E57911">
          <w:pPr>
            <w:pStyle w:val="TM1"/>
            <w:tabs>
              <w:tab w:val="right" w:leader="dot" w:pos="9062"/>
            </w:tabs>
            <w:rPr>
              <w:rFonts w:eastAsiaTheme="minorEastAsia"/>
              <w:noProof/>
              <w:lang w:eastAsia="fr-FR"/>
            </w:rPr>
          </w:pPr>
          <w:hyperlink w:anchor="_Toc37350421" w:history="1">
            <w:r w:rsidR="00E24F01" w:rsidRPr="00653188">
              <w:rPr>
                <w:rStyle w:val="Lienhypertexte"/>
                <w:rFonts w:cstheme="minorHAnsi"/>
                <w:b/>
                <w:bCs/>
                <w:noProof/>
              </w:rPr>
              <w:t>Questions liées à la PAIE,  reports de charges, DSN etc.</w:t>
            </w:r>
            <w:r w:rsidR="00E24F01">
              <w:rPr>
                <w:noProof/>
                <w:webHidden/>
              </w:rPr>
              <w:tab/>
            </w:r>
            <w:r w:rsidR="00E24F01">
              <w:rPr>
                <w:noProof/>
                <w:webHidden/>
              </w:rPr>
              <w:fldChar w:fldCharType="begin"/>
            </w:r>
            <w:r w:rsidR="00E24F01">
              <w:rPr>
                <w:noProof/>
                <w:webHidden/>
              </w:rPr>
              <w:instrText xml:space="preserve"> PAGEREF _Toc37350421 \h </w:instrText>
            </w:r>
            <w:r w:rsidR="00E24F01">
              <w:rPr>
                <w:noProof/>
                <w:webHidden/>
              </w:rPr>
            </w:r>
            <w:r w:rsidR="00E24F01">
              <w:rPr>
                <w:noProof/>
                <w:webHidden/>
              </w:rPr>
              <w:fldChar w:fldCharType="separate"/>
            </w:r>
            <w:r w:rsidR="00E24F01">
              <w:rPr>
                <w:noProof/>
                <w:webHidden/>
              </w:rPr>
              <w:t>82</w:t>
            </w:r>
            <w:r w:rsidR="00E24F01">
              <w:rPr>
                <w:noProof/>
                <w:webHidden/>
              </w:rPr>
              <w:fldChar w:fldCharType="end"/>
            </w:r>
          </w:hyperlink>
        </w:p>
        <w:p w14:paraId="3D50B0B8" w14:textId="3ED7DD3B" w:rsidR="00E24F01" w:rsidRDefault="00E57911">
          <w:pPr>
            <w:pStyle w:val="TM3"/>
            <w:tabs>
              <w:tab w:val="left" w:pos="1100"/>
              <w:tab w:val="right" w:leader="dot" w:pos="9062"/>
            </w:tabs>
            <w:rPr>
              <w:rFonts w:eastAsiaTheme="minorEastAsia"/>
              <w:noProof/>
              <w:lang w:eastAsia="fr-FR"/>
            </w:rPr>
          </w:pPr>
          <w:hyperlink w:anchor="_Toc37350422" w:history="1">
            <w:r w:rsidR="00E24F01" w:rsidRPr="00653188">
              <w:rPr>
                <w:rStyle w:val="Lienhypertexte"/>
                <w:rFonts w:cstheme="minorHAnsi"/>
                <w:noProof/>
              </w:rPr>
              <w:t>62.</w:t>
            </w:r>
            <w:r w:rsidR="00E24F01">
              <w:rPr>
                <w:rFonts w:eastAsiaTheme="minorEastAsia"/>
                <w:noProof/>
                <w:lang w:eastAsia="fr-FR"/>
              </w:rPr>
              <w:tab/>
            </w:r>
            <w:r w:rsidR="00E24F01" w:rsidRPr="00653188">
              <w:rPr>
                <w:rStyle w:val="Lienhypertexte"/>
                <w:rFonts w:cstheme="minorHAnsi"/>
                <w:noProof/>
              </w:rPr>
              <w:t>Communication URSSAF-Net entreprise du 30 mars</w:t>
            </w:r>
            <w:r w:rsidR="00E24F01">
              <w:rPr>
                <w:noProof/>
                <w:webHidden/>
              </w:rPr>
              <w:tab/>
            </w:r>
            <w:r w:rsidR="00E24F01">
              <w:rPr>
                <w:noProof/>
                <w:webHidden/>
              </w:rPr>
              <w:fldChar w:fldCharType="begin"/>
            </w:r>
            <w:r w:rsidR="00E24F01">
              <w:rPr>
                <w:noProof/>
                <w:webHidden/>
              </w:rPr>
              <w:instrText xml:space="preserve"> PAGEREF _Toc37350422 \h </w:instrText>
            </w:r>
            <w:r w:rsidR="00E24F01">
              <w:rPr>
                <w:noProof/>
                <w:webHidden/>
              </w:rPr>
            </w:r>
            <w:r w:rsidR="00E24F01">
              <w:rPr>
                <w:noProof/>
                <w:webHidden/>
              </w:rPr>
              <w:fldChar w:fldCharType="separate"/>
            </w:r>
            <w:r w:rsidR="00E24F01">
              <w:rPr>
                <w:noProof/>
                <w:webHidden/>
              </w:rPr>
              <w:t>82</w:t>
            </w:r>
            <w:r w:rsidR="00E24F01">
              <w:rPr>
                <w:noProof/>
                <w:webHidden/>
              </w:rPr>
              <w:fldChar w:fldCharType="end"/>
            </w:r>
          </w:hyperlink>
        </w:p>
        <w:p w14:paraId="5B986A18" w14:textId="380B42B1" w:rsidR="00E24F01" w:rsidRDefault="00E57911">
          <w:pPr>
            <w:pStyle w:val="TM3"/>
            <w:tabs>
              <w:tab w:val="left" w:pos="1100"/>
              <w:tab w:val="right" w:leader="dot" w:pos="9062"/>
            </w:tabs>
            <w:rPr>
              <w:rFonts w:eastAsiaTheme="minorEastAsia"/>
              <w:noProof/>
              <w:lang w:eastAsia="fr-FR"/>
            </w:rPr>
          </w:pPr>
          <w:hyperlink w:anchor="_Toc37350423" w:history="1">
            <w:r w:rsidR="00E24F01" w:rsidRPr="00653188">
              <w:rPr>
                <w:rStyle w:val="Lienhypertexte"/>
                <w:rFonts w:cstheme="minorHAnsi"/>
                <w:noProof/>
              </w:rPr>
              <w:t>63.</w:t>
            </w:r>
            <w:r w:rsidR="00E24F01">
              <w:rPr>
                <w:rFonts w:eastAsiaTheme="minorEastAsia"/>
                <w:noProof/>
                <w:lang w:eastAsia="fr-FR"/>
              </w:rPr>
              <w:tab/>
            </w:r>
            <w:r w:rsidR="00E24F01" w:rsidRPr="00653188">
              <w:rPr>
                <w:rStyle w:val="Lienhypertexte"/>
                <w:rFonts w:cstheme="minorHAnsi"/>
                <w:noProof/>
              </w:rPr>
              <w:t>Appel aux entreprises du président de l’Acoss</w:t>
            </w:r>
            <w:r w:rsidR="00E24F01">
              <w:rPr>
                <w:noProof/>
                <w:webHidden/>
              </w:rPr>
              <w:tab/>
            </w:r>
            <w:r w:rsidR="00E24F01">
              <w:rPr>
                <w:noProof/>
                <w:webHidden/>
              </w:rPr>
              <w:fldChar w:fldCharType="begin"/>
            </w:r>
            <w:r w:rsidR="00E24F01">
              <w:rPr>
                <w:noProof/>
                <w:webHidden/>
              </w:rPr>
              <w:instrText xml:space="preserve"> PAGEREF _Toc37350423 \h </w:instrText>
            </w:r>
            <w:r w:rsidR="00E24F01">
              <w:rPr>
                <w:noProof/>
                <w:webHidden/>
              </w:rPr>
            </w:r>
            <w:r w:rsidR="00E24F01">
              <w:rPr>
                <w:noProof/>
                <w:webHidden/>
              </w:rPr>
              <w:fldChar w:fldCharType="separate"/>
            </w:r>
            <w:r w:rsidR="00E24F01">
              <w:rPr>
                <w:noProof/>
                <w:webHidden/>
              </w:rPr>
              <w:t>83</w:t>
            </w:r>
            <w:r w:rsidR="00E24F01">
              <w:rPr>
                <w:noProof/>
                <w:webHidden/>
              </w:rPr>
              <w:fldChar w:fldCharType="end"/>
            </w:r>
          </w:hyperlink>
        </w:p>
        <w:p w14:paraId="012B001A" w14:textId="4A878B63" w:rsidR="00E24F01" w:rsidRDefault="00E57911">
          <w:pPr>
            <w:pStyle w:val="TM1"/>
            <w:tabs>
              <w:tab w:val="right" w:leader="dot" w:pos="9062"/>
            </w:tabs>
            <w:rPr>
              <w:rFonts w:eastAsiaTheme="minorEastAsia"/>
              <w:noProof/>
              <w:lang w:eastAsia="fr-FR"/>
            </w:rPr>
          </w:pPr>
          <w:hyperlink w:anchor="_Toc37350424" w:history="1">
            <w:r w:rsidR="00E24F01" w:rsidRPr="00653188">
              <w:rPr>
                <w:rStyle w:val="Lienhypertexte"/>
                <w:rFonts w:cstheme="minorHAnsi"/>
                <w:b/>
                <w:bCs/>
                <w:noProof/>
              </w:rPr>
              <w:t>Vie du contrat de travail</w:t>
            </w:r>
            <w:r w:rsidR="00E24F01">
              <w:rPr>
                <w:noProof/>
                <w:webHidden/>
              </w:rPr>
              <w:tab/>
            </w:r>
            <w:r w:rsidR="00E24F01">
              <w:rPr>
                <w:noProof/>
                <w:webHidden/>
              </w:rPr>
              <w:fldChar w:fldCharType="begin"/>
            </w:r>
            <w:r w:rsidR="00E24F01">
              <w:rPr>
                <w:noProof/>
                <w:webHidden/>
              </w:rPr>
              <w:instrText xml:space="preserve"> PAGEREF _Toc37350424 \h </w:instrText>
            </w:r>
            <w:r w:rsidR="00E24F01">
              <w:rPr>
                <w:noProof/>
                <w:webHidden/>
              </w:rPr>
            </w:r>
            <w:r w:rsidR="00E24F01">
              <w:rPr>
                <w:noProof/>
                <w:webHidden/>
              </w:rPr>
              <w:fldChar w:fldCharType="separate"/>
            </w:r>
            <w:r w:rsidR="00E24F01">
              <w:rPr>
                <w:noProof/>
                <w:webHidden/>
              </w:rPr>
              <w:t>84</w:t>
            </w:r>
            <w:r w:rsidR="00E24F01">
              <w:rPr>
                <w:noProof/>
                <w:webHidden/>
              </w:rPr>
              <w:fldChar w:fldCharType="end"/>
            </w:r>
          </w:hyperlink>
        </w:p>
        <w:p w14:paraId="69AF8FB4" w14:textId="72A62610" w:rsidR="00E24F01" w:rsidRDefault="00E57911">
          <w:pPr>
            <w:pStyle w:val="TM3"/>
            <w:tabs>
              <w:tab w:val="left" w:pos="1100"/>
              <w:tab w:val="right" w:leader="dot" w:pos="9062"/>
            </w:tabs>
            <w:rPr>
              <w:rFonts w:eastAsiaTheme="minorEastAsia"/>
              <w:noProof/>
              <w:lang w:eastAsia="fr-FR"/>
            </w:rPr>
          </w:pPr>
          <w:hyperlink w:anchor="_Toc37350425" w:history="1">
            <w:r w:rsidR="00E24F01" w:rsidRPr="00653188">
              <w:rPr>
                <w:rStyle w:val="Lienhypertexte"/>
                <w:rFonts w:cstheme="minorHAnsi"/>
                <w:noProof/>
              </w:rPr>
              <w:t>64.</w:t>
            </w:r>
            <w:r w:rsidR="00E24F01">
              <w:rPr>
                <w:rFonts w:eastAsiaTheme="minorEastAsia"/>
                <w:noProof/>
                <w:lang w:eastAsia="fr-FR"/>
              </w:rPr>
              <w:tab/>
            </w:r>
            <w:r w:rsidR="00E24F01" w:rsidRPr="00653188">
              <w:rPr>
                <w:rStyle w:val="Lienhypertexte"/>
                <w:rFonts w:cstheme="minorHAnsi"/>
                <w:noProof/>
              </w:rPr>
              <w:t>Dans le cadre d’une promesse d’embauche, un nouveau salarié devait prendre ses fonctions cette semaine (dans les jours à venir…), que puis-je faire ?</w:t>
            </w:r>
            <w:r w:rsidR="00E24F01">
              <w:rPr>
                <w:noProof/>
                <w:webHidden/>
              </w:rPr>
              <w:tab/>
            </w:r>
            <w:r w:rsidR="00E24F01">
              <w:rPr>
                <w:noProof/>
                <w:webHidden/>
              </w:rPr>
              <w:fldChar w:fldCharType="begin"/>
            </w:r>
            <w:r w:rsidR="00E24F01">
              <w:rPr>
                <w:noProof/>
                <w:webHidden/>
              </w:rPr>
              <w:instrText xml:space="preserve"> PAGEREF _Toc37350425 \h </w:instrText>
            </w:r>
            <w:r w:rsidR="00E24F01">
              <w:rPr>
                <w:noProof/>
                <w:webHidden/>
              </w:rPr>
            </w:r>
            <w:r w:rsidR="00E24F01">
              <w:rPr>
                <w:noProof/>
                <w:webHidden/>
              </w:rPr>
              <w:fldChar w:fldCharType="separate"/>
            </w:r>
            <w:r w:rsidR="00E24F01">
              <w:rPr>
                <w:noProof/>
                <w:webHidden/>
              </w:rPr>
              <w:t>84</w:t>
            </w:r>
            <w:r w:rsidR="00E24F01">
              <w:rPr>
                <w:noProof/>
                <w:webHidden/>
              </w:rPr>
              <w:fldChar w:fldCharType="end"/>
            </w:r>
          </w:hyperlink>
        </w:p>
        <w:p w14:paraId="0F28D751" w14:textId="24C19973" w:rsidR="00E24F01" w:rsidRDefault="00E57911">
          <w:pPr>
            <w:pStyle w:val="TM3"/>
            <w:tabs>
              <w:tab w:val="left" w:pos="1100"/>
              <w:tab w:val="right" w:leader="dot" w:pos="9062"/>
            </w:tabs>
            <w:rPr>
              <w:rFonts w:eastAsiaTheme="minorEastAsia"/>
              <w:noProof/>
              <w:lang w:eastAsia="fr-FR"/>
            </w:rPr>
          </w:pPr>
          <w:hyperlink w:anchor="_Toc37350426" w:history="1">
            <w:r w:rsidR="00E24F01" w:rsidRPr="00653188">
              <w:rPr>
                <w:rStyle w:val="Lienhypertexte"/>
                <w:rFonts w:cstheme="minorHAnsi"/>
                <w:noProof/>
              </w:rPr>
              <w:t>65.</w:t>
            </w:r>
            <w:r w:rsidR="00E24F01">
              <w:rPr>
                <w:rFonts w:eastAsiaTheme="minorEastAsia"/>
                <w:noProof/>
                <w:lang w:eastAsia="fr-FR"/>
              </w:rPr>
              <w:tab/>
            </w:r>
            <w:r w:rsidR="00E24F01" w:rsidRPr="00653188">
              <w:rPr>
                <w:rStyle w:val="Lienhypertexte"/>
                <w:rFonts w:cstheme="minorHAnsi"/>
                <w:noProof/>
              </w:rPr>
              <w:t>Peut-on transmettre les bulletins de paie par mail si l’acheminement postal n’est pas assuré ?</w:t>
            </w:r>
            <w:r w:rsidR="00E24F01">
              <w:rPr>
                <w:noProof/>
                <w:webHidden/>
              </w:rPr>
              <w:tab/>
            </w:r>
            <w:r w:rsidR="00E24F01">
              <w:rPr>
                <w:noProof/>
                <w:webHidden/>
              </w:rPr>
              <w:fldChar w:fldCharType="begin"/>
            </w:r>
            <w:r w:rsidR="00E24F01">
              <w:rPr>
                <w:noProof/>
                <w:webHidden/>
              </w:rPr>
              <w:instrText xml:space="preserve"> PAGEREF _Toc37350426 \h </w:instrText>
            </w:r>
            <w:r w:rsidR="00E24F01">
              <w:rPr>
                <w:noProof/>
                <w:webHidden/>
              </w:rPr>
            </w:r>
            <w:r w:rsidR="00E24F01">
              <w:rPr>
                <w:noProof/>
                <w:webHidden/>
              </w:rPr>
              <w:fldChar w:fldCharType="separate"/>
            </w:r>
            <w:r w:rsidR="00E24F01">
              <w:rPr>
                <w:noProof/>
                <w:webHidden/>
              </w:rPr>
              <w:t>84</w:t>
            </w:r>
            <w:r w:rsidR="00E24F01">
              <w:rPr>
                <w:noProof/>
                <w:webHidden/>
              </w:rPr>
              <w:fldChar w:fldCharType="end"/>
            </w:r>
          </w:hyperlink>
        </w:p>
        <w:p w14:paraId="2CD90516" w14:textId="46F376FD" w:rsidR="00E24F01" w:rsidRDefault="00E57911">
          <w:pPr>
            <w:pStyle w:val="TM3"/>
            <w:tabs>
              <w:tab w:val="left" w:pos="1100"/>
              <w:tab w:val="right" w:leader="dot" w:pos="9062"/>
            </w:tabs>
            <w:rPr>
              <w:rFonts w:eastAsiaTheme="minorEastAsia"/>
              <w:noProof/>
              <w:lang w:eastAsia="fr-FR"/>
            </w:rPr>
          </w:pPr>
          <w:hyperlink w:anchor="_Toc37350427" w:history="1">
            <w:r w:rsidR="00E24F01" w:rsidRPr="00653188">
              <w:rPr>
                <w:rStyle w:val="Lienhypertexte"/>
                <w:rFonts w:cstheme="minorHAnsi"/>
                <w:noProof/>
              </w:rPr>
              <w:t>66.</w:t>
            </w:r>
            <w:r w:rsidR="00E24F01">
              <w:rPr>
                <w:rFonts w:eastAsiaTheme="minorEastAsia"/>
                <w:noProof/>
                <w:lang w:eastAsia="fr-FR"/>
              </w:rPr>
              <w:tab/>
            </w:r>
            <w:r w:rsidR="00E24F01" w:rsidRPr="00653188">
              <w:rPr>
                <w:rStyle w:val="Lienhypertexte"/>
                <w:rFonts w:cstheme="minorHAnsi"/>
                <w:noProof/>
              </w:rPr>
              <w:t>Comment gérer les salariés qui sont réservistes et ont été appelés par les hôpitaux ?</w:t>
            </w:r>
            <w:r w:rsidR="00E24F01">
              <w:rPr>
                <w:noProof/>
                <w:webHidden/>
              </w:rPr>
              <w:tab/>
            </w:r>
            <w:r w:rsidR="00E24F01">
              <w:rPr>
                <w:noProof/>
                <w:webHidden/>
              </w:rPr>
              <w:fldChar w:fldCharType="begin"/>
            </w:r>
            <w:r w:rsidR="00E24F01">
              <w:rPr>
                <w:noProof/>
                <w:webHidden/>
              </w:rPr>
              <w:instrText xml:space="preserve"> PAGEREF _Toc37350427 \h </w:instrText>
            </w:r>
            <w:r w:rsidR="00E24F01">
              <w:rPr>
                <w:noProof/>
                <w:webHidden/>
              </w:rPr>
            </w:r>
            <w:r w:rsidR="00E24F01">
              <w:rPr>
                <w:noProof/>
                <w:webHidden/>
              </w:rPr>
              <w:fldChar w:fldCharType="separate"/>
            </w:r>
            <w:r w:rsidR="00E24F01">
              <w:rPr>
                <w:noProof/>
                <w:webHidden/>
              </w:rPr>
              <w:t>84</w:t>
            </w:r>
            <w:r w:rsidR="00E24F01">
              <w:rPr>
                <w:noProof/>
                <w:webHidden/>
              </w:rPr>
              <w:fldChar w:fldCharType="end"/>
            </w:r>
          </w:hyperlink>
        </w:p>
        <w:p w14:paraId="1CA4DB7C" w14:textId="136F784D" w:rsidR="00E24F01" w:rsidRDefault="00E57911">
          <w:pPr>
            <w:pStyle w:val="TM3"/>
            <w:tabs>
              <w:tab w:val="left" w:pos="1100"/>
              <w:tab w:val="right" w:leader="dot" w:pos="9062"/>
            </w:tabs>
            <w:rPr>
              <w:rFonts w:eastAsiaTheme="minorEastAsia"/>
              <w:noProof/>
              <w:lang w:eastAsia="fr-FR"/>
            </w:rPr>
          </w:pPr>
          <w:hyperlink w:anchor="_Toc37350428" w:history="1">
            <w:r w:rsidR="00E24F01" w:rsidRPr="00653188">
              <w:rPr>
                <w:rStyle w:val="Lienhypertexte"/>
                <w:noProof/>
              </w:rPr>
              <w:t>67.</w:t>
            </w:r>
            <w:r w:rsidR="00E24F01">
              <w:rPr>
                <w:rFonts w:eastAsiaTheme="minorEastAsia"/>
                <w:noProof/>
                <w:lang w:eastAsia="fr-FR"/>
              </w:rPr>
              <w:tab/>
            </w:r>
            <w:r w:rsidR="00E24F01" w:rsidRPr="00653188">
              <w:rPr>
                <w:rStyle w:val="Lienhypertexte"/>
                <w:noProof/>
              </w:rPr>
              <w:t>Que fait-on pour les visites médicales, en cas de reprise d’activité par exemple ?</w:t>
            </w:r>
            <w:r w:rsidR="00E24F01">
              <w:rPr>
                <w:noProof/>
                <w:webHidden/>
              </w:rPr>
              <w:tab/>
            </w:r>
            <w:r w:rsidR="00E24F01">
              <w:rPr>
                <w:noProof/>
                <w:webHidden/>
              </w:rPr>
              <w:fldChar w:fldCharType="begin"/>
            </w:r>
            <w:r w:rsidR="00E24F01">
              <w:rPr>
                <w:noProof/>
                <w:webHidden/>
              </w:rPr>
              <w:instrText xml:space="preserve"> PAGEREF _Toc37350428 \h </w:instrText>
            </w:r>
            <w:r w:rsidR="00E24F01">
              <w:rPr>
                <w:noProof/>
                <w:webHidden/>
              </w:rPr>
            </w:r>
            <w:r w:rsidR="00E24F01">
              <w:rPr>
                <w:noProof/>
                <w:webHidden/>
              </w:rPr>
              <w:fldChar w:fldCharType="separate"/>
            </w:r>
            <w:r w:rsidR="00E24F01">
              <w:rPr>
                <w:noProof/>
                <w:webHidden/>
              </w:rPr>
              <w:t>85</w:t>
            </w:r>
            <w:r w:rsidR="00E24F01">
              <w:rPr>
                <w:noProof/>
                <w:webHidden/>
              </w:rPr>
              <w:fldChar w:fldCharType="end"/>
            </w:r>
          </w:hyperlink>
        </w:p>
        <w:p w14:paraId="7B84EA40" w14:textId="76F992C4" w:rsidR="00E24F01" w:rsidRDefault="00E57911">
          <w:pPr>
            <w:pStyle w:val="TM3"/>
            <w:tabs>
              <w:tab w:val="left" w:pos="1100"/>
              <w:tab w:val="right" w:leader="dot" w:pos="9062"/>
            </w:tabs>
            <w:rPr>
              <w:rFonts w:eastAsiaTheme="minorEastAsia"/>
              <w:noProof/>
              <w:lang w:eastAsia="fr-FR"/>
            </w:rPr>
          </w:pPr>
          <w:hyperlink w:anchor="_Toc37350429" w:history="1">
            <w:r w:rsidR="00E24F01" w:rsidRPr="00653188">
              <w:rPr>
                <w:rStyle w:val="Lienhypertexte"/>
                <w:rFonts w:cstheme="minorHAnsi"/>
                <w:noProof/>
              </w:rPr>
              <w:t>68.</w:t>
            </w:r>
            <w:r w:rsidR="00E24F01">
              <w:rPr>
                <w:rFonts w:eastAsiaTheme="minorEastAsia"/>
                <w:noProof/>
                <w:lang w:eastAsia="fr-FR"/>
              </w:rPr>
              <w:tab/>
            </w:r>
            <w:r w:rsidR="00E24F01" w:rsidRPr="00653188">
              <w:rPr>
                <w:rStyle w:val="Lienhypertexte"/>
                <w:noProof/>
              </w:rPr>
              <w:t>Dans le cas d’une reprise d’activité, à l’issue d’un arrêt maladie, que faire concrètement en l’absence de visite médicale ?</w:t>
            </w:r>
            <w:r w:rsidR="00E24F01">
              <w:rPr>
                <w:noProof/>
                <w:webHidden/>
              </w:rPr>
              <w:tab/>
            </w:r>
            <w:r w:rsidR="00E24F01">
              <w:rPr>
                <w:noProof/>
                <w:webHidden/>
              </w:rPr>
              <w:fldChar w:fldCharType="begin"/>
            </w:r>
            <w:r w:rsidR="00E24F01">
              <w:rPr>
                <w:noProof/>
                <w:webHidden/>
              </w:rPr>
              <w:instrText xml:space="preserve"> PAGEREF _Toc37350429 \h </w:instrText>
            </w:r>
            <w:r w:rsidR="00E24F01">
              <w:rPr>
                <w:noProof/>
                <w:webHidden/>
              </w:rPr>
            </w:r>
            <w:r w:rsidR="00E24F01">
              <w:rPr>
                <w:noProof/>
                <w:webHidden/>
              </w:rPr>
              <w:fldChar w:fldCharType="separate"/>
            </w:r>
            <w:r w:rsidR="00E24F01">
              <w:rPr>
                <w:noProof/>
                <w:webHidden/>
              </w:rPr>
              <w:t>85</w:t>
            </w:r>
            <w:r w:rsidR="00E24F01">
              <w:rPr>
                <w:noProof/>
                <w:webHidden/>
              </w:rPr>
              <w:fldChar w:fldCharType="end"/>
            </w:r>
          </w:hyperlink>
        </w:p>
        <w:p w14:paraId="351BA105" w14:textId="6BE12396" w:rsidR="00E24F01" w:rsidRDefault="00E57911">
          <w:pPr>
            <w:pStyle w:val="TM3"/>
            <w:tabs>
              <w:tab w:val="left" w:pos="1100"/>
              <w:tab w:val="right" w:leader="dot" w:pos="9062"/>
            </w:tabs>
            <w:rPr>
              <w:rFonts w:eastAsiaTheme="minorEastAsia"/>
              <w:noProof/>
              <w:lang w:eastAsia="fr-FR"/>
            </w:rPr>
          </w:pPr>
          <w:hyperlink w:anchor="_Toc37350430" w:history="1">
            <w:r w:rsidR="00E24F01" w:rsidRPr="00653188">
              <w:rPr>
                <w:rStyle w:val="Lienhypertexte"/>
                <w:rFonts w:cstheme="minorHAnsi"/>
                <w:noProof/>
              </w:rPr>
              <w:t>69.</w:t>
            </w:r>
            <w:r w:rsidR="00E24F01">
              <w:rPr>
                <w:rFonts w:eastAsiaTheme="minorEastAsia"/>
                <w:noProof/>
                <w:lang w:eastAsia="fr-FR"/>
              </w:rPr>
              <w:tab/>
            </w:r>
            <w:r w:rsidR="00E24F01" w:rsidRPr="00653188">
              <w:rPr>
                <w:rStyle w:val="Lienhypertexte"/>
                <w:rFonts w:cstheme="minorHAnsi"/>
                <w:noProof/>
              </w:rPr>
              <w:t>Quid des procédures de rupture de contrat de travail en cours ?</w:t>
            </w:r>
            <w:r w:rsidR="00E24F01">
              <w:rPr>
                <w:noProof/>
                <w:webHidden/>
              </w:rPr>
              <w:tab/>
            </w:r>
            <w:r w:rsidR="00E24F01">
              <w:rPr>
                <w:noProof/>
                <w:webHidden/>
              </w:rPr>
              <w:fldChar w:fldCharType="begin"/>
            </w:r>
            <w:r w:rsidR="00E24F01">
              <w:rPr>
                <w:noProof/>
                <w:webHidden/>
              </w:rPr>
              <w:instrText xml:space="preserve"> PAGEREF _Toc37350430 \h </w:instrText>
            </w:r>
            <w:r w:rsidR="00E24F01">
              <w:rPr>
                <w:noProof/>
                <w:webHidden/>
              </w:rPr>
            </w:r>
            <w:r w:rsidR="00E24F01">
              <w:rPr>
                <w:noProof/>
                <w:webHidden/>
              </w:rPr>
              <w:fldChar w:fldCharType="separate"/>
            </w:r>
            <w:r w:rsidR="00E24F01">
              <w:rPr>
                <w:noProof/>
                <w:webHidden/>
              </w:rPr>
              <w:t>85</w:t>
            </w:r>
            <w:r w:rsidR="00E24F01">
              <w:rPr>
                <w:noProof/>
                <w:webHidden/>
              </w:rPr>
              <w:fldChar w:fldCharType="end"/>
            </w:r>
          </w:hyperlink>
        </w:p>
        <w:p w14:paraId="7FFD1BBF" w14:textId="54810F8A" w:rsidR="00E24F01" w:rsidRDefault="00E57911">
          <w:pPr>
            <w:pStyle w:val="TM3"/>
            <w:tabs>
              <w:tab w:val="left" w:pos="1100"/>
              <w:tab w:val="right" w:leader="dot" w:pos="9062"/>
            </w:tabs>
            <w:rPr>
              <w:rFonts w:eastAsiaTheme="minorEastAsia"/>
              <w:noProof/>
              <w:lang w:eastAsia="fr-FR"/>
            </w:rPr>
          </w:pPr>
          <w:hyperlink w:anchor="_Toc37350431" w:history="1">
            <w:r w:rsidR="00E24F01" w:rsidRPr="00653188">
              <w:rPr>
                <w:rStyle w:val="Lienhypertexte"/>
                <w:rFonts w:cstheme="minorHAnsi"/>
                <w:noProof/>
              </w:rPr>
              <w:t>70.</w:t>
            </w:r>
            <w:r w:rsidR="00E24F01">
              <w:rPr>
                <w:rFonts w:eastAsiaTheme="minorEastAsia"/>
                <w:noProof/>
                <w:lang w:eastAsia="fr-FR"/>
              </w:rPr>
              <w:tab/>
            </w:r>
            <w:r w:rsidR="00E24F01" w:rsidRPr="00653188">
              <w:rPr>
                <w:rStyle w:val="Lienhypertexte"/>
                <w:rFonts w:cstheme="minorHAnsi"/>
                <w:noProof/>
              </w:rPr>
              <w:t>Quid de l’arrivée à terme des CDD ?</w:t>
            </w:r>
            <w:r w:rsidR="00E24F01">
              <w:rPr>
                <w:noProof/>
                <w:webHidden/>
              </w:rPr>
              <w:tab/>
            </w:r>
            <w:r w:rsidR="00E24F01">
              <w:rPr>
                <w:noProof/>
                <w:webHidden/>
              </w:rPr>
              <w:fldChar w:fldCharType="begin"/>
            </w:r>
            <w:r w:rsidR="00E24F01">
              <w:rPr>
                <w:noProof/>
                <w:webHidden/>
              </w:rPr>
              <w:instrText xml:space="preserve"> PAGEREF _Toc37350431 \h </w:instrText>
            </w:r>
            <w:r w:rsidR="00E24F01">
              <w:rPr>
                <w:noProof/>
                <w:webHidden/>
              </w:rPr>
            </w:r>
            <w:r w:rsidR="00E24F01">
              <w:rPr>
                <w:noProof/>
                <w:webHidden/>
              </w:rPr>
              <w:fldChar w:fldCharType="separate"/>
            </w:r>
            <w:r w:rsidR="00E24F01">
              <w:rPr>
                <w:noProof/>
                <w:webHidden/>
              </w:rPr>
              <w:t>86</w:t>
            </w:r>
            <w:r w:rsidR="00E24F01">
              <w:rPr>
                <w:noProof/>
                <w:webHidden/>
              </w:rPr>
              <w:fldChar w:fldCharType="end"/>
            </w:r>
          </w:hyperlink>
        </w:p>
        <w:p w14:paraId="2C1E73E9" w14:textId="518A01C4" w:rsidR="00E24F01" w:rsidRDefault="00E57911">
          <w:pPr>
            <w:pStyle w:val="TM3"/>
            <w:tabs>
              <w:tab w:val="left" w:pos="1100"/>
              <w:tab w:val="right" w:leader="dot" w:pos="9062"/>
            </w:tabs>
            <w:rPr>
              <w:rFonts w:eastAsiaTheme="minorEastAsia"/>
              <w:noProof/>
              <w:lang w:eastAsia="fr-FR"/>
            </w:rPr>
          </w:pPr>
          <w:hyperlink w:anchor="_Toc37350432" w:history="1">
            <w:r w:rsidR="00E24F01" w:rsidRPr="00653188">
              <w:rPr>
                <w:rStyle w:val="Lienhypertexte"/>
                <w:rFonts w:cstheme="minorHAnsi"/>
                <w:noProof/>
              </w:rPr>
              <w:t>71.</w:t>
            </w:r>
            <w:r w:rsidR="00E24F01">
              <w:rPr>
                <w:rFonts w:eastAsiaTheme="minorEastAsia"/>
                <w:noProof/>
                <w:lang w:eastAsia="fr-FR"/>
              </w:rPr>
              <w:tab/>
            </w:r>
            <w:r w:rsidR="00E24F01" w:rsidRPr="00653188">
              <w:rPr>
                <w:rStyle w:val="Lienhypertexte"/>
                <w:rFonts w:cstheme="minorHAnsi"/>
                <w:noProof/>
              </w:rPr>
              <w:t>Le Covid 19 est-il un cas de force majeure permettant la rupture anticipée de CDD ?</w:t>
            </w:r>
            <w:r w:rsidR="00E24F01">
              <w:rPr>
                <w:noProof/>
                <w:webHidden/>
              </w:rPr>
              <w:tab/>
            </w:r>
            <w:r w:rsidR="00E24F01">
              <w:rPr>
                <w:noProof/>
                <w:webHidden/>
              </w:rPr>
              <w:fldChar w:fldCharType="begin"/>
            </w:r>
            <w:r w:rsidR="00E24F01">
              <w:rPr>
                <w:noProof/>
                <w:webHidden/>
              </w:rPr>
              <w:instrText xml:space="preserve"> PAGEREF _Toc37350432 \h </w:instrText>
            </w:r>
            <w:r w:rsidR="00E24F01">
              <w:rPr>
                <w:noProof/>
                <w:webHidden/>
              </w:rPr>
            </w:r>
            <w:r w:rsidR="00E24F01">
              <w:rPr>
                <w:noProof/>
                <w:webHidden/>
              </w:rPr>
              <w:fldChar w:fldCharType="separate"/>
            </w:r>
            <w:r w:rsidR="00E24F01">
              <w:rPr>
                <w:noProof/>
                <w:webHidden/>
              </w:rPr>
              <w:t>86</w:t>
            </w:r>
            <w:r w:rsidR="00E24F01">
              <w:rPr>
                <w:noProof/>
                <w:webHidden/>
              </w:rPr>
              <w:fldChar w:fldCharType="end"/>
            </w:r>
          </w:hyperlink>
        </w:p>
        <w:p w14:paraId="27517F7F" w14:textId="18D10558" w:rsidR="00E24F01" w:rsidRDefault="00E57911">
          <w:pPr>
            <w:pStyle w:val="TM3"/>
            <w:tabs>
              <w:tab w:val="left" w:pos="1100"/>
              <w:tab w:val="right" w:leader="dot" w:pos="9062"/>
            </w:tabs>
            <w:rPr>
              <w:rFonts w:eastAsiaTheme="minorEastAsia"/>
              <w:noProof/>
              <w:lang w:eastAsia="fr-FR"/>
            </w:rPr>
          </w:pPr>
          <w:hyperlink w:anchor="_Toc37350433" w:history="1">
            <w:r w:rsidR="00E24F01" w:rsidRPr="00653188">
              <w:rPr>
                <w:rStyle w:val="Lienhypertexte"/>
                <w:rFonts w:cstheme="minorHAnsi"/>
                <w:noProof/>
              </w:rPr>
              <w:t>72.</w:t>
            </w:r>
            <w:r w:rsidR="00E24F01">
              <w:rPr>
                <w:rFonts w:eastAsiaTheme="minorEastAsia"/>
                <w:noProof/>
                <w:lang w:eastAsia="fr-FR"/>
              </w:rPr>
              <w:tab/>
            </w:r>
            <w:r w:rsidR="00E24F01" w:rsidRPr="00653188">
              <w:rPr>
                <w:rStyle w:val="Lienhypertexte"/>
                <w:rFonts w:cstheme="minorHAnsi"/>
                <w:noProof/>
              </w:rPr>
              <w:t>Quel impact de la situation sur le préavis en cas de rupture ?</w:t>
            </w:r>
            <w:r w:rsidR="00E24F01">
              <w:rPr>
                <w:noProof/>
                <w:webHidden/>
              </w:rPr>
              <w:tab/>
            </w:r>
            <w:r w:rsidR="00E24F01">
              <w:rPr>
                <w:noProof/>
                <w:webHidden/>
              </w:rPr>
              <w:fldChar w:fldCharType="begin"/>
            </w:r>
            <w:r w:rsidR="00E24F01">
              <w:rPr>
                <w:noProof/>
                <w:webHidden/>
              </w:rPr>
              <w:instrText xml:space="preserve"> PAGEREF _Toc37350433 \h </w:instrText>
            </w:r>
            <w:r w:rsidR="00E24F01">
              <w:rPr>
                <w:noProof/>
                <w:webHidden/>
              </w:rPr>
            </w:r>
            <w:r w:rsidR="00E24F01">
              <w:rPr>
                <w:noProof/>
                <w:webHidden/>
              </w:rPr>
              <w:fldChar w:fldCharType="separate"/>
            </w:r>
            <w:r w:rsidR="00E24F01">
              <w:rPr>
                <w:noProof/>
                <w:webHidden/>
              </w:rPr>
              <w:t>86</w:t>
            </w:r>
            <w:r w:rsidR="00E24F01">
              <w:rPr>
                <w:noProof/>
                <w:webHidden/>
              </w:rPr>
              <w:fldChar w:fldCharType="end"/>
            </w:r>
          </w:hyperlink>
        </w:p>
        <w:p w14:paraId="7C94FA68" w14:textId="61677DC4" w:rsidR="00E24F01" w:rsidRDefault="00E57911">
          <w:pPr>
            <w:pStyle w:val="TM1"/>
            <w:tabs>
              <w:tab w:val="right" w:leader="dot" w:pos="9062"/>
            </w:tabs>
            <w:rPr>
              <w:rFonts w:eastAsiaTheme="minorEastAsia"/>
              <w:noProof/>
              <w:lang w:eastAsia="fr-FR"/>
            </w:rPr>
          </w:pPr>
          <w:hyperlink w:anchor="_Toc37350434" w:history="1">
            <w:r w:rsidR="00E24F01" w:rsidRPr="00653188">
              <w:rPr>
                <w:rStyle w:val="Lienhypertexte"/>
                <w:rFonts w:cstheme="minorHAnsi"/>
                <w:b/>
                <w:bCs/>
                <w:noProof/>
              </w:rPr>
              <w:t>Gestion des compétences et formation professionnelle</w:t>
            </w:r>
            <w:r w:rsidR="00E24F01">
              <w:rPr>
                <w:noProof/>
                <w:webHidden/>
              </w:rPr>
              <w:tab/>
            </w:r>
            <w:r w:rsidR="00E24F01">
              <w:rPr>
                <w:noProof/>
                <w:webHidden/>
              </w:rPr>
              <w:fldChar w:fldCharType="begin"/>
            </w:r>
            <w:r w:rsidR="00E24F01">
              <w:rPr>
                <w:noProof/>
                <w:webHidden/>
              </w:rPr>
              <w:instrText xml:space="preserve"> PAGEREF _Toc37350434 \h </w:instrText>
            </w:r>
            <w:r w:rsidR="00E24F01">
              <w:rPr>
                <w:noProof/>
                <w:webHidden/>
              </w:rPr>
            </w:r>
            <w:r w:rsidR="00E24F01">
              <w:rPr>
                <w:noProof/>
                <w:webHidden/>
              </w:rPr>
              <w:fldChar w:fldCharType="separate"/>
            </w:r>
            <w:r w:rsidR="00E24F01">
              <w:rPr>
                <w:noProof/>
                <w:webHidden/>
              </w:rPr>
              <w:t>87</w:t>
            </w:r>
            <w:r w:rsidR="00E24F01">
              <w:rPr>
                <w:noProof/>
                <w:webHidden/>
              </w:rPr>
              <w:fldChar w:fldCharType="end"/>
            </w:r>
          </w:hyperlink>
        </w:p>
        <w:p w14:paraId="7A576EB9" w14:textId="13AE2058" w:rsidR="00E24F01" w:rsidRDefault="00E57911">
          <w:pPr>
            <w:pStyle w:val="TM3"/>
            <w:tabs>
              <w:tab w:val="left" w:pos="1100"/>
              <w:tab w:val="right" w:leader="dot" w:pos="9062"/>
            </w:tabs>
            <w:rPr>
              <w:rFonts w:eastAsiaTheme="minorEastAsia"/>
              <w:noProof/>
              <w:lang w:eastAsia="fr-FR"/>
            </w:rPr>
          </w:pPr>
          <w:hyperlink w:anchor="_Toc37350435" w:history="1">
            <w:r w:rsidR="00E24F01" w:rsidRPr="00653188">
              <w:rPr>
                <w:rStyle w:val="Lienhypertexte"/>
                <w:noProof/>
              </w:rPr>
              <w:t>73.</w:t>
            </w:r>
            <w:r w:rsidR="00E24F01">
              <w:rPr>
                <w:rFonts w:eastAsiaTheme="minorEastAsia"/>
                <w:noProof/>
                <w:lang w:eastAsia="fr-FR"/>
              </w:rPr>
              <w:tab/>
            </w:r>
            <w:r w:rsidR="00E24F01" w:rsidRPr="00653188">
              <w:rPr>
                <w:rStyle w:val="Lienhypertexte"/>
                <w:noProof/>
              </w:rPr>
              <w:t>Quelles sont les mesures d’urgence en matière de formation professionnelle ?</w:t>
            </w:r>
            <w:r w:rsidR="00E24F01">
              <w:rPr>
                <w:noProof/>
                <w:webHidden/>
              </w:rPr>
              <w:tab/>
            </w:r>
            <w:r w:rsidR="00E24F01">
              <w:rPr>
                <w:noProof/>
                <w:webHidden/>
              </w:rPr>
              <w:fldChar w:fldCharType="begin"/>
            </w:r>
            <w:r w:rsidR="00E24F01">
              <w:rPr>
                <w:noProof/>
                <w:webHidden/>
              </w:rPr>
              <w:instrText xml:space="preserve"> PAGEREF _Toc37350435 \h </w:instrText>
            </w:r>
            <w:r w:rsidR="00E24F01">
              <w:rPr>
                <w:noProof/>
                <w:webHidden/>
              </w:rPr>
            </w:r>
            <w:r w:rsidR="00E24F01">
              <w:rPr>
                <w:noProof/>
                <w:webHidden/>
              </w:rPr>
              <w:fldChar w:fldCharType="separate"/>
            </w:r>
            <w:r w:rsidR="00E24F01">
              <w:rPr>
                <w:noProof/>
                <w:webHidden/>
              </w:rPr>
              <w:t>87</w:t>
            </w:r>
            <w:r w:rsidR="00E24F01">
              <w:rPr>
                <w:noProof/>
                <w:webHidden/>
              </w:rPr>
              <w:fldChar w:fldCharType="end"/>
            </w:r>
          </w:hyperlink>
        </w:p>
        <w:p w14:paraId="073FB4A8" w14:textId="672F2B81" w:rsidR="00E24F01" w:rsidRDefault="00E57911">
          <w:pPr>
            <w:pStyle w:val="TM3"/>
            <w:tabs>
              <w:tab w:val="left" w:pos="1100"/>
              <w:tab w:val="right" w:leader="dot" w:pos="9062"/>
            </w:tabs>
            <w:rPr>
              <w:rFonts w:eastAsiaTheme="minorEastAsia"/>
              <w:noProof/>
              <w:lang w:eastAsia="fr-FR"/>
            </w:rPr>
          </w:pPr>
          <w:hyperlink w:anchor="_Toc37350436" w:history="1">
            <w:r w:rsidR="00E24F01" w:rsidRPr="00653188">
              <w:rPr>
                <w:rStyle w:val="Lienhypertexte"/>
                <w:rFonts w:cstheme="minorHAnsi"/>
                <w:noProof/>
              </w:rPr>
              <w:t>74.</w:t>
            </w:r>
            <w:r w:rsidR="00E24F01">
              <w:rPr>
                <w:rFonts w:eastAsiaTheme="minorEastAsia"/>
                <w:noProof/>
                <w:lang w:eastAsia="fr-FR"/>
              </w:rPr>
              <w:tab/>
            </w:r>
            <w:r w:rsidR="00E24F01" w:rsidRPr="00653188">
              <w:rPr>
                <w:rStyle w:val="Lienhypertexte"/>
                <w:rFonts w:cstheme="minorHAnsi"/>
                <w:noProof/>
              </w:rPr>
              <w:t>Comment récupérer ses droits CPF pour une action de formation annulée</w:t>
            </w:r>
            <w:r w:rsidR="00E24F01">
              <w:rPr>
                <w:noProof/>
                <w:webHidden/>
              </w:rPr>
              <w:tab/>
            </w:r>
            <w:r w:rsidR="00E24F01">
              <w:rPr>
                <w:noProof/>
                <w:webHidden/>
              </w:rPr>
              <w:fldChar w:fldCharType="begin"/>
            </w:r>
            <w:r w:rsidR="00E24F01">
              <w:rPr>
                <w:noProof/>
                <w:webHidden/>
              </w:rPr>
              <w:instrText xml:space="preserve"> PAGEREF _Toc37350436 \h </w:instrText>
            </w:r>
            <w:r w:rsidR="00E24F01">
              <w:rPr>
                <w:noProof/>
                <w:webHidden/>
              </w:rPr>
            </w:r>
            <w:r w:rsidR="00E24F01">
              <w:rPr>
                <w:noProof/>
                <w:webHidden/>
              </w:rPr>
              <w:fldChar w:fldCharType="separate"/>
            </w:r>
            <w:r w:rsidR="00E24F01">
              <w:rPr>
                <w:noProof/>
                <w:webHidden/>
              </w:rPr>
              <w:t>87</w:t>
            </w:r>
            <w:r w:rsidR="00E24F01">
              <w:rPr>
                <w:noProof/>
                <w:webHidden/>
              </w:rPr>
              <w:fldChar w:fldCharType="end"/>
            </w:r>
          </w:hyperlink>
        </w:p>
        <w:p w14:paraId="320257D7" w14:textId="28B6CC4B" w:rsidR="00E24F01" w:rsidRDefault="00E57911">
          <w:pPr>
            <w:pStyle w:val="TM3"/>
            <w:tabs>
              <w:tab w:val="left" w:pos="1100"/>
              <w:tab w:val="right" w:leader="dot" w:pos="9062"/>
            </w:tabs>
            <w:rPr>
              <w:rFonts w:eastAsiaTheme="minorEastAsia"/>
              <w:noProof/>
              <w:lang w:eastAsia="fr-FR"/>
            </w:rPr>
          </w:pPr>
          <w:hyperlink w:anchor="_Toc37350437" w:history="1">
            <w:r w:rsidR="00E24F01" w:rsidRPr="00653188">
              <w:rPr>
                <w:rStyle w:val="Lienhypertexte"/>
                <w:rFonts w:cstheme="minorHAnsi"/>
                <w:noProof/>
              </w:rPr>
              <w:t>75.</w:t>
            </w:r>
            <w:r w:rsidR="00E24F01">
              <w:rPr>
                <w:rFonts w:eastAsiaTheme="minorEastAsia"/>
                <w:noProof/>
                <w:lang w:eastAsia="fr-FR"/>
              </w:rPr>
              <w:tab/>
            </w:r>
            <w:r w:rsidR="00E24F01" w:rsidRPr="00653188">
              <w:rPr>
                <w:rStyle w:val="Lienhypertexte"/>
                <w:rFonts w:cstheme="minorHAnsi"/>
                <w:noProof/>
              </w:rPr>
              <w:t>Est-il envisageable, en accord avec le stagiaire, de décaler les sessions de formation en présentiel ?</w:t>
            </w:r>
            <w:r w:rsidR="00E24F01">
              <w:rPr>
                <w:noProof/>
                <w:webHidden/>
              </w:rPr>
              <w:tab/>
            </w:r>
            <w:r w:rsidR="00E24F01">
              <w:rPr>
                <w:noProof/>
                <w:webHidden/>
              </w:rPr>
              <w:fldChar w:fldCharType="begin"/>
            </w:r>
            <w:r w:rsidR="00E24F01">
              <w:rPr>
                <w:noProof/>
                <w:webHidden/>
              </w:rPr>
              <w:instrText xml:space="preserve"> PAGEREF _Toc37350437 \h </w:instrText>
            </w:r>
            <w:r w:rsidR="00E24F01">
              <w:rPr>
                <w:noProof/>
                <w:webHidden/>
              </w:rPr>
            </w:r>
            <w:r w:rsidR="00E24F01">
              <w:rPr>
                <w:noProof/>
                <w:webHidden/>
              </w:rPr>
              <w:fldChar w:fldCharType="separate"/>
            </w:r>
            <w:r w:rsidR="00E24F01">
              <w:rPr>
                <w:noProof/>
                <w:webHidden/>
              </w:rPr>
              <w:t>87</w:t>
            </w:r>
            <w:r w:rsidR="00E24F01">
              <w:rPr>
                <w:noProof/>
                <w:webHidden/>
              </w:rPr>
              <w:fldChar w:fldCharType="end"/>
            </w:r>
          </w:hyperlink>
        </w:p>
        <w:p w14:paraId="1EF09F89" w14:textId="40977AF6" w:rsidR="00E24F01" w:rsidRDefault="00E57911">
          <w:pPr>
            <w:pStyle w:val="TM3"/>
            <w:tabs>
              <w:tab w:val="left" w:pos="1100"/>
              <w:tab w:val="right" w:leader="dot" w:pos="9062"/>
            </w:tabs>
            <w:rPr>
              <w:rFonts w:eastAsiaTheme="minorEastAsia"/>
              <w:noProof/>
              <w:lang w:eastAsia="fr-FR"/>
            </w:rPr>
          </w:pPr>
          <w:hyperlink w:anchor="_Toc37350438" w:history="1">
            <w:r w:rsidR="00E24F01" w:rsidRPr="00653188">
              <w:rPr>
                <w:rStyle w:val="Lienhypertexte"/>
                <w:rFonts w:cstheme="minorHAnsi"/>
                <w:noProof/>
              </w:rPr>
              <w:t>76.</w:t>
            </w:r>
            <w:r w:rsidR="00E24F01">
              <w:rPr>
                <w:rFonts w:eastAsiaTheme="minorEastAsia"/>
                <w:noProof/>
                <w:lang w:eastAsia="fr-FR"/>
              </w:rPr>
              <w:tab/>
            </w:r>
            <w:r w:rsidR="00E24F01" w:rsidRPr="00653188">
              <w:rPr>
                <w:rStyle w:val="Lienhypertexte"/>
                <w:rFonts w:cstheme="minorHAnsi"/>
                <w:noProof/>
              </w:rPr>
              <w:t>Est-il envisageable de faire suivre des formations aux salariés placés en confinement et ne pouvant télétravailler ?</w:t>
            </w:r>
            <w:r w:rsidR="00E24F01">
              <w:rPr>
                <w:noProof/>
                <w:webHidden/>
              </w:rPr>
              <w:tab/>
            </w:r>
            <w:r w:rsidR="00E24F01">
              <w:rPr>
                <w:noProof/>
                <w:webHidden/>
              </w:rPr>
              <w:fldChar w:fldCharType="begin"/>
            </w:r>
            <w:r w:rsidR="00E24F01">
              <w:rPr>
                <w:noProof/>
                <w:webHidden/>
              </w:rPr>
              <w:instrText xml:space="preserve"> PAGEREF _Toc37350438 \h </w:instrText>
            </w:r>
            <w:r w:rsidR="00E24F01">
              <w:rPr>
                <w:noProof/>
                <w:webHidden/>
              </w:rPr>
            </w:r>
            <w:r w:rsidR="00E24F01">
              <w:rPr>
                <w:noProof/>
                <w:webHidden/>
              </w:rPr>
              <w:fldChar w:fldCharType="separate"/>
            </w:r>
            <w:r w:rsidR="00E24F01">
              <w:rPr>
                <w:noProof/>
                <w:webHidden/>
              </w:rPr>
              <w:t>87</w:t>
            </w:r>
            <w:r w:rsidR="00E24F01">
              <w:rPr>
                <w:noProof/>
                <w:webHidden/>
              </w:rPr>
              <w:fldChar w:fldCharType="end"/>
            </w:r>
          </w:hyperlink>
        </w:p>
        <w:p w14:paraId="102508BD" w14:textId="3C12B7CC" w:rsidR="00E24F01" w:rsidRDefault="00E57911">
          <w:pPr>
            <w:pStyle w:val="TM3"/>
            <w:tabs>
              <w:tab w:val="left" w:pos="1100"/>
              <w:tab w:val="right" w:leader="dot" w:pos="9062"/>
            </w:tabs>
            <w:rPr>
              <w:rFonts w:eastAsiaTheme="minorEastAsia"/>
              <w:noProof/>
              <w:lang w:eastAsia="fr-FR"/>
            </w:rPr>
          </w:pPr>
          <w:hyperlink w:anchor="_Toc37350439" w:history="1">
            <w:r w:rsidR="00E24F01" w:rsidRPr="00653188">
              <w:rPr>
                <w:rStyle w:val="Lienhypertexte"/>
                <w:rFonts w:cstheme="minorHAnsi"/>
                <w:noProof/>
              </w:rPr>
              <w:t>77.</w:t>
            </w:r>
            <w:r w:rsidR="00E24F01">
              <w:rPr>
                <w:rFonts w:eastAsiaTheme="minorEastAsia"/>
                <w:noProof/>
                <w:lang w:eastAsia="fr-FR"/>
              </w:rPr>
              <w:tab/>
            </w:r>
            <w:r w:rsidR="00E24F01" w:rsidRPr="00653188">
              <w:rPr>
                <w:rStyle w:val="Lienhypertexte"/>
                <w:rFonts w:cstheme="minorHAnsi"/>
                <w:noProof/>
              </w:rPr>
              <w:t>Catalogue d’actions de formation en distanciel</w:t>
            </w:r>
            <w:r w:rsidR="00E24F01">
              <w:rPr>
                <w:noProof/>
                <w:webHidden/>
              </w:rPr>
              <w:tab/>
            </w:r>
            <w:r w:rsidR="00E24F01">
              <w:rPr>
                <w:noProof/>
                <w:webHidden/>
              </w:rPr>
              <w:fldChar w:fldCharType="begin"/>
            </w:r>
            <w:r w:rsidR="00E24F01">
              <w:rPr>
                <w:noProof/>
                <w:webHidden/>
              </w:rPr>
              <w:instrText xml:space="preserve"> PAGEREF _Toc37350439 \h </w:instrText>
            </w:r>
            <w:r w:rsidR="00E24F01">
              <w:rPr>
                <w:noProof/>
                <w:webHidden/>
              </w:rPr>
            </w:r>
            <w:r w:rsidR="00E24F01">
              <w:rPr>
                <w:noProof/>
                <w:webHidden/>
              </w:rPr>
              <w:fldChar w:fldCharType="separate"/>
            </w:r>
            <w:r w:rsidR="00E24F01">
              <w:rPr>
                <w:noProof/>
                <w:webHidden/>
              </w:rPr>
              <w:t>88</w:t>
            </w:r>
            <w:r w:rsidR="00E24F01">
              <w:rPr>
                <w:noProof/>
                <w:webHidden/>
              </w:rPr>
              <w:fldChar w:fldCharType="end"/>
            </w:r>
          </w:hyperlink>
        </w:p>
        <w:p w14:paraId="77CCF673" w14:textId="61B0B7CD" w:rsidR="00E24F01" w:rsidRDefault="00E57911">
          <w:pPr>
            <w:pStyle w:val="TM1"/>
            <w:tabs>
              <w:tab w:val="right" w:leader="dot" w:pos="9062"/>
            </w:tabs>
            <w:rPr>
              <w:rFonts w:eastAsiaTheme="minorEastAsia"/>
              <w:noProof/>
              <w:lang w:eastAsia="fr-FR"/>
            </w:rPr>
          </w:pPr>
          <w:hyperlink w:anchor="_Toc37350440" w:history="1">
            <w:r w:rsidR="00E24F01" w:rsidRPr="00653188">
              <w:rPr>
                <w:rStyle w:val="Lienhypertexte"/>
                <w:rFonts w:cstheme="minorHAnsi"/>
                <w:b/>
                <w:bCs/>
                <w:noProof/>
              </w:rPr>
              <w:t>Relations sociales</w:t>
            </w:r>
            <w:r w:rsidR="00E24F01">
              <w:rPr>
                <w:noProof/>
                <w:webHidden/>
              </w:rPr>
              <w:tab/>
            </w:r>
            <w:r w:rsidR="00E24F01">
              <w:rPr>
                <w:noProof/>
                <w:webHidden/>
              </w:rPr>
              <w:fldChar w:fldCharType="begin"/>
            </w:r>
            <w:r w:rsidR="00E24F01">
              <w:rPr>
                <w:noProof/>
                <w:webHidden/>
              </w:rPr>
              <w:instrText xml:space="preserve"> PAGEREF _Toc37350440 \h </w:instrText>
            </w:r>
            <w:r w:rsidR="00E24F01">
              <w:rPr>
                <w:noProof/>
                <w:webHidden/>
              </w:rPr>
            </w:r>
            <w:r w:rsidR="00E24F01">
              <w:rPr>
                <w:noProof/>
                <w:webHidden/>
              </w:rPr>
              <w:fldChar w:fldCharType="separate"/>
            </w:r>
            <w:r w:rsidR="00E24F01">
              <w:rPr>
                <w:noProof/>
                <w:webHidden/>
              </w:rPr>
              <w:t>89</w:t>
            </w:r>
            <w:r w:rsidR="00E24F01">
              <w:rPr>
                <w:noProof/>
                <w:webHidden/>
              </w:rPr>
              <w:fldChar w:fldCharType="end"/>
            </w:r>
          </w:hyperlink>
        </w:p>
        <w:p w14:paraId="0D179809" w14:textId="372FAB06" w:rsidR="00E24F01" w:rsidRDefault="00E57911">
          <w:pPr>
            <w:pStyle w:val="TM3"/>
            <w:tabs>
              <w:tab w:val="left" w:pos="1100"/>
              <w:tab w:val="right" w:leader="dot" w:pos="9062"/>
            </w:tabs>
            <w:rPr>
              <w:rFonts w:eastAsiaTheme="minorEastAsia"/>
              <w:noProof/>
              <w:lang w:eastAsia="fr-FR"/>
            </w:rPr>
          </w:pPr>
          <w:hyperlink w:anchor="_Toc37350441" w:history="1">
            <w:r w:rsidR="00E24F01" w:rsidRPr="00653188">
              <w:rPr>
                <w:rStyle w:val="Lienhypertexte"/>
                <w:rFonts w:cstheme="minorHAnsi"/>
                <w:noProof/>
              </w:rPr>
              <w:t>78.</w:t>
            </w:r>
            <w:r w:rsidR="00E24F01">
              <w:rPr>
                <w:rFonts w:eastAsiaTheme="minorEastAsia"/>
                <w:noProof/>
                <w:lang w:eastAsia="fr-FR"/>
              </w:rPr>
              <w:tab/>
            </w:r>
            <w:r w:rsidR="00E24F01" w:rsidRPr="00653188">
              <w:rPr>
                <w:rStyle w:val="Lienhypertexte"/>
                <w:rFonts w:cstheme="minorHAnsi"/>
                <w:noProof/>
              </w:rPr>
              <w:t>Quelles sont les mesures d’urgence relatives aux IRP ?</w:t>
            </w:r>
            <w:r w:rsidR="00E24F01">
              <w:rPr>
                <w:noProof/>
                <w:webHidden/>
              </w:rPr>
              <w:tab/>
            </w:r>
            <w:r w:rsidR="00E24F01">
              <w:rPr>
                <w:noProof/>
                <w:webHidden/>
              </w:rPr>
              <w:fldChar w:fldCharType="begin"/>
            </w:r>
            <w:r w:rsidR="00E24F01">
              <w:rPr>
                <w:noProof/>
                <w:webHidden/>
              </w:rPr>
              <w:instrText xml:space="preserve"> PAGEREF _Toc37350441 \h </w:instrText>
            </w:r>
            <w:r w:rsidR="00E24F01">
              <w:rPr>
                <w:noProof/>
                <w:webHidden/>
              </w:rPr>
            </w:r>
            <w:r w:rsidR="00E24F01">
              <w:rPr>
                <w:noProof/>
                <w:webHidden/>
              </w:rPr>
              <w:fldChar w:fldCharType="separate"/>
            </w:r>
            <w:r w:rsidR="00E24F01">
              <w:rPr>
                <w:noProof/>
                <w:webHidden/>
              </w:rPr>
              <w:t>89</w:t>
            </w:r>
            <w:r w:rsidR="00E24F01">
              <w:rPr>
                <w:noProof/>
                <w:webHidden/>
              </w:rPr>
              <w:fldChar w:fldCharType="end"/>
            </w:r>
          </w:hyperlink>
        </w:p>
        <w:p w14:paraId="5D30474B" w14:textId="78C2DEAB" w:rsidR="00E24F01" w:rsidRDefault="00E57911">
          <w:pPr>
            <w:pStyle w:val="TM3"/>
            <w:tabs>
              <w:tab w:val="left" w:pos="1100"/>
              <w:tab w:val="right" w:leader="dot" w:pos="9062"/>
            </w:tabs>
            <w:rPr>
              <w:rFonts w:eastAsiaTheme="minorEastAsia"/>
              <w:noProof/>
              <w:lang w:eastAsia="fr-FR"/>
            </w:rPr>
          </w:pPr>
          <w:hyperlink w:anchor="_Toc37350442" w:history="1">
            <w:r w:rsidR="00E24F01" w:rsidRPr="00653188">
              <w:rPr>
                <w:rStyle w:val="Lienhypertexte"/>
                <w:rFonts w:cstheme="minorHAnsi"/>
                <w:noProof/>
              </w:rPr>
              <w:t>79.</w:t>
            </w:r>
            <w:r w:rsidR="00E24F01">
              <w:rPr>
                <w:rFonts w:eastAsiaTheme="minorEastAsia"/>
                <w:noProof/>
                <w:lang w:eastAsia="fr-FR"/>
              </w:rPr>
              <w:tab/>
            </w:r>
            <w:r w:rsidR="00E24F01" w:rsidRPr="00653188">
              <w:rPr>
                <w:rStyle w:val="Lienhypertexte"/>
                <w:rFonts w:cstheme="minorHAnsi"/>
                <w:noProof/>
              </w:rPr>
              <w:t>Que deviennent les mandats d’élu au CSE ou de DS des salariés ?</w:t>
            </w:r>
            <w:r w:rsidR="00E24F01">
              <w:rPr>
                <w:noProof/>
                <w:webHidden/>
              </w:rPr>
              <w:tab/>
            </w:r>
            <w:r w:rsidR="00E24F01">
              <w:rPr>
                <w:noProof/>
                <w:webHidden/>
              </w:rPr>
              <w:fldChar w:fldCharType="begin"/>
            </w:r>
            <w:r w:rsidR="00E24F01">
              <w:rPr>
                <w:noProof/>
                <w:webHidden/>
              </w:rPr>
              <w:instrText xml:space="preserve"> PAGEREF _Toc37350442 \h </w:instrText>
            </w:r>
            <w:r w:rsidR="00E24F01">
              <w:rPr>
                <w:noProof/>
                <w:webHidden/>
              </w:rPr>
            </w:r>
            <w:r w:rsidR="00E24F01">
              <w:rPr>
                <w:noProof/>
                <w:webHidden/>
              </w:rPr>
              <w:fldChar w:fldCharType="separate"/>
            </w:r>
            <w:r w:rsidR="00E24F01">
              <w:rPr>
                <w:noProof/>
                <w:webHidden/>
              </w:rPr>
              <w:t>89</w:t>
            </w:r>
            <w:r w:rsidR="00E24F01">
              <w:rPr>
                <w:noProof/>
                <w:webHidden/>
              </w:rPr>
              <w:fldChar w:fldCharType="end"/>
            </w:r>
          </w:hyperlink>
        </w:p>
        <w:p w14:paraId="202BE0AA" w14:textId="70661CE4" w:rsidR="00E24F01" w:rsidRDefault="00E57911">
          <w:pPr>
            <w:pStyle w:val="TM3"/>
            <w:tabs>
              <w:tab w:val="left" w:pos="1100"/>
              <w:tab w:val="right" w:leader="dot" w:pos="9062"/>
            </w:tabs>
            <w:rPr>
              <w:rFonts w:eastAsiaTheme="minorEastAsia"/>
              <w:noProof/>
              <w:lang w:eastAsia="fr-FR"/>
            </w:rPr>
          </w:pPr>
          <w:hyperlink w:anchor="_Toc37350443" w:history="1">
            <w:r w:rsidR="00E24F01" w:rsidRPr="00653188">
              <w:rPr>
                <w:rStyle w:val="Lienhypertexte"/>
                <w:rFonts w:cstheme="minorHAnsi"/>
                <w:noProof/>
              </w:rPr>
              <w:t>80.</w:t>
            </w:r>
            <w:r w:rsidR="00E24F01">
              <w:rPr>
                <w:rFonts w:eastAsiaTheme="minorEastAsia"/>
                <w:noProof/>
                <w:lang w:eastAsia="fr-FR"/>
              </w:rPr>
              <w:tab/>
            </w:r>
            <w:r w:rsidR="00E24F01" w:rsidRPr="00653188">
              <w:rPr>
                <w:rStyle w:val="Lienhypertexte"/>
                <w:rFonts w:cstheme="minorHAnsi"/>
                <w:noProof/>
              </w:rPr>
              <w:t>Les membres du CSE ou encore les délégués syndicaux (DS) disposent-ils toujours d’heures de délégation durant cette crise sanitaire ?</w:t>
            </w:r>
            <w:r w:rsidR="00E24F01">
              <w:rPr>
                <w:noProof/>
                <w:webHidden/>
              </w:rPr>
              <w:tab/>
            </w:r>
            <w:r w:rsidR="00E24F01">
              <w:rPr>
                <w:noProof/>
                <w:webHidden/>
              </w:rPr>
              <w:fldChar w:fldCharType="begin"/>
            </w:r>
            <w:r w:rsidR="00E24F01">
              <w:rPr>
                <w:noProof/>
                <w:webHidden/>
              </w:rPr>
              <w:instrText xml:space="preserve"> PAGEREF _Toc37350443 \h </w:instrText>
            </w:r>
            <w:r w:rsidR="00E24F01">
              <w:rPr>
                <w:noProof/>
                <w:webHidden/>
              </w:rPr>
            </w:r>
            <w:r w:rsidR="00E24F01">
              <w:rPr>
                <w:noProof/>
                <w:webHidden/>
              </w:rPr>
              <w:fldChar w:fldCharType="separate"/>
            </w:r>
            <w:r w:rsidR="00E24F01">
              <w:rPr>
                <w:noProof/>
                <w:webHidden/>
              </w:rPr>
              <w:t>89</w:t>
            </w:r>
            <w:r w:rsidR="00E24F01">
              <w:rPr>
                <w:noProof/>
                <w:webHidden/>
              </w:rPr>
              <w:fldChar w:fldCharType="end"/>
            </w:r>
          </w:hyperlink>
        </w:p>
        <w:p w14:paraId="4E569A1F" w14:textId="5633718E" w:rsidR="00E24F01" w:rsidRDefault="00E57911">
          <w:pPr>
            <w:pStyle w:val="TM3"/>
            <w:tabs>
              <w:tab w:val="left" w:pos="1100"/>
              <w:tab w:val="right" w:leader="dot" w:pos="9062"/>
            </w:tabs>
            <w:rPr>
              <w:rFonts w:eastAsiaTheme="minorEastAsia"/>
              <w:noProof/>
              <w:lang w:eastAsia="fr-FR"/>
            </w:rPr>
          </w:pPr>
          <w:hyperlink w:anchor="_Toc37350444" w:history="1">
            <w:r w:rsidR="00E24F01" w:rsidRPr="00653188">
              <w:rPr>
                <w:rStyle w:val="Lienhypertexte"/>
                <w:rFonts w:cstheme="minorHAnsi"/>
                <w:noProof/>
              </w:rPr>
              <w:t>81.</w:t>
            </w:r>
            <w:r w:rsidR="00E24F01">
              <w:rPr>
                <w:rFonts w:eastAsiaTheme="minorEastAsia"/>
                <w:noProof/>
                <w:lang w:eastAsia="fr-FR"/>
              </w:rPr>
              <w:tab/>
            </w:r>
            <w:r w:rsidR="00E24F01" w:rsidRPr="00653188">
              <w:rPr>
                <w:rStyle w:val="Lienhypertexte"/>
                <w:rFonts w:cstheme="minorHAnsi"/>
                <w:noProof/>
              </w:rPr>
              <w:t>Dans le cadre de leur mandat, peuvent-ils poser des heures de délégation ?</w:t>
            </w:r>
            <w:r w:rsidR="00E24F01">
              <w:rPr>
                <w:noProof/>
                <w:webHidden/>
              </w:rPr>
              <w:tab/>
            </w:r>
            <w:r w:rsidR="00E24F01">
              <w:rPr>
                <w:noProof/>
                <w:webHidden/>
              </w:rPr>
              <w:fldChar w:fldCharType="begin"/>
            </w:r>
            <w:r w:rsidR="00E24F01">
              <w:rPr>
                <w:noProof/>
                <w:webHidden/>
              </w:rPr>
              <w:instrText xml:space="preserve"> PAGEREF _Toc37350444 \h </w:instrText>
            </w:r>
            <w:r w:rsidR="00E24F01">
              <w:rPr>
                <w:noProof/>
                <w:webHidden/>
              </w:rPr>
            </w:r>
            <w:r w:rsidR="00E24F01">
              <w:rPr>
                <w:noProof/>
                <w:webHidden/>
              </w:rPr>
              <w:fldChar w:fldCharType="separate"/>
            </w:r>
            <w:r w:rsidR="00E24F01">
              <w:rPr>
                <w:noProof/>
                <w:webHidden/>
              </w:rPr>
              <w:t>89</w:t>
            </w:r>
            <w:r w:rsidR="00E24F01">
              <w:rPr>
                <w:noProof/>
                <w:webHidden/>
              </w:rPr>
              <w:fldChar w:fldCharType="end"/>
            </w:r>
          </w:hyperlink>
        </w:p>
        <w:p w14:paraId="6B637239" w14:textId="0AF2913D" w:rsidR="00E24F01" w:rsidRDefault="00E57911">
          <w:pPr>
            <w:pStyle w:val="TM3"/>
            <w:tabs>
              <w:tab w:val="left" w:pos="1100"/>
              <w:tab w:val="right" w:leader="dot" w:pos="9062"/>
            </w:tabs>
            <w:rPr>
              <w:rFonts w:eastAsiaTheme="minorEastAsia"/>
              <w:noProof/>
              <w:lang w:eastAsia="fr-FR"/>
            </w:rPr>
          </w:pPr>
          <w:hyperlink w:anchor="_Toc37350445" w:history="1">
            <w:r w:rsidR="00E24F01" w:rsidRPr="00653188">
              <w:rPr>
                <w:rStyle w:val="Lienhypertexte"/>
                <w:rFonts w:cstheme="minorHAnsi"/>
                <w:noProof/>
              </w:rPr>
              <w:t>82.</w:t>
            </w:r>
            <w:r w:rsidR="00E24F01">
              <w:rPr>
                <w:rFonts w:eastAsiaTheme="minorEastAsia"/>
                <w:noProof/>
                <w:lang w:eastAsia="fr-FR"/>
              </w:rPr>
              <w:tab/>
            </w:r>
            <w:r w:rsidR="00E24F01" w:rsidRPr="00653188">
              <w:rPr>
                <w:rStyle w:val="Lienhypertexte"/>
                <w:rFonts w:cstheme="minorHAnsi"/>
                <w:noProof/>
              </w:rPr>
              <w:t>Faut-il consulter le CSE en dépit des mesures actuelles de confinement mises en place ?</w:t>
            </w:r>
            <w:r w:rsidR="00E24F01">
              <w:rPr>
                <w:noProof/>
                <w:webHidden/>
              </w:rPr>
              <w:tab/>
            </w:r>
            <w:r w:rsidR="00E24F01">
              <w:rPr>
                <w:noProof/>
                <w:webHidden/>
              </w:rPr>
              <w:fldChar w:fldCharType="begin"/>
            </w:r>
            <w:r w:rsidR="00E24F01">
              <w:rPr>
                <w:noProof/>
                <w:webHidden/>
              </w:rPr>
              <w:instrText xml:space="preserve"> PAGEREF _Toc37350445 \h </w:instrText>
            </w:r>
            <w:r w:rsidR="00E24F01">
              <w:rPr>
                <w:noProof/>
                <w:webHidden/>
              </w:rPr>
            </w:r>
            <w:r w:rsidR="00E24F01">
              <w:rPr>
                <w:noProof/>
                <w:webHidden/>
              </w:rPr>
              <w:fldChar w:fldCharType="separate"/>
            </w:r>
            <w:r w:rsidR="00E24F01">
              <w:rPr>
                <w:noProof/>
                <w:webHidden/>
              </w:rPr>
              <w:t>90</w:t>
            </w:r>
            <w:r w:rsidR="00E24F01">
              <w:rPr>
                <w:noProof/>
                <w:webHidden/>
              </w:rPr>
              <w:fldChar w:fldCharType="end"/>
            </w:r>
          </w:hyperlink>
        </w:p>
        <w:p w14:paraId="6121E22D" w14:textId="46432C86" w:rsidR="00E24F01" w:rsidRDefault="00E57911">
          <w:pPr>
            <w:pStyle w:val="TM3"/>
            <w:tabs>
              <w:tab w:val="left" w:pos="1100"/>
              <w:tab w:val="right" w:leader="dot" w:pos="9062"/>
            </w:tabs>
            <w:rPr>
              <w:rFonts w:eastAsiaTheme="minorEastAsia"/>
              <w:noProof/>
              <w:lang w:eastAsia="fr-FR"/>
            </w:rPr>
          </w:pPr>
          <w:hyperlink w:anchor="_Toc37350446" w:history="1">
            <w:r w:rsidR="00E24F01" w:rsidRPr="00653188">
              <w:rPr>
                <w:rStyle w:val="Lienhypertexte"/>
                <w:rFonts w:cstheme="minorHAnsi"/>
                <w:noProof/>
              </w:rPr>
              <w:t>83.</w:t>
            </w:r>
            <w:r w:rsidR="00E24F01">
              <w:rPr>
                <w:rFonts w:eastAsiaTheme="minorEastAsia"/>
                <w:noProof/>
                <w:lang w:eastAsia="fr-FR"/>
              </w:rPr>
              <w:tab/>
            </w:r>
            <w:r w:rsidR="00E24F01" w:rsidRPr="00653188">
              <w:rPr>
                <w:rStyle w:val="Lienhypertexte"/>
                <w:rFonts w:cstheme="minorHAnsi"/>
                <w:noProof/>
              </w:rPr>
              <w:t>Est-il possible d’organiser une réunion de CSE par visioconférence ou d’utiliser la messagerie électronique ?</w:t>
            </w:r>
            <w:r w:rsidR="00E24F01">
              <w:rPr>
                <w:noProof/>
                <w:webHidden/>
              </w:rPr>
              <w:tab/>
            </w:r>
            <w:r w:rsidR="00E24F01">
              <w:rPr>
                <w:noProof/>
                <w:webHidden/>
              </w:rPr>
              <w:fldChar w:fldCharType="begin"/>
            </w:r>
            <w:r w:rsidR="00E24F01">
              <w:rPr>
                <w:noProof/>
                <w:webHidden/>
              </w:rPr>
              <w:instrText xml:space="preserve"> PAGEREF _Toc37350446 \h </w:instrText>
            </w:r>
            <w:r w:rsidR="00E24F01">
              <w:rPr>
                <w:noProof/>
                <w:webHidden/>
              </w:rPr>
            </w:r>
            <w:r w:rsidR="00E24F01">
              <w:rPr>
                <w:noProof/>
                <w:webHidden/>
              </w:rPr>
              <w:fldChar w:fldCharType="separate"/>
            </w:r>
            <w:r w:rsidR="00E24F01">
              <w:rPr>
                <w:noProof/>
                <w:webHidden/>
              </w:rPr>
              <w:t>90</w:t>
            </w:r>
            <w:r w:rsidR="00E24F01">
              <w:rPr>
                <w:noProof/>
                <w:webHidden/>
              </w:rPr>
              <w:fldChar w:fldCharType="end"/>
            </w:r>
          </w:hyperlink>
        </w:p>
        <w:p w14:paraId="6BEEC0B8" w14:textId="2B1E6E30" w:rsidR="00E24F01" w:rsidRDefault="00E57911">
          <w:pPr>
            <w:pStyle w:val="TM3"/>
            <w:tabs>
              <w:tab w:val="left" w:pos="1100"/>
              <w:tab w:val="right" w:leader="dot" w:pos="9062"/>
            </w:tabs>
            <w:rPr>
              <w:rFonts w:eastAsiaTheme="minorEastAsia"/>
              <w:noProof/>
              <w:lang w:eastAsia="fr-FR"/>
            </w:rPr>
          </w:pPr>
          <w:hyperlink w:anchor="_Toc37350447" w:history="1">
            <w:r w:rsidR="00E24F01" w:rsidRPr="00653188">
              <w:rPr>
                <w:rStyle w:val="Lienhypertexte"/>
                <w:rFonts w:cstheme="minorHAnsi"/>
                <w:noProof/>
              </w:rPr>
              <w:t>84.</w:t>
            </w:r>
            <w:r w:rsidR="00E24F01">
              <w:rPr>
                <w:rFonts w:eastAsiaTheme="minorEastAsia"/>
                <w:noProof/>
                <w:lang w:eastAsia="fr-FR"/>
              </w:rPr>
              <w:tab/>
            </w:r>
            <w:r w:rsidR="00E24F01" w:rsidRPr="00653188">
              <w:rPr>
                <w:rStyle w:val="Lienhypertexte"/>
                <w:rFonts w:cstheme="minorHAnsi"/>
                <w:noProof/>
              </w:rPr>
              <w:t>Comment mener les NAO prévues ?</w:t>
            </w:r>
            <w:r w:rsidR="00E24F01">
              <w:rPr>
                <w:noProof/>
                <w:webHidden/>
              </w:rPr>
              <w:tab/>
            </w:r>
            <w:r w:rsidR="00E24F01">
              <w:rPr>
                <w:noProof/>
                <w:webHidden/>
              </w:rPr>
              <w:fldChar w:fldCharType="begin"/>
            </w:r>
            <w:r w:rsidR="00E24F01">
              <w:rPr>
                <w:noProof/>
                <w:webHidden/>
              </w:rPr>
              <w:instrText xml:space="preserve"> PAGEREF _Toc37350447 \h </w:instrText>
            </w:r>
            <w:r w:rsidR="00E24F01">
              <w:rPr>
                <w:noProof/>
                <w:webHidden/>
              </w:rPr>
            </w:r>
            <w:r w:rsidR="00E24F01">
              <w:rPr>
                <w:noProof/>
                <w:webHidden/>
              </w:rPr>
              <w:fldChar w:fldCharType="separate"/>
            </w:r>
            <w:r w:rsidR="00E24F01">
              <w:rPr>
                <w:noProof/>
                <w:webHidden/>
              </w:rPr>
              <w:t>90</w:t>
            </w:r>
            <w:r w:rsidR="00E24F01">
              <w:rPr>
                <w:noProof/>
                <w:webHidden/>
              </w:rPr>
              <w:fldChar w:fldCharType="end"/>
            </w:r>
          </w:hyperlink>
        </w:p>
        <w:p w14:paraId="41645405" w14:textId="182D73C6" w:rsidR="00E24F01" w:rsidRDefault="00E57911">
          <w:pPr>
            <w:pStyle w:val="TM1"/>
            <w:tabs>
              <w:tab w:val="right" w:leader="dot" w:pos="9062"/>
            </w:tabs>
            <w:rPr>
              <w:rFonts w:eastAsiaTheme="minorEastAsia"/>
              <w:noProof/>
              <w:lang w:eastAsia="fr-FR"/>
            </w:rPr>
          </w:pPr>
          <w:hyperlink w:anchor="_Toc37350448" w:history="1">
            <w:r w:rsidR="00E24F01" w:rsidRPr="00653188">
              <w:rPr>
                <w:rStyle w:val="Lienhypertexte"/>
                <w:rFonts w:cstheme="minorHAnsi"/>
                <w:b/>
                <w:bCs/>
                <w:noProof/>
              </w:rPr>
              <w:t>Gestion de la situation de crise  par l’établissement</w:t>
            </w:r>
            <w:r w:rsidR="00E24F01">
              <w:rPr>
                <w:noProof/>
                <w:webHidden/>
              </w:rPr>
              <w:tab/>
            </w:r>
            <w:r w:rsidR="00E24F01">
              <w:rPr>
                <w:noProof/>
                <w:webHidden/>
              </w:rPr>
              <w:fldChar w:fldCharType="begin"/>
            </w:r>
            <w:r w:rsidR="00E24F01">
              <w:rPr>
                <w:noProof/>
                <w:webHidden/>
              </w:rPr>
              <w:instrText xml:space="preserve"> PAGEREF _Toc37350448 \h </w:instrText>
            </w:r>
            <w:r w:rsidR="00E24F01">
              <w:rPr>
                <w:noProof/>
                <w:webHidden/>
              </w:rPr>
            </w:r>
            <w:r w:rsidR="00E24F01">
              <w:rPr>
                <w:noProof/>
                <w:webHidden/>
              </w:rPr>
              <w:fldChar w:fldCharType="separate"/>
            </w:r>
            <w:r w:rsidR="00E24F01">
              <w:rPr>
                <w:noProof/>
                <w:webHidden/>
              </w:rPr>
              <w:t>91</w:t>
            </w:r>
            <w:r w:rsidR="00E24F01">
              <w:rPr>
                <w:noProof/>
                <w:webHidden/>
              </w:rPr>
              <w:fldChar w:fldCharType="end"/>
            </w:r>
          </w:hyperlink>
        </w:p>
        <w:p w14:paraId="40F8235A" w14:textId="65B20CEF" w:rsidR="00E24F01" w:rsidRDefault="00E57911">
          <w:pPr>
            <w:pStyle w:val="TM3"/>
            <w:tabs>
              <w:tab w:val="left" w:pos="1100"/>
              <w:tab w:val="right" w:leader="dot" w:pos="9062"/>
            </w:tabs>
            <w:rPr>
              <w:rFonts w:eastAsiaTheme="minorEastAsia"/>
              <w:noProof/>
              <w:lang w:eastAsia="fr-FR"/>
            </w:rPr>
          </w:pPr>
          <w:hyperlink w:anchor="_Toc37350449" w:history="1">
            <w:r w:rsidR="00E24F01" w:rsidRPr="00653188">
              <w:rPr>
                <w:rStyle w:val="Lienhypertexte"/>
                <w:rFonts w:cstheme="minorHAnsi"/>
                <w:noProof/>
              </w:rPr>
              <w:t>85.</w:t>
            </w:r>
            <w:r w:rsidR="00E24F01">
              <w:rPr>
                <w:rFonts w:eastAsiaTheme="minorEastAsia"/>
                <w:noProof/>
                <w:lang w:eastAsia="fr-FR"/>
              </w:rPr>
              <w:tab/>
            </w:r>
            <w:r w:rsidR="00E24F01" w:rsidRPr="00653188">
              <w:rPr>
                <w:rStyle w:val="Lienhypertexte"/>
                <w:rFonts w:cstheme="minorHAnsi"/>
                <w:noProof/>
              </w:rPr>
              <w:t>Comment traiter les contentieux en cours ?</w:t>
            </w:r>
            <w:r w:rsidR="00E24F01">
              <w:rPr>
                <w:noProof/>
                <w:webHidden/>
              </w:rPr>
              <w:tab/>
            </w:r>
            <w:r w:rsidR="00E24F01">
              <w:rPr>
                <w:noProof/>
                <w:webHidden/>
              </w:rPr>
              <w:fldChar w:fldCharType="begin"/>
            </w:r>
            <w:r w:rsidR="00E24F01">
              <w:rPr>
                <w:noProof/>
                <w:webHidden/>
              </w:rPr>
              <w:instrText xml:space="preserve"> PAGEREF _Toc37350449 \h </w:instrText>
            </w:r>
            <w:r w:rsidR="00E24F01">
              <w:rPr>
                <w:noProof/>
                <w:webHidden/>
              </w:rPr>
            </w:r>
            <w:r w:rsidR="00E24F01">
              <w:rPr>
                <w:noProof/>
                <w:webHidden/>
              </w:rPr>
              <w:fldChar w:fldCharType="separate"/>
            </w:r>
            <w:r w:rsidR="00E24F01">
              <w:rPr>
                <w:noProof/>
                <w:webHidden/>
              </w:rPr>
              <w:t>91</w:t>
            </w:r>
            <w:r w:rsidR="00E24F01">
              <w:rPr>
                <w:noProof/>
                <w:webHidden/>
              </w:rPr>
              <w:fldChar w:fldCharType="end"/>
            </w:r>
          </w:hyperlink>
        </w:p>
        <w:p w14:paraId="0A70FDE1" w14:textId="2274877A" w:rsidR="00E24F01" w:rsidRDefault="00E57911">
          <w:pPr>
            <w:pStyle w:val="TM3"/>
            <w:tabs>
              <w:tab w:val="left" w:pos="1100"/>
              <w:tab w:val="right" w:leader="dot" w:pos="9062"/>
            </w:tabs>
            <w:rPr>
              <w:rFonts w:eastAsiaTheme="minorEastAsia"/>
              <w:noProof/>
              <w:lang w:eastAsia="fr-FR"/>
            </w:rPr>
          </w:pPr>
          <w:hyperlink w:anchor="_Toc37350450" w:history="1">
            <w:r w:rsidR="00E24F01" w:rsidRPr="00653188">
              <w:rPr>
                <w:rStyle w:val="Lienhypertexte"/>
                <w:rFonts w:cstheme="minorHAnsi"/>
                <w:noProof/>
              </w:rPr>
              <w:t>86.</w:t>
            </w:r>
            <w:r w:rsidR="00E24F01">
              <w:rPr>
                <w:rFonts w:eastAsiaTheme="minorEastAsia"/>
                <w:noProof/>
                <w:lang w:eastAsia="fr-FR"/>
              </w:rPr>
              <w:tab/>
            </w:r>
            <w:r w:rsidR="00E24F01" w:rsidRPr="00653188">
              <w:rPr>
                <w:rStyle w:val="Lienhypertexte"/>
                <w:rFonts w:cstheme="minorHAnsi"/>
                <w:noProof/>
              </w:rPr>
              <w:t>Comment accompagner les situations difficiles que connaitraient les personnels ?</w:t>
            </w:r>
            <w:r w:rsidR="00E24F01">
              <w:rPr>
                <w:noProof/>
                <w:webHidden/>
              </w:rPr>
              <w:tab/>
            </w:r>
            <w:r w:rsidR="00E24F01">
              <w:rPr>
                <w:noProof/>
                <w:webHidden/>
              </w:rPr>
              <w:fldChar w:fldCharType="begin"/>
            </w:r>
            <w:r w:rsidR="00E24F01">
              <w:rPr>
                <w:noProof/>
                <w:webHidden/>
              </w:rPr>
              <w:instrText xml:space="preserve"> PAGEREF _Toc37350450 \h </w:instrText>
            </w:r>
            <w:r w:rsidR="00E24F01">
              <w:rPr>
                <w:noProof/>
                <w:webHidden/>
              </w:rPr>
            </w:r>
            <w:r w:rsidR="00E24F01">
              <w:rPr>
                <w:noProof/>
                <w:webHidden/>
              </w:rPr>
              <w:fldChar w:fldCharType="separate"/>
            </w:r>
            <w:r w:rsidR="00E24F01">
              <w:rPr>
                <w:noProof/>
                <w:webHidden/>
              </w:rPr>
              <w:t>91</w:t>
            </w:r>
            <w:r w:rsidR="00E24F01">
              <w:rPr>
                <w:noProof/>
                <w:webHidden/>
              </w:rPr>
              <w:fldChar w:fldCharType="end"/>
            </w:r>
          </w:hyperlink>
        </w:p>
        <w:p w14:paraId="4E579002" w14:textId="2BC84D79" w:rsidR="004520EF" w:rsidRPr="001D4C0E" w:rsidRDefault="004520EF" w:rsidP="009F6100">
          <w:pPr>
            <w:spacing w:after="0" w:line="240" w:lineRule="auto"/>
            <w:rPr>
              <w:rFonts w:cstheme="minorHAnsi"/>
            </w:rPr>
          </w:pPr>
          <w:r w:rsidRPr="001D4C0E">
            <w:rPr>
              <w:rFonts w:cstheme="minorHAnsi"/>
            </w:rPr>
            <w:fldChar w:fldCharType="end"/>
          </w:r>
        </w:p>
      </w:sdtContent>
    </w:sdt>
    <w:p w14:paraId="79F95B6A" w14:textId="77777777" w:rsidR="00F66F98" w:rsidRPr="00701F93" w:rsidRDefault="00F66F98">
      <w:pPr>
        <w:rPr>
          <w:rFonts w:eastAsiaTheme="majorEastAsia" w:cstheme="minorHAnsi"/>
          <w:color w:val="2F5496" w:themeColor="accent1" w:themeShade="BF"/>
          <w:sz w:val="18"/>
          <w:szCs w:val="18"/>
        </w:rPr>
      </w:pPr>
      <w:bookmarkStart w:id="1" w:name="_Toc27231495"/>
      <w:r w:rsidRPr="00701F93">
        <w:rPr>
          <w:rFonts w:cstheme="minorHAnsi"/>
          <w:sz w:val="18"/>
          <w:szCs w:val="18"/>
        </w:rPr>
        <w:br w:type="page"/>
      </w:r>
    </w:p>
    <w:p w14:paraId="557D4522" w14:textId="5C245C64" w:rsidR="004940A7" w:rsidRPr="00C23D33" w:rsidRDefault="004940A7" w:rsidP="009F6100">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2" w:name="_Toc37350350"/>
      <w:r w:rsidRPr="00C23D33">
        <w:rPr>
          <w:rFonts w:asciiTheme="minorHAnsi" w:hAnsiTheme="minorHAnsi" w:cstheme="minorHAnsi"/>
          <w:b/>
          <w:bCs/>
          <w:sz w:val="44"/>
          <w:szCs w:val="44"/>
        </w:rPr>
        <w:lastRenderedPageBreak/>
        <w:t>Ressources</w:t>
      </w:r>
      <w:bookmarkEnd w:id="2"/>
      <w:r w:rsidRPr="00C23D33">
        <w:rPr>
          <w:rFonts w:asciiTheme="minorHAnsi" w:hAnsiTheme="minorHAnsi" w:cstheme="minorHAnsi"/>
          <w:b/>
          <w:bCs/>
          <w:sz w:val="44"/>
          <w:szCs w:val="44"/>
        </w:rPr>
        <w:t xml:space="preserve"> </w:t>
      </w:r>
    </w:p>
    <w:p w14:paraId="7EA04D26" w14:textId="19516876" w:rsidR="00DC500E" w:rsidRPr="001D4C0E" w:rsidRDefault="00DC500E" w:rsidP="009F6100">
      <w:pPr>
        <w:spacing w:after="0" w:line="240" w:lineRule="auto"/>
        <w:rPr>
          <w:rFonts w:cstheme="minorHAnsi"/>
        </w:rPr>
      </w:pPr>
    </w:p>
    <w:p w14:paraId="752698AA" w14:textId="239AFD59" w:rsidR="00DC500E" w:rsidRPr="001D4C0E" w:rsidRDefault="00DC500E" w:rsidP="009F6100">
      <w:pPr>
        <w:spacing w:after="0" w:line="240" w:lineRule="auto"/>
        <w:rPr>
          <w:rFonts w:cstheme="minorHAnsi"/>
        </w:rPr>
      </w:pPr>
      <w:r w:rsidRPr="001D4C0E">
        <w:rPr>
          <w:rFonts w:cstheme="minorHAnsi"/>
        </w:rPr>
        <w:t>Nous vous invitons à parcourir les pages d</w:t>
      </w:r>
      <w:r w:rsidR="004D4DDA" w:rsidRPr="001D4C0E">
        <w:rPr>
          <w:rFonts w:cstheme="minorHAnsi"/>
        </w:rPr>
        <w:t>’</w:t>
      </w:r>
      <w:r w:rsidRPr="001D4C0E">
        <w:rPr>
          <w:rFonts w:cstheme="minorHAnsi"/>
        </w:rPr>
        <w:t xml:space="preserve">accueil des sites suivants : </w:t>
      </w:r>
    </w:p>
    <w:p w14:paraId="644AB5CD" w14:textId="19516876" w:rsidR="00DC500E" w:rsidRPr="001D4C0E" w:rsidRDefault="00DC500E" w:rsidP="009F6100">
      <w:pPr>
        <w:spacing w:after="0" w:line="240" w:lineRule="auto"/>
        <w:rPr>
          <w:rFonts w:cstheme="minorHAnsi"/>
        </w:rPr>
      </w:pPr>
    </w:p>
    <w:tbl>
      <w:tblPr>
        <w:tblStyle w:val="Grilledutableau"/>
        <w:tblW w:w="5000" w:type="pct"/>
        <w:tblLook w:val="04A0" w:firstRow="1" w:lastRow="0" w:firstColumn="1" w:lastColumn="0" w:noHBand="0" w:noVBand="1"/>
      </w:tblPr>
      <w:tblGrid>
        <w:gridCol w:w="2835"/>
        <w:gridCol w:w="6227"/>
      </w:tblGrid>
      <w:tr w:rsidR="00CD77EE" w:rsidRPr="001D4C0E" w14:paraId="574E6120" w14:textId="77777777" w:rsidTr="00D30DA7">
        <w:trPr>
          <w:trHeight w:val="964"/>
        </w:trPr>
        <w:tc>
          <w:tcPr>
            <w:tcW w:w="1564" w:type="pct"/>
            <w:vAlign w:val="center"/>
          </w:tcPr>
          <w:p w14:paraId="0ECE2173" w14:textId="6F9AA3AA" w:rsidR="00CD77EE" w:rsidRPr="001D4C0E" w:rsidRDefault="00CD77EE" w:rsidP="009F6100">
            <w:pPr>
              <w:rPr>
                <w:rFonts w:cstheme="minorHAnsi"/>
              </w:rPr>
            </w:pPr>
            <w:r w:rsidRPr="001D4C0E">
              <w:rPr>
                <w:rFonts w:cstheme="minorHAnsi"/>
              </w:rPr>
              <w:t>Site incontournable pour l’actualité</w:t>
            </w:r>
          </w:p>
        </w:tc>
        <w:tc>
          <w:tcPr>
            <w:tcW w:w="3436" w:type="pct"/>
            <w:vAlign w:val="center"/>
          </w:tcPr>
          <w:p w14:paraId="14E604AF" w14:textId="55AB051F" w:rsidR="00C70E60" w:rsidRPr="001D4C0E" w:rsidRDefault="00E57911" w:rsidP="009F6100">
            <w:pPr>
              <w:rPr>
                <w:rFonts w:cstheme="minorHAnsi"/>
              </w:rPr>
            </w:pPr>
            <w:hyperlink r:id="rId14" w:history="1">
              <w:r w:rsidR="00CD77EE" w:rsidRPr="001D4C0E">
                <w:rPr>
                  <w:rStyle w:val="Lienhypertexte"/>
                  <w:rFonts w:cstheme="minorHAnsi"/>
                </w:rPr>
                <w:t>https://travail-emploi.gouv.fr/actualites/l-actualite-du-ministere/</w:t>
              </w:r>
            </w:hyperlink>
          </w:p>
        </w:tc>
      </w:tr>
      <w:tr w:rsidR="0056756E" w:rsidRPr="001D4C0E" w14:paraId="711D9F38" w14:textId="77777777" w:rsidTr="00D30DA7">
        <w:trPr>
          <w:trHeight w:val="964"/>
        </w:trPr>
        <w:tc>
          <w:tcPr>
            <w:tcW w:w="1564" w:type="pct"/>
            <w:vAlign w:val="center"/>
          </w:tcPr>
          <w:p w14:paraId="5635FFBF" w14:textId="3D72ABAD" w:rsidR="0056756E" w:rsidRPr="001D4C0E" w:rsidRDefault="00367EE4" w:rsidP="009F6100">
            <w:pPr>
              <w:rPr>
                <w:rFonts w:cstheme="minorHAnsi"/>
              </w:rPr>
            </w:pPr>
            <w:r>
              <w:rPr>
                <w:rFonts w:cstheme="minorHAnsi"/>
              </w:rPr>
              <w:t>M</w:t>
            </w:r>
            <w:r w:rsidR="0056756E" w:rsidRPr="00C93489">
              <w:rPr>
                <w:rFonts w:cstheme="minorHAnsi"/>
              </w:rPr>
              <w:t>odèles de déplacements dérogatoires et professionnels.</w:t>
            </w:r>
          </w:p>
        </w:tc>
        <w:tc>
          <w:tcPr>
            <w:tcW w:w="3436" w:type="pct"/>
            <w:vAlign w:val="center"/>
          </w:tcPr>
          <w:p w14:paraId="70A12537" w14:textId="6F2E0A91" w:rsidR="0056756E" w:rsidRDefault="00E57911" w:rsidP="009F6100">
            <w:hyperlink r:id="rId15" w:history="1">
              <w:r w:rsidR="00C93489">
                <w:rPr>
                  <w:rStyle w:val="Lienhypertexte"/>
                </w:rPr>
                <w:t>https://www.interieur.gouv.fr/Actualites/L-actu-du-Ministere/Attestation-de-deplacement-derogatoire-et-justificatif-de-deplacement-professionnel</w:t>
              </w:r>
            </w:hyperlink>
          </w:p>
        </w:tc>
      </w:tr>
      <w:tr w:rsidR="001425E1" w:rsidRPr="001D4C0E" w14:paraId="1191253B" w14:textId="77777777" w:rsidTr="00D30DA7">
        <w:trPr>
          <w:trHeight w:val="964"/>
        </w:trPr>
        <w:tc>
          <w:tcPr>
            <w:tcW w:w="1564" w:type="pct"/>
            <w:vMerge w:val="restart"/>
            <w:vAlign w:val="center"/>
          </w:tcPr>
          <w:p w14:paraId="7EF29723" w14:textId="21195BAE" w:rsidR="001425E1" w:rsidRPr="001D4C0E" w:rsidRDefault="001425E1" w:rsidP="009F6100">
            <w:pPr>
              <w:rPr>
                <w:rFonts w:cstheme="minorHAnsi"/>
              </w:rPr>
            </w:pPr>
            <w:r w:rsidRPr="001D4C0E">
              <w:rPr>
                <w:rFonts w:cstheme="minorHAnsi"/>
              </w:rPr>
              <w:t>Sur l’activité partielle</w:t>
            </w:r>
          </w:p>
        </w:tc>
        <w:tc>
          <w:tcPr>
            <w:tcW w:w="3436" w:type="pct"/>
            <w:vAlign w:val="center"/>
          </w:tcPr>
          <w:p w14:paraId="3B9D0337" w14:textId="0E7C85EC" w:rsidR="001425E1" w:rsidRPr="001D4C0E" w:rsidRDefault="001425E1" w:rsidP="009F6100">
            <w:pPr>
              <w:rPr>
                <w:rFonts w:cstheme="minorHAnsi"/>
              </w:rPr>
            </w:pPr>
            <w:r w:rsidRPr="001D4C0E">
              <w:rPr>
                <w:rFonts w:cstheme="minorHAnsi"/>
              </w:rPr>
              <w:t xml:space="preserve">Document de présentation du dispositif exceptionnel </w:t>
            </w:r>
            <w:hyperlink r:id="rId16" w:history="1">
              <w:r>
                <w:rPr>
                  <w:rStyle w:val="Lienhypertexte"/>
                </w:rPr>
                <w:t>https://travail-emploi.gouv.fr/actualites/l-actualite-du-ministere/article/coronavirus-covid-19-precisions-sur-les-evolutions-procedurales-du-dispositif</w:t>
              </w:r>
            </w:hyperlink>
          </w:p>
        </w:tc>
      </w:tr>
      <w:tr w:rsidR="001425E1" w:rsidRPr="001D4C0E" w14:paraId="35428591" w14:textId="77777777" w:rsidTr="00D30DA7">
        <w:trPr>
          <w:trHeight w:val="964"/>
        </w:trPr>
        <w:tc>
          <w:tcPr>
            <w:tcW w:w="1564" w:type="pct"/>
            <w:vMerge/>
            <w:vAlign w:val="center"/>
          </w:tcPr>
          <w:p w14:paraId="16D4B311" w14:textId="77777777" w:rsidR="001425E1" w:rsidRPr="001D4C0E" w:rsidRDefault="001425E1" w:rsidP="009F6100">
            <w:pPr>
              <w:rPr>
                <w:rFonts w:cstheme="minorHAnsi"/>
              </w:rPr>
            </w:pPr>
          </w:p>
        </w:tc>
        <w:tc>
          <w:tcPr>
            <w:tcW w:w="3436" w:type="pct"/>
            <w:vAlign w:val="center"/>
          </w:tcPr>
          <w:p w14:paraId="74C76E72" w14:textId="44EF2CA5" w:rsidR="001425E1" w:rsidRPr="001D4C0E" w:rsidRDefault="001425E1" w:rsidP="009F6100">
            <w:pPr>
              <w:rPr>
                <w:rFonts w:cstheme="minorHAnsi"/>
              </w:rPr>
            </w:pPr>
            <w:r w:rsidRPr="001D4C0E">
              <w:rPr>
                <w:rFonts w:cstheme="minorHAnsi"/>
              </w:rPr>
              <w:t>Circulaire de 2013 et la documentation technique de 2015</w:t>
            </w:r>
          </w:p>
          <w:p w14:paraId="78E64719" w14:textId="4E59C100" w:rsidR="001425E1" w:rsidRPr="001D4C0E" w:rsidRDefault="00E57911" w:rsidP="009F6100">
            <w:pPr>
              <w:rPr>
                <w:rFonts w:cstheme="minorHAnsi"/>
              </w:rPr>
            </w:pPr>
            <w:hyperlink r:id="rId17" w:history="1">
              <w:r w:rsidR="001425E1" w:rsidRPr="001D4C0E">
                <w:rPr>
                  <w:rStyle w:val="Lienhypertexte"/>
                  <w:rFonts w:cstheme="minorHAnsi"/>
                </w:rPr>
                <w:t>http://circulaires.legifrance.gouv.fr/pdf/2015/07/cir_39848.pdf</w:t>
              </w:r>
            </w:hyperlink>
          </w:p>
        </w:tc>
      </w:tr>
      <w:tr w:rsidR="001425E1" w:rsidRPr="001D4C0E" w14:paraId="36362BC9" w14:textId="77777777" w:rsidTr="00D30DA7">
        <w:trPr>
          <w:trHeight w:val="964"/>
        </w:trPr>
        <w:tc>
          <w:tcPr>
            <w:tcW w:w="1564" w:type="pct"/>
            <w:vMerge/>
            <w:vAlign w:val="center"/>
          </w:tcPr>
          <w:p w14:paraId="7EDBCD44" w14:textId="77777777" w:rsidR="001425E1" w:rsidRPr="001D4C0E" w:rsidRDefault="001425E1" w:rsidP="009F6100">
            <w:pPr>
              <w:rPr>
                <w:rFonts w:cstheme="minorHAnsi"/>
              </w:rPr>
            </w:pPr>
          </w:p>
        </w:tc>
        <w:tc>
          <w:tcPr>
            <w:tcW w:w="3436" w:type="pct"/>
            <w:vAlign w:val="center"/>
          </w:tcPr>
          <w:p w14:paraId="0109BF6F" w14:textId="29C4C593" w:rsidR="001425E1" w:rsidRPr="001D4C0E" w:rsidRDefault="001425E1" w:rsidP="009F6100">
            <w:pPr>
              <w:rPr>
                <w:rFonts w:cstheme="minorHAnsi"/>
              </w:rPr>
            </w:pPr>
            <w:r w:rsidRPr="001D4C0E">
              <w:rPr>
                <w:rFonts w:cstheme="minorHAnsi"/>
              </w:rPr>
              <w:t>Vidéo de Muriel Pénicaud</w:t>
            </w:r>
          </w:p>
          <w:p w14:paraId="515EA03D" w14:textId="08DFE1EB" w:rsidR="001425E1" w:rsidRPr="001D4C0E" w:rsidRDefault="00E57911" w:rsidP="009F6100">
            <w:pPr>
              <w:rPr>
                <w:rFonts w:cstheme="minorHAnsi"/>
              </w:rPr>
            </w:pPr>
            <w:hyperlink r:id="rId18" w:history="1">
              <w:r w:rsidR="001425E1" w:rsidRPr="001D4C0E">
                <w:rPr>
                  <w:rStyle w:val="Lienhypertexte"/>
                  <w:rFonts w:cstheme="minorHAnsi"/>
                </w:rPr>
                <w:t>https://travail-emploi.gouv.fr/emploi/accompagnement-des-mutations-economiques/activite-partielle</w:t>
              </w:r>
            </w:hyperlink>
          </w:p>
        </w:tc>
      </w:tr>
      <w:tr w:rsidR="001425E1" w:rsidRPr="001D4C0E" w14:paraId="5F3D8D0E" w14:textId="77777777" w:rsidTr="00D30DA7">
        <w:trPr>
          <w:trHeight w:val="964"/>
        </w:trPr>
        <w:tc>
          <w:tcPr>
            <w:tcW w:w="1564" w:type="pct"/>
            <w:vMerge/>
            <w:vAlign w:val="center"/>
          </w:tcPr>
          <w:p w14:paraId="2C769512" w14:textId="77777777" w:rsidR="001425E1" w:rsidRPr="001D4C0E" w:rsidRDefault="001425E1" w:rsidP="009F6100">
            <w:pPr>
              <w:rPr>
                <w:rFonts w:cstheme="minorHAnsi"/>
              </w:rPr>
            </w:pPr>
          </w:p>
        </w:tc>
        <w:tc>
          <w:tcPr>
            <w:tcW w:w="3436" w:type="pct"/>
            <w:vAlign w:val="center"/>
          </w:tcPr>
          <w:p w14:paraId="7119E993" w14:textId="1140EB3C" w:rsidR="001425E1" w:rsidRDefault="001425E1" w:rsidP="009F6100">
            <w:pPr>
              <w:rPr>
                <w:rFonts w:cstheme="minorHAnsi"/>
              </w:rPr>
            </w:pPr>
            <w:r>
              <w:rPr>
                <w:rFonts w:cstheme="minorHAnsi"/>
              </w:rPr>
              <w:t>Simulateur</w:t>
            </w:r>
          </w:p>
          <w:p w14:paraId="5C41B159" w14:textId="07591815" w:rsidR="001425E1" w:rsidRPr="001D4C0E" w:rsidRDefault="00E57911" w:rsidP="009F6100">
            <w:pPr>
              <w:rPr>
                <w:rFonts w:cstheme="minorHAnsi"/>
              </w:rPr>
            </w:pPr>
            <w:hyperlink r:id="rId19" w:history="1">
              <w:r w:rsidR="001425E1">
                <w:rPr>
                  <w:rStyle w:val="Lienhypertexte"/>
                </w:rPr>
                <w:t>http://www.simulateurap.emploi.gouv.fr/</w:t>
              </w:r>
            </w:hyperlink>
          </w:p>
        </w:tc>
      </w:tr>
      <w:tr w:rsidR="00CD77EE" w:rsidRPr="001D4C0E" w14:paraId="638A9934" w14:textId="77777777" w:rsidTr="00D30DA7">
        <w:trPr>
          <w:trHeight w:val="964"/>
        </w:trPr>
        <w:tc>
          <w:tcPr>
            <w:tcW w:w="1564" w:type="pct"/>
            <w:vAlign w:val="center"/>
          </w:tcPr>
          <w:p w14:paraId="74F0E143" w14:textId="21B354B5" w:rsidR="00CD77EE" w:rsidRPr="001D4C0E" w:rsidRDefault="00CD77EE" w:rsidP="009F6100">
            <w:pPr>
              <w:rPr>
                <w:rFonts w:cstheme="minorHAnsi"/>
              </w:rPr>
            </w:pPr>
            <w:r w:rsidRPr="001D4C0E">
              <w:rPr>
                <w:rFonts w:cstheme="minorHAnsi"/>
              </w:rPr>
              <w:t xml:space="preserve">Site de référence « textuel » : </w:t>
            </w:r>
            <w:r w:rsidR="00E00C41" w:rsidRPr="001D4C0E">
              <w:rPr>
                <w:rFonts w:cstheme="minorHAnsi"/>
              </w:rPr>
              <w:t xml:space="preserve">difficultés d’adaptation de l’information à la situation </w:t>
            </w:r>
          </w:p>
        </w:tc>
        <w:tc>
          <w:tcPr>
            <w:tcW w:w="3436" w:type="pct"/>
            <w:vAlign w:val="center"/>
          </w:tcPr>
          <w:p w14:paraId="57FEC2F8" w14:textId="02B85744" w:rsidR="00CD77EE" w:rsidRPr="001D4C0E" w:rsidRDefault="00E57911" w:rsidP="009F6100">
            <w:pPr>
              <w:rPr>
                <w:rFonts w:cstheme="minorHAnsi"/>
              </w:rPr>
            </w:pPr>
            <w:hyperlink r:id="rId20" w:history="1">
              <w:r w:rsidR="00CD77EE" w:rsidRPr="001D4C0E">
                <w:rPr>
                  <w:rStyle w:val="Lienhypertexte"/>
                  <w:rFonts w:cstheme="minorHAnsi"/>
                </w:rPr>
                <w:t>https://code.travail.gouv.fr/dossiers/ministere-du-travail-notre-dossier-sur-le-coronavirus</w:t>
              </w:r>
            </w:hyperlink>
          </w:p>
        </w:tc>
      </w:tr>
      <w:tr w:rsidR="00CD77EE" w:rsidRPr="001D4C0E" w14:paraId="2AC37314" w14:textId="77777777" w:rsidTr="00D30DA7">
        <w:trPr>
          <w:trHeight w:val="964"/>
        </w:trPr>
        <w:tc>
          <w:tcPr>
            <w:tcW w:w="1564" w:type="pct"/>
            <w:vAlign w:val="center"/>
          </w:tcPr>
          <w:p w14:paraId="57245C6C" w14:textId="634C79C9" w:rsidR="00CD77EE" w:rsidRPr="001D4C0E" w:rsidRDefault="00A06530" w:rsidP="009F6100">
            <w:pPr>
              <w:rPr>
                <w:rFonts w:cstheme="minorHAnsi"/>
              </w:rPr>
            </w:pPr>
            <w:r w:rsidRPr="001D4C0E">
              <w:rPr>
                <w:rFonts w:cstheme="minorHAnsi"/>
              </w:rPr>
              <w:t xml:space="preserve">Site sur les risques professionnels </w:t>
            </w:r>
          </w:p>
        </w:tc>
        <w:tc>
          <w:tcPr>
            <w:tcW w:w="3436" w:type="pct"/>
            <w:vAlign w:val="center"/>
          </w:tcPr>
          <w:p w14:paraId="28FA70BB" w14:textId="6CD69304" w:rsidR="00CD77EE" w:rsidRPr="001D4C0E" w:rsidRDefault="00E57911" w:rsidP="009F6100">
            <w:pPr>
              <w:rPr>
                <w:rFonts w:cstheme="minorHAnsi"/>
              </w:rPr>
            </w:pPr>
            <w:hyperlink r:id="rId21" w:history="1">
              <w:r w:rsidR="00A06530" w:rsidRPr="001D4C0E">
                <w:rPr>
                  <w:rStyle w:val="Lienhypertexte"/>
                  <w:rFonts w:cstheme="minorHAnsi"/>
                </w:rPr>
                <w:t>http://www.inrs.fr/actualites/COVID-19-et-entreprises.html</w:t>
              </w:r>
            </w:hyperlink>
          </w:p>
        </w:tc>
      </w:tr>
      <w:tr w:rsidR="0027641D" w:rsidRPr="001D4C0E" w14:paraId="01EB2055" w14:textId="77777777" w:rsidTr="00D30DA7">
        <w:trPr>
          <w:trHeight w:val="964"/>
        </w:trPr>
        <w:tc>
          <w:tcPr>
            <w:tcW w:w="1564" w:type="pct"/>
            <w:vAlign w:val="center"/>
          </w:tcPr>
          <w:p w14:paraId="65F06A2E" w14:textId="51F24761" w:rsidR="0027641D" w:rsidRPr="001D4C0E" w:rsidRDefault="0027641D" w:rsidP="009F6100">
            <w:pPr>
              <w:rPr>
                <w:rFonts w:cstheme="minorHAnsi"/>
              </w:rPr>
            </w:pPr>
            <w:r w:rsidRPr="001D4C0E">
              <w:rPr>
                <w:rFonts w:cstheme="minorHAnsi"/>
              </w:rPr>
              <w:t xml:space="preserve">Déclare Ameli </w:t>
            </w:r>
          </w:p>
        </w:tc>
        <w:tc>
          <w:tcPr>
            <w:tcW w:w="3436" w:type="pct"/>
            <w:vAlign w:val="center"/>
          </w:tcPr>
          <w:p w14:paraId="53265DD9" w14:textId="6EF44727" w:rsidR="0027641D" w:rsidRPr="001D4C0E" w:rsidRDefault="00E57911" w:rsidP="009F6100">
            <w:pPr>
              <w:rPr>
                <w:rFonts w:cstheme="minorHAnsi"/>
              </w:rPr>
            </w:pPr>
            <w:hyperlink r:id="rId22" w:history="1">
              <w:r w:rsidR="0027641D" w:rsidRPr="001D4C0E">
                <w:rPr>
                  <w:rStyle w:val="Lienhypertexte"/>
                  <w:rFonts w:cstheme="minorHAnsi"/>
                </w:rPr>
                <w:t>https://declare.ameli.fr/</w:t>
              </w:r>
            </w:hyperlink>
          </w:p>
        </w:tc>
      </w:tr>
      <w:tr w:rsidR="008A7444" w:rsidRPr="001D4C0E" w14:paraId="6A53EBB3" w14:textId="77777777" w:rsidTr="00D30DA7">
        <w:trPr>
          <w:trHeight w:val="964"/>
        </w:trPr>
        <w:tc>
          <w:tcPr>
            <w:tcW w:w="1564" w:type="pct"/>
            <w:vAlign w:val="center"/>
          </w:tcPr>
          <w:p w14:paraId="38C4223C" w14:textId="36B5D543" w:rsidR="008A7444" w:rsidRPr="001D4C0E" w:rsidRDefault="008A7444" w:rsidP="009F6100">
            <w:pPr>
              <w:rPr>
                <w:rFonts w:cstheme="minorHAnsi"/>
              </w:rPr>
            </w:pPr>
            <w:r>
              <w:rPr>
                <w:rFonts w:cstheme="minorHAnsi"/>
              </w:rPr>
              <w:t xml:space="preserve">Questions réponses </w:t>
            </w:r>
            <w:r w:rsidR="00457EA9">
              <w:rPr>
                <w:rFonts w:cstheme="minorHAnsi"/>
              </w:rPr>
              <w:t>sur les arrêts de travail pour garde d’enfants</w:t>
            </w:r>
          </w:p>
        </w:tc>
        <w:tc>
          <w:tcPr>
            <w:tcW w:w="3436" w:type="pct"/>
            <w:vAlign w:val="center"/>
          </w:tcPr>
          <w:p w14:paraId="57621F34" w14:textId="1DBF61C5" w:rsidR="008A7444" w:rsidRDefault="00E57911" w:rsidP="009F6100">
            <w:hyperlink r:id="rId23" w:history="1">
              <w:r w:rsidR="008A7444">
                <w:rPr>
                  <w:rStyle w:val="Lienhypertexte"/>
                </w:rPr>
                <w:t>https://forum-assures.ameli.fr/questions/2253424-coronavirus-arret-travail-garde-enfant</w:t>
              </w:r>
            </w:hyperlink>
          </w:p>
        </w:tc>
      </w:tr>
      <w:tr w:rsidR="007708E6" w:rsidRPr="001D4C0E" w14:paraId="3DC4943C" w14:textId="77777777" w:rsidTr="00D30DA7">
        <w:trPr>
          <w:trHeight w:val="964"/>
        </w:trPr>
        <w:tc>
          <w:tcPr>
            <w:tcW w:w="1564" w:type="pct"/>
            <w:vAlign w:val="center"/>
          </w:tcPr>
          <w:p w14:paraId="5577C36A" w14:textId="18BF4FDB" w:rsidR="007708E6" w:rsidRDefault="00662D2B" w:rsidP="009F6100">
            <w:pPr>
              <w:rPr>
                <w:rFonts w:cstheme="minorHAnsi"/>
              </w:rPr>
            </w:pPr>
            <w:r>
              <w:rPr>
                <w:rFonts w:cstheme="minorHAnsi"/>
              </w:rPr>
              <w:t>Net-entreprise sur les arrêts de travail</w:t>
            </w:r>
          </w:p>
        </w:tc>
        <w:tc>
          <w:tcPr>
            <w:tcW w:w="3436" w:type="pct"/>
            <w:vAlign w:val="center"/>
          </w:tcPr>
          <w:p w14:paraId="6E90A2DB" w14:textId="173FD6EB" w:rsidR="007708E6" w:rsidRDefault="00E57911" w:rsidP="009F6100">
            <w:hyperlink r:id="rId24" w:history="1">
              <w:r w:rsidR="00662D2B">
                <w:rPr>
                  <w:rStyle w:val="Lienhypertexte"/>
                </w:rPr>
                <w:t>https://www.net-entreprises.fr/actualites/coronavirus-informations-arrets-de-travail/</w:t>
              </w:r>
            </w:hyperlink>
          </w:p>
        </w:tc>
      </w:tr>
      <w:tr w:rsidR="003B6CFD" w:rsidRPr="001D4C0E" w14:paraId="54DD049C" w14:textId="77777777" w:rsidTr="00D30DA7">
        <w:trPr>
          <w:trHeight w:val="964"/>
        </w:trPr>
        <w:tc>
          <w:tcPr>
            <w:tcW w:w="1564" w:type="pct"/>
            <w:vAlign w:val="center"/>
          </w:tcPr>
          <w:p w14:paraId="74F926EE" w14:textId="1E5DB45F" w:rsidR="003B6CFD" w:rsidRPr="001D4C0E" w:rsidRDefault="003B6CFD" w:rsidP="009F6100">
            <w:pPr>
              <w:rPr>
                <w:rFonts w:cstheme="minorHAnsi"/>
              </w:rPr>
            </w:pPr>
            <w:r w:rsidRPr="001D4C0E">
              <w:rPr>
                <w:rFonts w:cstheme="minorHAnsi"/>
              </w:rPr>
              <w:t>Sur le report de charges URSSAF</w:t>
            </w:r>
          </w:p>
        </w:tc>
        <w:tc>
          <w:tcPr>
            <w:tcW w:w="3436" w:type="pct"/>
            <w:vAlign w:val="center"/>
          </w:tcPr>
          <w:p w14:paraId="1557657C" w14:textId="0F6398AE" w:rsidR="003B6CFD" w:rsidRPr="001D4C0E" w:rsidRDefault="00E57911" w:rsidP="009F6100">
            <w:pPr>
              <w:rPr>
                <w:rFonts w:cstheme="minorHAnsi"/>
              </w:rPr>
            </w:pPr>
            <w:hyperlink r:id="rId25" w:history="1">
              <w:r w:rsidR="003B6CFD" w:rsidRPr="001D4C0E">
                <w:rPr>
                  <w:rStyle w:val="Lienhypertexte"/>
                  <w:rFonts w:cstheme="minorHAnsi"/>
                </w:rPr>
                <w:t>https://www.urssaf.fr/portail/home/actualites/foire-aux-questions.html</w:t>
              </w:r>
            </w:hyperlink>
          </w:p>
        </w:tc>
      </w:tr>
    </w:tbl>
    <w:p w14:paraId="31F20172" w14:textId="77777777" w:rsidR="00BF5EB3" w:rsidRDefault="00BF5EB3">
      <w:pPr>
        <w:rPr>
          <w:rFonts w:cstheme="minorHAnsi"/>
        </w:rPr>
      </w:pPr>
      <w:r>
        <w:rPr>
          <w:rFonts w:cstheme="minorHAnsi"/>
        </w:rPr>
        <w:br w:type="page"/>
      </w:r>
    </w:p>
    <w:p w14:paraId="73B805DA" w14:textId="77777777" w:rsidR="00CD77EE" w:rsidRPr="001D4C0E" w:rsidRDefault="00CD77EE" w:rsidP="009F6100">
      <w:pPr>
        <w:spacing w:after="0" w:line="240" w:lineRule="auto"/>
        <w:rPr>
          <w:rFonts w:cstheme="minorHAnsi"/>
        </w:rPr>
      </w:pPr>
    </w:p>
    <w:tbl>
      <w:tblPr>
        <w:tblStyle w:val="Grilledutableau"/>
        <w:tblW w:w="9067" w:type="dxa"/>
        <w:tblBorders>
          <w:top w:val="single" w:sz="4" w:space="0" w:color="FF00FF"/>
          <w:left w:val="single" w:sz="4" w:space="0" w:color="FF00FF"/>
          <w:bottom w:val="single" w:sz="4" w:space="0" w:color="FF00FF"/>
          <w:right w:val="single" w:sz="4" w:space="0" w:color="FF00FF"/>
          <w:insideH w:val="none" w:sz="0" w:space="0" w:color="auto"/>
          <w:insideV w:val="none" w:sz="0" w:space="0" w:color="auto"/>
        </w:tblBorders>
        <w:tblLook w:val="04A0" w:firstRow="1" w:lastRow="0" w:firstColumn="1" w:lastColumn="0" w:noHBand="0" w:noVBand="1"/>
      </w:tblPr>
      <w:tblGrid>
        <w:gridCol w:w="5807"/>
        <w:gridCol w:w="3260"/>
      </w:tblGrid>
      <w:tr w:rsidR="00BC40F6" w:rsidRPr="001D4C0E" w14:paraId="099ACAAF" w14:textId="77777777" w:rsidTr="69EE7064">
        <w:tc>
          <w:tcPr>
            <w:tcW w:w="5807" w:type="dxa"/>
          </w:tcPr>
          <w:p w14:paraId="67AF81BB" w14:textId="77777777" w:rsidR="00BC40F6" w:rsidRPr="001D4C0E" w:rsidRDefault="00BC40F6" w:rsidP="009F6100">
            <w:pPr>
              <w:jc w:val="both"/>
              <w:rPr>
                <w:rFonts w:cstheme="minorHAnsi"/>
                <w:color w:val="FF80FF"/>
              </w:rPr>
            </w:pPr>
            <w:r w:rsidRPr="001D4C0E">
              <w:rPr>
                <w:rFonts w:cstheme="minorHAnsi"/>
                <w:color w:val="000000" w:themeColor="text1"/>
              </w:rPr>
              <w:t xml:space="preserve">Le </w:t>
            </w:r>
            <w:r w:rsidRPr="001D4C0E">
              <w:rPr>
                <w:rFonts w:cstheme="minorHAnsi"/>
                <w:color w:val="FF80FF"/>
              </w:rPr>
              <w:t xml:space="preserve">fonds social EEP Solidarité </w:t>
            </w:r>
            <w:r w:rsidRPr="001D4C0E">
              <w:rPr>
                <w:rFonts w:cstheme="minorHAnsi"/>
                <w:color w:val="000000" w:themeColor="text1"/>
              </w:rPr>
              <w:t xml:space="preserve">peut allouer une aide financière exceptionnelle aux salariés, aux enseignants agents publics et aux ayants-droit afin de les soutenir dans ce moment difficile. En effet, si ces personnes rencontrent des difficultés financières suite à la maladie, à un décès, aux frais engagés pour l’accompagnement d’un parent, d’un enfant handicapé suite à la fermeture de l’établissement d’accueil ou limitation des capacités d’accueil qu’elles n’hésitent pas à contacter le </w:t>
            </w:r>
            <w:r w:rsidRPr="001D4C0E">
              <w:rPr>
                <w:rFonts w:cstheme="minorHAnsi"/>
                <w:color w:val="FF80FF"/>
              </w:rPr>
              <w:t xml:space="preserve">fonds social EEP Solidarité. </w:t>
            </w:r>
          </w:p>
          <w:p w14:paraId="5310E083" w14:textId="77777777" w:rsidR="00BC40F6" w:rsidRPr="001D4C0E" w:rsidRDefault="00BC40F6" w:rsidP="009F6100">
            <w:pPr>
              <w:jc w:val="both"/>
              <w:rPr>
                <w:rFonts w:cstheme="minorHAnsi"/>
              </w:rPr>
            </w:pPr>
            <w:r w:rsidRPr="001D4C0E">
              <w:rPr>
                <w:rFonts w:cstheme="minorHAnsi"/>
              </w:rPr>
              <w:t xml:space="preserve">Nous vous remercions de bien vouloir les informer et leur indiquer que le dossier de demande d’aide est téléchargeable en cliquant sur le logo ci-contre : </w:t>
            </w:r>
          </w:p>
        </w:tc>
        <w:tc>
          <w:tcPr>
            <w:tcW w:w="3260" w:type="dxa"/>
          </w:tcPr>
          <w:p w14:paraId="4981EBEA" w14:textId="77777777" w:rsidR="00BC40F6" w:rsidRPr="001D4C0E" w:rsidRDefault="00BC40F6" w:rsidP="009F6100">
            <w:pPr>
              <w:jc w:val="center"/>
              <w:rPr>
                <w:rFonts w:cstheme="minorHAnsi"/>
              </w:rPr>
            </w:pPr>
          </w:p>
          <w:p w14:paraId="1844402F" w14:textId="77777777" w:rsidR="00BC40F6" w:rsidRPr="001D4C0E" w:rsidRDefault="00BC40F6" w:rsidP="009F6100">
            <w:pPr>
              <w:jc w:val="center"/>
              <w:rPr>
                <w:rFonts w:cstheme="minorHAnsi"/>
              </w:rPr>
            </w:pPr>
            <w:r>
              <w:rPr>
                <w:noProof/>
              </w:rPr>
              <w:drawing>
                <wp:inline distT="0" distB="0" distL="0" distR="0" wp14:anchorId="125E6143" wp14:editId="4184E718">
                  <wp:extent cx="1089329" cy="998933"/>
                  <wp:effectExtent l="0" t="0" r="0" b="0"/>
                  <wp:docPr id="1218023643" name="Imag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1089329" cy="998933"/>
                          </a:xfrm>
                          <a:prstGeom prst="rect">
                            <a:avLst/>
                          </a:prstGeom>
                        </pic:spPr>
                      </pic:pic>
                    </a:graphicData>
                  </a:graphic>
                </wp:inline>
              </w:drawing>
            </w:r>
          </w:p>
          <w:p w14:paraId="0D5F0C31" w14:textId="77777777" w:rsidR="00BC40F6" w:rsidRPr="001D4C0E" w:rsidRDefault="00BC40F6" w:rsidP="009F6100">
            <w:pPr>
              <w:jc w:val="center"/>
              <w:rPr>
                <w:rFonts w:cstheme="minorHAnsi"/>
              </w:rPr>
            </w:pPr>
          </w:p>
          <w:p w14:paraId="1263615C" w14:textId="77777777" w:rsidR="00BC40F6" w:rsidRPr="001D4C0E" w:rsidRDefault="00E57911" w:rsidP="009F6100">
            <w:pPr>
              <w:jc w:val="center"/>
              <w:rPr>
                <w:rFonts w:cstheme="minorHAnsi"/>
              </w:rPr>
            </w:pPr>
            <w:hyperlink r:id="rId26" w:history="1">
              <w:r w:rsidR="00BC40F6" w:rsidRPr="001D4C0E">
                <w:rPr>
                  <w:rStyle w:val="Lienhypertexte"/>
                  <w:rFonts w:cstheme="minorHAnsi"/>
                </w:rPr>
                <w:t>fondssocial@branche-eep.org</w:t>
              </w:r>
            </w:hyperlink>
            <w:r w:rsidR="00BC40F6" w:rsidRPr="001D4C0E">
              <w:rPr>
                <w:rFonts w:cstheme="minorHAnsi"/>
                <w:color w:val="FF80FF"/>
              </w:rPr>
              <w:t xml:space="preserve"> </w:t>
            </w:r>
          </w:p>
        </w:tc>
      </w:tr>
    </w:tbl>
    <w:p w14:paraId="61ECB978" w14:textId="581F350B" w:rsidR="00744BB6" w:rsidRPr="001D4C0E" w:rsidRDefault="00852B5F" w:rsidP="00E717A4">
      <w:pPr>
        <w:spacing w:after="0" w:line="240" w:lineRule="auto"/>
        <w:rPr>
          <w:rFonts w:cstheme="minorHAnsi"/>
        </w:rPr>
      </w:pPr>
      <w:r w:rsidRPr="001D4C0E">
        <w:rPr>
          <w:rFonts w:cstheme="minorHAnsi"/>
        </w:rPr>
        <w:br w:type="page"/>
      </w:r>
      <w:r w:rsidR="00D5716C" w:rsidRPr="001D4C0E">
        <w:rPr>
          <w:rFonts w:cstheme="minorHAnsi"/>
        </w:rPr>
        <w:t xml:space="preserve">Extraits </w:t>
      </w:r>
      <w:r w:rsidR="00744BB6" w:rsidRPr="001D4C0E">
        <w:rPr>
          <w:rFonts w:cstheme="minorHAnsi"/>
        </w:rPr>
        <w:t>de la note de l’Enseignement Catholique du 25 mars 2020</w:t>
      </w:r>
    </w:p>
    <w:p w14:paraId="4F8B5190" w14:textId="77777777" w:rsidR="00744BB6" w:rsidRPr="001D4C0E" w:rsidRDefault="00744BB6" w:rsidP="00A542C4">
      <w:pPr>
        <w:autoSpaceDE w:val="0"/>
        <w:autoSpaceDN w:val="0"/>
        <w:adjustRightInd w:val="0"/>
        <w:spacing w:after="0" w:line="240" w:lineRule="auto"/>
        <w:rPr>
          <w:rFonts w:cstheme="minorHAnsi"/>
          <w:color w:val="44546A" w:themeColor="text2"/>
          <w:sz w:val="24"/>
          <w:szCs w:val="24"/>
        </w:rPr>
      </w:pPr>
    </w:p>
    <w:p w14:paraId="39236CB2" w14:textId="4E57957A" w:rsidR="00D5716C" w:rsidRPr="001D4C0E" w:rsidRDefault="00530C65" w:rsidP="009F6100">
      <w:pPr>
        <w:autoSpaceDE w:val="0"/>
        <w:autoSpaceDN w:val="0"/>
        <w:adjustRightInd w:val="0"/>
        <w:spacing w:after="0" w:line="240" w:lineRule="auto"/>
        <w:jc w:val="center"/>
        <w:rPr>
          <w:rFonts w:cstheme="minorHAnsi"/>
          <w:color w:val="44546A" w:themeColor="text2"/>
          <w:sz w:val="24"/>
          <w:szCs w:val="24"/>
        </w:rPr>
      </w:pPr>
      <w:r w:rsidRPr="001D4C0E">
        <w:rPr>
          <w:rFonts w:cstheme="minorHAnsi"/>
          <w:color w:val="44546A" w:themeColor="text2"/>
          <w:sz w:val="24"/>
          <w:szCs w:val="24"/>
        </w:rPr>
        <w:t>Épidémie</w:t>
      </w:r>
      <w:r w:rsidR="00D5716C" w:rsidRPr="001D4C0E">
        <w:rPr>
          <w:rFonts w:cstheme="minorHAnsi"/>
          <w:color w:val="44546A" w:themeColor="text2"/>
          <w:sz w:val="24"/>
          <w:szCs w:val="24"/>
        </w:rPr>
        <w:t xml:space="preserve"> de Covid-19</w:t>
      </w:r>
      <w:r w:rsidR="00B04FA6" w:rsidRPr="001D4C0E">
        <w:rPr>
          <w:rFonts w:cstheme="minorHAnsi"/>
          <w:color w:val="44546A" w:themeColor="text2"/>
          <w:sz w:val="24"/>
          <w:szCs w:val="24"/>
        </w:rPr>
        <w:t> </w:t>
      </w:r>
      <w:r w:rsidR="00D5716C" w:rsidRPr="001D4C0E">
        <w:rPr>
          <w:rFonts w:cstheme="minorHAnsi"/>
          <w:color w:val="44546A" w:themeColor="text2"/>
          <w:sz w:val="24"/>
          <w:szCs w:val="24"/>
        </w:rPr>
        <w:t>: conséquences financières et sociales Précisions sur les recettes des établissements du 25 mars</w:t>
      </w:r>
    </w:p>
    <w:p w14:paraId="52692E70" w14:textId="3BEFDC94" w:rsidR="00791E7A" w:rsidRPr="001D4C0E" w:rsidRDefault="00791E7A" w:rsidP="009F6100">
      <w:pPr>
        <w:autoSpaceDE w:val="0"/>
        <w:autoSpaceDN w:val="0"/>
        <w:adjustRightInd w:val="0"/>
        <w:spacing w:after="0" w:line="240" w:lineRule="auto"/>
        <w:rPr>
          <w:rFonts w:cstheme="minorHAnsi"/>
          <w:sz w:val="24"/>
          <w:szCs w:val="24"/>
        </w:rPr>
      </w:pPr>
    </w:p>
    <w:p w14:paraId="6E9E2D50" w14:textId="4EE351DB" w:rsidR="00791E7A" w:rsidRPr="001D4C0E" w:rsidRDefault="00791E7A" w:rsidP="009443B7">
      <w:pPr>
        <w:pStyle w:val="Paragraphedeliste"/>
        <w:numPr>
          <w:ilvl w:val="0"/>
          <w:numId w:val="6"/>
        </w:numPr>
        <w:autoSpaceDE w:val="0"/>
        <w:autoSpaceDN w:val="0"/>
        <w:adjustRightInd w:val="0"/>
        <w:spacing w:after="0" w:line="240" w:lineRule="auto"/>
        <w:jc w:val="both"/>
        <w:rPr>
          <w:rFonts w:asciiTheme="minorHAnsi" w:hAnsiTheme="minorHAnsi" w:cstheme="minorHAnsi"/>
          <w:color w:val="44546A" w:themeColor="text2"/>
          <w:sz w:val="24"/>
          <w:szCs w:val="24"/>
        </w:rPr>
      </w:pPr>
      <w:r w:rsidRPr="001D4C0E">
        <w:rPr>
          <w:rFonts w:asciiTheme="minorHAnsi" w:hAnsiTheme="minorHAnsi" w:cstheme="minorHAnsi"/>
          <w:color w:val="44546A" w:themeColor="text2"/>
          <w:sz w:val="24"/>
          <w:szCs w:val="24"/>
        </w:rPr>
        <w:t>L’activité des établissements est transformée, mais maintenue.</w:t>
      </w:r>
    </w:p>
    <w:p w14:paraId="4F84BE4C" w14:textId="22343AB7" w:rsidR="00835EC4" w:rsidRPr="001D4C0E" w:rsidRDefault="00835EC4" w:rsidP="009F6100">
      <w:pPr>
        <w:autoSpaceDE w:val="0"/>
        <w:autoSpaceDN w:val="0"/>
        <w:adjustRightInd w:val="0"/>
        <w:spacing w:after="0" w:line="240" w:lineRule="auto"/>
        <w:jc w:val="both"/>
        <w:rPr>
          <w:rFonts w:cstheme="minorHAnsi"/>
          <w:color w:val="44546A" w:themeColor="text2"/>
          <w:sz w:val="24"/>
          <w:szCs w:val="24"/>
        </w:rPr>
      </w:pPr>
      <w:r w:rsidRPr="001D4C0E">
        <w:rPr>
          <w:rFonts w:cstheme="minorHAnsi"/>
          <w:sz w:val="24"/>
          <w:szCs w:val="24"/>
        </w:rPr>
        <w:t xml:space="preserve">Si l’on considère nos établissements sous l’angle économique, </w:t>
      </w:r>
      <w:r w:rsidRPr="001D4C0E">
        <w:rPr>
          <w:rFonts w:cstheme="minorHAnsi"/>
          <w:color w:val="44546A" w:themeColor="text2"/>
          <w:sz w:val="24"/>
          <w:szCs w:val="24"/>
        </w:rPr>
        <w:t>leur activité principale est</w:t>
      </w:r>
      <w:r w:rsidR="00530C65" w:rsidRPr="001D4C0E">
        <w:rPr>
          <w:rFonts w:cstheme="minorHAnsi"/>
          <w:color w:val="44546A" w:themeColor="text2"/>
          <w:sz w:val="24"/>
          <w:szCs w:val="24"/>
        </w:rPr>
        <w:t xml:space="preserve"> </w:t>
      </w:r>
      <w:r w:rsidRPr="001D4C0E">
        <w:rPr>
          <w:rFonts w:cstheme="minorHAnsi"/>
          <w:color w:val="44546A" w:themeColor="text2"/>
          <w:sz w:val="24"/>
          <w:szCs w:val="24"/>
        </w:rPr>
        <w:t>maintenue.</w:t>
      </w:r>
    </w:p>
    <w:p w14:paraId="730D234D" w14:textId="35E16853" w:rsidR="00835EC4" w:rsidRPr="001D4C0E" w:rsidRDefault="00835EC4" w:rsidP="009F6100">
      <w:pPr>
        <w:autoSpaceDE w:val="0"/>
        <w:autoSpaceDN w:val="0"/>
        <w:adjustRightInd w:val="0"/>
        <w:spacing w:after="0" w:line="240" w:lineRule="auto"/>
        <w:jc w:val="both"/>
        <w:rPr>
          <w:rFonts w:cstheme="minorHAnsi"/>
          <w:sz w:val="24"/>
          <w:szCs w:val="24"/>
        </w:rPr>
      </w:pPr>
      <w:r w:rsidRPr="001D4C0E">
        <w:rPr>
          <w:rFonts w:cstheme="minorHAnsi"/>
          <w:sz w:val="24"/>
          <w:szCs w:val="24"/>
        </w:rPr>
        <w:t>Les mesures de distanciation sociale ont conduit à réduire l’accueil des élèves, mais les</w:t>
      </w:r>
      <w:r w:rsidR="00530C65" w:rsidRPr="001D4C0E">
        <w:rPr>
          <w:rFonts w:cstheme="minorHAnsi"/>
          <w:sz w:val="24"/>
          <w:szCs w:val="24"/>
        </w:rPr>
        <w:t xml:space="preserve"> </w:t>
      </w:r>
      <w:r w:rsidRPr="001D4C0E">
        <w:rPr>
          <w:rFonts w:cstheme="minorHAnsi"/>
          <w:sz w:val="24"/>
          <w:szCs w:val="24"/>
        </w:rPr>
        <w:t>établissements ne sont pas pour autant fermés, au sens où leur activité, c’est-à-dire</w:t>
      </w:r>
      <w:r w:rsidR="00530C65" w:rsidRPr="001D4C0E">
        <w:rPr>
          <w:rFonts w:cstheme="minorHAnsi"/>
          <w:sz w:val="24"/>
          <w:szCs w:val="24"/>
        </w:rPr>
        <w:t xml:space="preserve"> </w:t>
      </w:r>
      <w:r w:rsidRPr="001D4C0E">
        <w:rPr>
          <w:rFonts w:cstheme="minorHAnsi"/>
          <w:sz w:val="24"/>
          <w:szCs w:val="24"/>
        </w:rPr>
        <w:t>principalement l’enseignement, se poursuit sur un mode différent (cf. Communiqué de la</w:t>
      </w:r>
      <w:r w:rsidR="00530C65" w:rsidRPr="001D4C0E">
        <w:rPr>
          <w:rFonts w:cstheme="minorHAnsi"/>
          <w:sz w:val="24"/>
          <w:szCs w:val="24"/>
        </w:rPr>
        <w:t xml:space="preserve"> </w:t>
      </w:r>
      <w:r w:rsidRPr="001D4C0E">
        <w:rPr>
          <w:rFonts w:cstheme="minorHAnsi"/>
          <w:sz w:val="24"/>
          <w:szCs w:val="24"/>
        </w:rPr>
        <w:t>Commission permanente du 19/03/2020</w:t>
      </w:r>
      <w:r w:rsidR="00B04FA6" w:rsidRPr="001D4C0E">
        <w:rPr>
          <w:rFonts w:cstheme="minorHAnsi"/>
          <w:sz w:val="24"/>
          <w:szCs w:val="24"/>
        </w:rPr>
        <w:t> </w:t>
      </w:r>
      <w:r w:rsidRPr="001D4C0E">
        <w:rPr>
          <w:rFonts w:cstheme="minorHAnsi"/>
          <w:sz w:val="24"/>
          <w:szCs w:val="24"/>
        </w:rPr>
        <w:t xml:space="preserve">: « </w:t>
      </w:r>
      <w:r w:rsidRPr="00223782">
        <w:rPr>
          <w:rFonts w:cstheme="minorHAnsi"/>
          <w:i/>
          <w:iCs/>
          <w:sz w:val="24"/>
          <w:szCs w:val="24"/>
        </w:rPr>
        <w:t>nous devons faire en sorte que nos établissements,</w:t>
      </w:r>
      <w:r w:rsidR="00530C65" w:rsidRPr="00223782">
        <w:rPr>
          <w:rFonts w:cstheme="minorHAnsi"/>
          <w:i/>
          <w:iCs/>
          <w:sz w:val="24"/>
          <w:szCs w:val="24"/>
        </w:rPr>
        <w:t xml:space="preserve"> </w:t>
      </w:r>
      <w:r w:rsidRPr="00223782">
        <w:rPr>
          <w:rFonts w:cstheme="minorHAnsi"/>
          <w:i/>
          <w:iCs/>
          <w:sz w:val="24"/>
          <w:szCs w:val="24"/>
        </w:rPr>
        <w:t>sous différentes formes, restent ouverts pour répondre aux besoins scolaires et éducatifs de</w:t>
      </w:r>
      <w:r w:rsidR="00530C65" w:rsidRPr="00223782">
        <w:rPr>
          <w:rFonts w:cstheme="minorHAnsi"/>
          <w:i/>
          <w:iCs/>
          <w:sz w:val="24"/>
          <w:szCs w:val="24"/>
        </w:rPr>
        <w:t xml:space="preserve"> </w:t>
      </w:r>
      <w:r w:rsidRPr="00223782">
        <w:rPr>
          <w:rFonts w:cstheme="minorHAnsi"/>
          <w:i/>
          <w:iCs/>
          <w:sz w:val="24"/>
          <w:szCs w:val="24"/>
        </w:rPr>
        <w:t xml:space="preserve">tous </w:t>
      </w:r>
      <w:r w:rsidRPr="001D4C0E">
        <w:rPr>
          <w:rFonts w:cstheme="minorHAnsi"/>
          <w:sz w:val="24"/>
          <w:szCs w:val="24"/>
        </w:rPr>
        <w:t>».)</w:t>
      </w:r>
    </w:p>
    <w:p w14:paraId="4728D551" w14:textId="6D48D6A1" w:rsidR="006F47DC" w:rsidRPr="001D4C0E" w:rsidRDefault="00835EC4" w:rsidP="00530C65">
      <w:pPr>
        <w:autoSpaceDE w:val="0"/>
        <w:autoSpaceDN w:val="0"/>
        <w:adjustRightInd w:val="0"/>
        <w:spacing w:after="0" w:line="240" w:lineRule="auto"/>
        <w:jc w:val="both"/>
        <w:rPr>
          <w:rFonts w:cstheme="minorHAnsi"/>
          <w:sz w:val="24"/>
          <w:szCs w:val="24"/>
        </w:rPr>
      </w:pPr>
      <w:r w:rsidRPr="001D4C0E">
        <w:rPr>
          <w:rFonts w:cstheme="minorHAnsi"/>
          <w:sz w:val="24"/>
          <w:szCs w:val="24"/>
        </w:rPr>
        <w:t xml:space="preserve">Il y a donc une </w:t>
      </w:r>
      <w:r w:rsidRPr="001D4C0E">
        <w:rPr>
          <w:rFonts w:cstheme="minorHAnsi"/>
          <w:color w:val="44546A" w:themeColor="text2"/>
          <w:sz w:val="24"/>
          <w:szCs w:val="24"/>
        </w:rPr>
        <w:t xml:space="preserve">obligation de continuation de l’activité </w:t>
      </w:r>
      <w:r w:rsidRPr="001D4C0E">
        <w:rPr>
          <w:rFonts w:cstheme="minorHAnsi"/>
          <w:sz w:val="24"/>
          <w:szCs w:val="24"/>
        </w:rPr>
        <w:t>des établissements scolaires</w:t>
      </w:r>
      <w:r w:rsidR="00B04FA6" w:rsidRPr="001D4C0E">
        <w:rPr>
          <w:rFonts w:cstheme="minorHAnsi"/>
          <w:sz w:val="24"/>
          <w:szCs w:val="24"/>
        </w:rPr>
        <w:t> </w:t>
      </w:r>
      <w:r w:rsidRPr="001D4C0E">
        <w:rPr>
          <w:rFonts w:cstheme="minorHAnsi"/>
          <w:sz w:val="24"/>
          <w:szCs w:val="24"/>
        </w:rPr>
        <w:t>: il s’agit</w:t>
      </w:r>
      <w:r w:rsidR="00530C65" w:rsidRPr="001D4C0E">
        <w:rPr>
          <w:rFonts w:cstheme="minorHAnsi"/>
          <w:sz w:val="24"/>
          <w:szCs w:val="24"/>
        </w:rPr>
        <w:t xml:space="preserve"> </w:t>
      </w:r>
      <w:r w:rsidRPr="001D4C0E">
        <w:rPr>
          <w:rFonts w:cstheme="minorHAnsi"/>
          <w:sz w:val="24"/>
          <w:szCs w:val="24"/>
        </w:rPr>
        <w:t>concrètement de mobiliser tous les moyens permettant d’assurer la continuité pédagogique</w:t>
      </w:r>
      <w:r w:rsidR="00530C65" w:rsidRPr="001D4C0E">
        <w:rPr>
          <w:rFonts w:cstheme="minorHAnsi"/>
          <w:sz w:val="24"/>
          <w:szCs w:val="24"/>
        </w:rPr>
        <w:t xml:space="preserve"> </w:t>
      </w:r>
      <w:r w:rsidRPr="001D4C0E">
        <w:rPr>
          <w:rFonts w:cstheme="minorHAnsi"/>
          <w:sz w:val="24"/>
          <w:szCs w:val="24"/>
        </w:rPr>
        <w:t>« à distance » ou l’accueil des enfants des personnels de santé et l’accueil des familles qui en</w:t>
      </w:r>
      <w:r w:rsidR="00530C65" w:rsidRPr="001D4C0E">
        <w:rPr>
          <w:rFonts w:cstheme="minorHAnsi"/>
          <w:sz w:val="24"/>
          <w:szCs w:val="24"/>
        </w:rPr>
        <w:t xml:space="preserve"> </w:t>
      </w:r>
      <w:r w:rsidRPr="001D4C0E">
        <w:rPr>
          <w:rFonts w:cstheme="minorHAnsi"/>
          <w:sz w:val="24"/>
          <w:szCs w:val="24"/>
        </w:rPr>
        <w:t>ont besoin.</w:t>
      </w:r>
    </w:p>
    <w:p w14:paraId="1E5EC5F7" w14:textId="77777777" w:rsidR="00530C65" w:rsidRPr="001D4C0E" w:rsidRDefault="00530C65" w:rsidP="00530C65">
      <w:pPr>
        <w:autoSpaceDE w:val="0"/>
        <w:autoSpaceDN w:val="0"/>
        <w:adjustRightInd w:val="0"/>
        <w:spacing w:after="0" w:line="240" w:lineRule="auto"/>
        <w:jc w:val="both"/>
        <w:rPr>
          <w:rFonts w:cstheme="minorHAnsi"/>
          <w:sz w:val="24"/>
          <w:szCs w:val="24"/>
        </w:rPr>
      </w:pPr>
    </w:p>
    <w:p w14:paraId="0A58B642" w14:textId="77777777" w:rsidR="009920F5" w:rsidRPr="001D4C0E" w:rsidRDefault="009373E0" w:rsidP="009443B7">
      <w:pPr>
        <w:pStyle w:val="Paragraphedeliste"/>
        <w:numPr>
          <w:ilvl w:val="0"/>
          <w:numId w:val="6"/>
        </w:numPr>
        <w:autoSpaceDE w:val="0"/>
        <w:autoSpaceDN w:val="0"/>
        <w:adjustRightInd w:val="0"/>
        <w:spacing w:after="0" w:line="240" w:lineRule="auto"/>
        <w:jc w:val="both"/>
        <w:rPr>
          <w:rFonts w:asciiTheme="minorHAnsi" w:hAnsiTheme="minorHAnsi" w:cstheme="minorHAnsi"/>
          <w:color w:val="44546A" w:themeColor="text2"/>
          <w:sz w:val="24"/>
          <w:szCs w:val="24"/>
        </w:rPr>
      </w:pPr>
      <w:r w:rsidRPr="001D4C0E">
        <w:rPr>
          <w:rFonts w:asciiTheme="minorHAnsi" w:hAnsiTheme="minorHAnsi" w:cstheme="minorHAnsi"/>
          <w:color w:val="44546A" w:themeColor="text2"/>
          <w:sz w:val="24"/>
          <w:szCs w:val="24"/>
        </w:rPr>
        <w:t>Les recettes correspondant à l’activité d’enseignement sont maintenues.</w:t>
      </w:r>
      <w:r w:rsidR="00220BDA" w:rsidRPr="001D4C0E">
        <w:rPr>
          <w:rFonts w:asciiTheme="minorHAnsi" w:hAnsiTheme="minorHAnsi" w:cstheme="minorHAnsi"/>
          <w:color w:val="44546A" w:themeColor="text2"/>
          <w:sz w:val="24"/>
          <w:szCs w:val="24"/>
        </w:rPr>
        <w:t xml:space="preserve"> </w:t>
      </w:r>
    </w:p>
    <w:p w14:paraId="5B4F8C1A" w14:textId="39C9F526" w:rsidR="009373E0" w:rsidRPr="001D4C0E" w:rsidRDefault="009373E0" w:rsidP="009F6100">
      <w:pPr>
        <w:spacing w:after="0" w:line="240" w:lineRule="auto"/>
        <w:jc w:val="both"/>
        <w:rPr>
          <w:rFonts w:eastAsia="Times New Roman" w:cstheme="minorHAnsi"/>
          <w:lang w:eastAsia="fr-FR"/>
        </w:rPr>
      </w:pPr>
      <w:r w:rsidRPr="001D4C0E">
        <w:rPr>
          <w:rFonts w:eastAsia="Times New Roman" w:cstheme="minorHAnsi"/>
          <w:lang w:eastAsia="fr-FR"/>
        </w:rPr>
        <w:t>Le régime de l’association organisé par la loi Debré de 1959 prévoit que les dépenses de</w:t>
      </w:r>
      <w:r w:rsidR="00645F18" w:rsidRPr="001D4C0E">
        <w:rPr>
          <w:rFonts w:eastAsia="Times New Roman" w:cstheme="minorHAnsi"/>
          <w:lang w:eastAsia="fr-FR"/>
        </w:rPr>
        <w:t xml:space="preserve"> </w:t>
      </w:r>
      <w:r w:rsidRPr="001D4C0E">
        <w:rPr>
          <w:rFonts w:eastAsia="Times New Roman" w:cstheme="minorHAnsi"/>
          <w:lang w:eastAsia="fr-FR"/>
        </w:rPr>
        <w:t>fonctionnement afférentes à l’enseignement sont obligatoirement couvertes par des</w:t>
      </w:r>
      <w:r w:rsidR="00645F18" w:rsidRPr="001D4C0E">
        <w:rPr>
          <w:rFonts w:eastAsia="Times New Roman" w:cstheme="minorHAnsi"/>
          <w:lang w:eastAsia="fr-FR"/>
        </w:rPr>
        <w:t xml:space="preserve"> </w:t>
      </w:r>
      <w:r w:rsidRPr="001D4C0E">
        <w:rPr>
          <w:rFonts w:eastAsia="Times New Roman" w:cstheme="minorHAnsi"/>
          <w:lang w:eastAsia="fr-FR"/>
        </w:rPr>
        <w:t>financements publics (salaires des enseignants par l’Etat, « forfaits d’externat » de l’Etat et</w:t>
      </w:r>
      <w:r w:rsidR="00645F18" w:rsidRPr="001D4C0E">
        <w:rPr>
          <w:rFonts w:eastAsia="Times New Roman" w:cstheme="minorHAnsi"/>
          <w:lang w:eastAsia="fr-FR"/>
        </w:rPr>
        <w:t xml:space="preserve"> </w:t>
      </w:r>
      <w:r w:rsidRPr="001D4C0E">
        <w:rPr>
          <w:rFonts w:eastAsia="Times New Roman" w:cstheme="minorHAnsi"/>
          <w:lang w:eastAsia="fr-FR"/>
        </w:rPr>
        <w:t>des collectivités territoriales).</w:t>
      </w:r>
      <w:r w:rsidR="00A542C4" w:rsidRPr="001D4C0E">
        <w:rPr>
          <w:rFonts w:eastAsia="Times New Roman" w:cstheme="minorHAnsi"/>
          <w:lang w:eastAsia="fr-FR"/>
        </w:rPr>
        <w:t xml:space="preserve"> </w:t>
      </w:r>
      <w:r w:rsidRPr="001D4C0E">
        <w:rPr>
          <w:rFonts w:eastAsia="Times New Roman" w:cstheme="minorHAnsi"/>
          <w:lang w:eastAsia="fr-FR"/>
        </w:rPr>
        <w:t>L’activité d’enseignement étant maintenue, les « forfaits » sont maintenus comme dépense</w:t>
      </w:r>
      <w:r w:rsidR="00530C65" w:rsidRPr="001D4C0E">
        <w:rPr>
          <w:rFonts w:eastAsia="Times New Roman" w:cstheme="minorHAnsi"/>
          <w:lang w:eastAsia="fr-FR"/>
        </w:rPr>
        <w:t xml:space="preserve"> </w:t>
      </w:r>
      <w:r w:rsidRPr="001D4C0E">
        <w:rPr>
          <w:rFonts w:eastAsia="Times New Roman" w:cstheme="minorHAnsi"/>
          <w:lang w:eastAsia="fr-FR"/>
        </w:rPr>
        <w:t>publique obligatoire</w:t>
      </w:r>
      <w:r w:rsidR="00B04FA6" w:rsidRPr="001D4C0E">
        <w:rPr>
          <w:rFonts w:eastAsia="Times New Roman" w:cstheme="minorHAnsi"/>
          <w:lang w:eastAsia="fr-FR"/>
        </w:rPr>
        <w:t> </w:t>
      </w:r>
      <w:r w:rsidRPr="001D4C0E">
        <w:rPr>
          <w:rFonts w:eastAsia="Times New Roman" w:cstheme="minorHAnsi"/>
          <w:lang w:eastAsia="fr-FR"/>
        </w:rPr>
        <w:t>: l’établissement dispose donc toujours de cette recette pour couvrir</w:t>
      </w:r>
      <w:r w:rsidR="00530C65" w:rsidRPr="001D4C0E">
        <w:rPr>
          <w:rFonts w:eastAsia="Times New Roman" w:cstheme="minorHAnsi"/>
          <w:lang w:eastAsia="fr-FR"/>
        </w:rPr>
        <w:t xml:space="preserve"> </w:t>
      </w:r>
      <w:r w:rsidRPr="001D4C0E">
        <w:rPr>
          <w:rFonts w:eastAsia="Times New Roman" w:cstheme="minorHAnsi"/>
          <w:lang w:eastAsia="fr-FR"/>
        </w:rPr>
        <w:t>ses dépenses de fonctionnement au titre de l’enseignement</w:t>
      </w:r>
      <w:r w:rsidR="006E53DC" w:rsidRPr="001D4C0E">
        <w:rPr>
          <w:rStyle w:val="Appelnotedebasdep"/>
          <w:rFonts w:eastAsia="Times New Roman" w:cstheme="minorHAnsi"/>
          <w:lang w:eastAsia="fr-FR"/>
        </w:rPr>
        <w:footnoteReference w:id="3"/>
      </w:r>
      <w:r w:rsidRPr="001D4C0E">
        <w:rPr>
          <w:rFonts w:eastAsia="Times New Roman" w:cstheme="minorHAnsi"/>
          <w:lang w:eastAsia="fr-FR"/>
        </w:rPr>
        <w:t>.</w:t>
      </w:r>
    </w:p>
    <w:p w14:paraId="3AB1B4E2" w14:textId="77777777" w:rsidR="00530C65" w:rsidRPr="001D4C0E" w:rsidRDefault="00530C65" w:rsidP="009F6100">
      <w:pPr>
        <w:spacing w:after="0" w:line="240" w:lineRule="auto"/>
        <w:jc w:val="both"/>
        <w:rPr>
          <w:rFonts w:eastAsia="Times New Roman" w:cstheme="minorHAnsi"/>
          <w:lang w:eastAsia="fr-FR"/>
        </w:rPr>
      </w:pPr>
    </w:p>
    <w:p w14:paraId="48BAB6FC" w14:textId="0D8A4AE6" w:rsidR="000E0242" w:rsidRPr="001D4C0E" w:rsidRDefault="002570E1" w:rsidP="009443B7">
      <w:pPr>
        <w:pStyle w:val="Paragraphedeliste"/>
        <w:numPr>
          <w:ilvl w:val="0"/>
          <w:numId w:val="6"/>
        </w:numPr>
        <w:autoSpaceDE w:val="0"/>
        <w:autoSpaceDN w:val="0"/>
        <w:adjustRightInd w:val="0"/>
        <w:spacing w:after="0" w:line="240" w:lineRule="auto"/>
        <w:jc w:val="both"/>
        <w:rPr>
          <w:rFonts w:asciiTheme="minorHAnsi" w:hAnsiTheme="minorHAnsi" w:cstheme="minorHAnsi"/>
          <w:color w:val="44546A" w:themeColor="text2"/>
          <w:sz w:val="24"/>
          <w:szCs w:val="24"/>
        </w:rPr>
      </w:pPr>
      <w:r w:rsidRPr="001D4C0E">
        <w:rPr>
          <w:rFonts w:asciiTheme="minorHAnsi" w:hAnsiTheme="minorHAnsi" w:cstheme="minorHAnsi"/>
          <w:color w:val="44546A" w:themeColor="text2"/>
          <w:sz w:val="24"/>
          <w:szCs w:val="24"/>
        </w:rPr>
        <w:t>Qu’en est-il de la contribution des familles ?</w:t>
      </w:r>
    </w:p>
    <w:p w14:paraId="2B3B74EB" w14:textId="3D1F5032" w:rsidR="006E53DC" w:rsidRPr="001D4C0E" w:rsidRDefault="006E53DC" w:rsidP="009F6100">
      <w:pPr>
        <w:spacing w:after="0" w:line="240" w:lineRule="auto"/>
        <w:jc w:val="both"/>
        <w:rPr>
          <w:rFonts w:eastAsia="Times New Roman" w:cstheme="minorHAnsi"/>
          <w:lang w:eastAsia="fr-FR"/>
        </w:rPr>
      </w:pPr>
      <w:r w:rsidRPr="001D4C0E">
        <w:rPr>
          <w:rFonts w:eastAsia="Times New Roman" w:cstheme="minorHAnsi"/>
          <w:lang w:eastAsia="fr-FR"/>
        </w:rPr>
        <w:t>Aux termes du Code de l’éducation (article R. 442-48), une contribution des familles peut</w:t>
      </w:r>
      <w:r w:rsidR="00530C65" w:rsidRPr="001D4C0E">
        <w:rPr>
          <w:rFonts w:eastAsia="Times New Roman" w:cstheme="minorHAnsi"/>
          <w:lang w:eastAsia="fr-FR"/>
        </w:rPr>
        <w:t xml:space="preserve"> </w:t>
      </w:r>
      <w:r w:rsidRPr="001D4C0E">
        <w:rPr>
          <w:rFonts w:eastAsia="Times New Roman" w:cstheme="minorHAnsi"/>
          <w:lang w:eastAsia="fr-FR"/>
        </w:rPr>
        <w:t>être demandée</w:t>
      </w:r>
      <w:r w:rsidR="00B04FA6" w:rsidRPr="001D4C0E">
        <w:rPr>
          <w:rFonts w:eastAsia="Times New Roman" w:cstheme="minorHAnsi"/>
          <w:lang w:eastAsia="fr-FR"/>
        </w:rPr>
        <w:t> </w:t>
      </w:r>
      <w:r w:rsidRPr="001D4C0E">
        <w:rPr>
          <w:rFonts w:eastAsia="Times New Roman" w:cstheme="minorHAnsi"/>
          <w:lang w:eastAsia="fr-FR"/>
        </w:rPr>
        <w:t>:</w:t>
      </w:r>
    </w:p>
    <w:p w14:paraId="23013789" w14:textId="5306D71F" w:rsidR="006E53DC" w:rsidRPr="001D4C0E" w:rsidRDefault="006E53DC" w:rsidP="009F6100">
      <w:pPr>
        <w:spacing w:after="0" w:line="240" w:lineRule="auto"/>
        <w:jc w:val="both"/>
        <w:rPr>
          <w:rFonts w:eastAsia="Times New Roman" w:cstheme="minorHAnsi"/>
          <w:lang w:eastAsia="fr-FR"/>
        </w:rPr>
      </w:pPr>
      <w:r w:rsidRPr="001D4C0E">
        <w:rPr>
          <w:rFonts w:eastAsia="Times New Roman" w:cstheme="minorHAnsi"/>
          <w:lang w:eastAsia="fr-FR"/>
        </w:rPr>
        <w:t>« 1° Pour couvrir les frais afférents à l</w:t>
      </w:r>
      <w:r w:rsidR="00B04FA6" w:rsidRPr="001D4C0E">
        <w:rPr>
          <w:rFonts w:eastAsia="Times New Roman" w:cstheme="minorHAnsi"/>
          <w:lang w:eastAsia="fr-FR"/>
        </w:rPr>
        <w:t>’</w:t>
      </w:r>
      <w:r w:rsidRPr="001D4C0E">
        <w:rPr>
          <w:rFonts w:eastAsia="Times New Roman" w:cstheme="minorHAnsi"/>
          <w:lang w:eastAsia="fr-FR"/>
        </w:rPr>
        <w:t>enseignement religieux et à l</w:t>
      </w:r>
      <w:r w:rsidR="00B04FA6" w:rsidRPr="001D4C0E">
        <w:rPr>
          <w:rFonts w:eastAsia="Times New Roman" w:cstheme="minorHAnsi"/>
          <w:lang w:eastAsia="fr-FR"/>
        </w:rPr>
        <w:t>’</w:t>
      </w:r>
      <w:r w:rsidRPr="001D4C0E">
        <w:rPr>
          <w:rFonts w:eastAsia="Times New Roman" w:cstheme="minorHAnsi"/>
          <w:lang w:eastAsia="fr-FR"/>
        </w:rPr>
        <w:t>exercice du culte</w:t>
      </w:r>
      <w:r w:rsidR="00B04FA6" w:rsidRPr="001D4C0E">
        <w:rPr>
          <w:rFonts w:eastAsia="Times New Roman" w:cstheme="minorHAnsi"/>
          <w:lang w:eastAsia="fr-FR"/>
        </w:rPr>
        <w:t> </w:t>
      </w:r>
      <w:r w:rsidRPr="001D4C0E">
        <w:rPr>
          <w:rFonts w:eastAsia="Times New Roman" w:cstheme="minorHAnsi"/>
          <w:lang w:eastAsia="fr-FR"/>
        </w:rPr>
        <w:t>;</w:t>
      </w:r>
    </w:p>
    <w:p w14:paraId="4FF399B0" w14:textId="39A3601B" w:rsidR="006E53DC" w:rsidRPr="001D4C0E" w:rsidRDefault="006E53DC" w:rsidP="009F6100">
      <w:pPr>
        <w:spacing w:after="0" w:line="240" w:lineRule="auto"/>
        <w:jc w:val="both"/>
        <w:rPr>
          <w:rFonts w:eastAsia="Times New Roman" w:cstheme="minorHAnsi"/>
          <w:lang w:eastAsia="fr-FR"/>
        </w:rPr>
      </w:pPr>
      <w:r w:rsidRPr="001D4C0E">
        <w:rPr>
          <w:rFonts w:eastAsia="Times New Roman" w:cstheme="minorHAnsi"/>
          <w:lang w:eastAsia="fr-FR"/>
        </w:rPr>
        <w:t>2° Pour le règlement des annuités correspondant à l</w:t>
      </w:r>
      <w:r w:rsidR="00B04FA6" w:rsidRPr="001D4C0E">
        <w:rPr>
          <w:rFonts w:eastAsia="Times New Roman" w:cstheme="minorHAnsi"/>
          <w:lang w:eastAsia="fr-FR"/>
        </w:rPr>
        <w:t>’</w:t>
      </w:r>
      <w:r w:rsidRPr="001D4C0E">
        <w:rPr>
          <w:rFonts w:eastAsia="Times New Roman" w:cstheme="minorHAnsi"/>
          <w:lang w:eastAsia="fr-FR"/>
        </w:rPr>
        <w:t>amortissement des bâtiments</w:t>
      </w:r>
      <w:r w:rsidR="00530C65" w:rsidRPr="001D4C0E">
        <w:rPr>
          <w:rFonts w:eastAsia="Times New Roman" w:cstheme="minorHAnsi"/>
          <w:lang w:eastAsia="fr-FR"/>
        </w:rPr>
        <w:t xml:space="preserve"> </w:t>
      </w:r>
      <w:r w:rsidRPr="001D4C0E">
        <w:rPr>
          <w:rFonts w:eastAsia="Times New Roman" w:cstheme="minorHAnsi"/>
          <w:lang w:eastAsia="fr-FR"/>
        </w:rPr>
        <w:t>scolaires et administratifs affectés aux classes sous contrat, pour l</w:t>
      </w:r>
      <w:r w:rsidR="00B04FA6" w:rsidRPr="001D4C0E">
        <w:rPr>
          <w:rFonts w:eastAsia="Times New Roman" w:cstheme="minorHAnsi"/>
          <w:lang w:eastAsia="fr-FR"/>
        </w:rPr>
        <w:t>’</w:t>
      </w:r>
      <w:r w:rsidRPr="001D4C0E">
        <w:rPr>
          <w:rFonts w:eastAsia="Times New Roman" w:cstheme="minorHAnsi"/>
          <w:lang w:eastAsia="fr-FR"/>
        </w:rPr>
        <w:t>acquisition du matériel</w:t>
      </w:r>
      <w:r w:rsidR="00530C65" w:rsidRPr="001D4C0E">
        <w:rPr>
          <w:rFonts w:eastAsia="Times New Roman" w:cstheme="minorHAnsi"/>
          <w:lang w:eastAsia="fr-FR"/>
        </w:rPr>
        <w:t xml:space="preserve"> </w:t>
      </w:r>
      <w:r w:rsidRPr="001D4C0E">
        <w:rPr>
          <w:rFonts w:eastAsia="Times New Roman" w:cstheme="minorHAnsi"/>
          <w:lang w:eastAsia="fr-FR"/>
        </w:rPr>
        <w:t>d</w:t>
      </w:r>
      <w:r w:rsidR="00B04FA6" w:rsidRPr="001D4C0E">
        <w:rPr>
          <w:rFonts w:eastAsia="Times New Roman" w:cstheme="minorHAnsi"/>
          <w:lang w:eastAsia="fr-FR"/>
        </w:rPr>
        <w:t>’</w:t>
      </w:r>
      <w:r w:rsidRPr="001D4C0E">
        <w:rPr>
          <w:rFonts w:eastAsia="Times New Roman" w:cstheme="minorHAnsi"/>
          <w:lang w:eastAsia="fr-FR"/>
        </w:rPr>
        <w:t>équipement scientifique, scolaire ou sportif, ainsi que pour la constitution d</w:t>
      </w:r>
      <w:r w:rsidR="00B04FA6" w:rsidRPr="001D4C0E">
        <w:rPr>
          <w:rFonts w:eastAsia="Times New Roman" w:cstheme="minorHAnsi"/>
          <w:lang w:eastAsia="fr-FR"/>
        </w:rPr>
        <w:t>’</w:t>
      </w:r>
      <w:r w:rsidRPr="001D4C0E">
        <w:rPr>
          <w:rFonts w:eastAsia="Times New Roman" w:cstheme="minorHAnsi"/>
          <w:lang w:eastAsia="fr-FR"/>
        </w:rPr>
        <w:t>une provision</w:t>
      </w:r>
      <w:r w:rsidR="00530C65" w:rsidRPr="001D4C0E">
        <w:rPr>
          <w:rFonts w:eastAsia="Times New Roman" w:cstheme="minorHAnsi"/>
          <w:lang w:eastAsia="fr-FR"/>
        </w:rPr>
        <w:t xml:space="preserve"> </w:t>
      </w:r>
      <w:r w:rsidRPr="001D4C0E">
        <w:rPr>
          <w:rFonts w:eastAsia="Times New Roman" w:cstheme="minorHAnsi"/>
          <w:lang w:eastAsia="fr-FR"/>
        </w:rPr>
        <w:t>pour grosses réparations de ces bâtiments. »</w:t>
      </w:r>
    </w:p>
    <w:p w14:paraId="0ED3A895" w14:textId="4BCF865A" w:rsidR="006E53DC" w:rsidRPr="001D4C0E" w:rsidRDefault="006E53DC" w:rsidP="009F6100">
      <w:pPr>
        <w:spacing w:after="0" w:line="240" w:lineRule="auto"/>
        <w:jc w:val="both"/>
        <w:rPr>
          <w:rFonts w:eastAsia="Times New Roman" w:cstheme="minorHAnsi"/>
          <w:lang w:eastAsia="fr-FR"/>
        </w:rPr>
      </w:pPr>
      <w:r w:rsidRPr="001D4C0E">
        <w:rPr>
          <w:rFonts w:eastAsia="Times New Roman" w:cstheme="minorHAnsi"/>
          <w:lang w:eastAsia="fr-FR"/>
        </w:rPr>
        <w:t xml:space="preserve">Sur cette base, il n’y a pas lieu de considérer que cette </w:t>
      </w:r>
      <w:r w:rsidRPr="001D4C0E">
        <w:rPr>
          <w:rFonts w:eastAsia="Times New Roman" w:cstheme="minorHAnsi"/>
          <w:color w:val="44546A" w:themeColor="text2"/>
          <w:lang w:eastAsia="fr-FR"/>
        </w:rPr>
        <w:t>contribution demandée aux familles</w:t>
      </w:r>
      <w:r w:rsidR="00530C65" w:rsidRPr="001D4C0E">
        <w:rPr>
          <w:rFonts w:eastAsia="Times New Roman" w:cstheme="minorHAnsi"/>
          <w:lang w:eastAsia="fr-FR"/>
        </w:rPr>
        <w:t xml:space="preserve"> </w:t>
      </w:r>
      <w:r w:rsidRPr="001D4C0E">
        <w:rPr>
          <w:rFonts w:eastAsia="Times New Roman" w:cstheme="minorHAnsi"/>
          <w:lang w:eastAsia="fr-FR"/>
        </w:rPr>
        <w:t>doive être diminuée, voire remboursée, sur la période de l’épidémie.</w:t>
      </w:r>
    </w:p>
    <w:p w14:paraId="1CA58A61" w14:textId="13CE88FA" w:rsidR="003F614D" w:rsidRPr="001D4C0E" w:rsidRDefault="00B04FA6" w:rsidP="00A542C4">
      <w:pPr>
        <w:spacing w:after="0" w:line="240" w:lineRule="auto"/>
        <w:jc w:val="center"/>
        <w:rPr>
          <w:rFonts w:eastAsia="Times New Roman" w:cstheme="minorHAnsi"/>
          <w:lang w:eastAsia="fr-FR"/>
        </w:rPr>
      </w:pPr>
      <w:r w:rsidRPr="001D4C0E">
        <w:rPr>
          <w:rFonts w:eastAsia="Times New Roman" w:cstheme="minorHAnsi"/>
          <w:lang w:eastAsia="fr-FR"/>
        </w:rPr>
        <w:t>------</w:t>
      </w:r>
    </w:p>
    <w:p w14:paraId="2B09B60F" w14:textId="77777777" w:rsidR="003F614D" w:rsidRPr="001D4C0E" w:rsidRDefault="003F614D" w:rsidP="009F6100">
      <w:pPr>
        <w:spacing w:after="0" w:line="240" w:lineRule="auto"/>
        <w:jc w:val="both"/>
        <w:rPr>
          <w:rFonts w:eastAsia="Times New Roman" w:cstheme="minorHAnsi"/>
          <w:lang w:eastAsia="fr-FR"/>
        </w:rPr>
      </w:pPr>
    </w:p>
    <w:p w14:paraId="3CEA0E39" w14:textId="0360853B" w:rsidR="006F47DC" w:rsidRPr="001D4C0E" w:rsidRDefault="006F47DC" w:rsidP="009F6100">
      <w:pPr>
        <w:spacing w:after="0" w:line="240" w:lineRule="auto"/>
        <w:jc w:val="both"/>
        <w:rPr>
          <w:rFonts w:eastAsia="Times New Roman" w:cstheme="minorHAnsi"/>
          <w:lang w:eastAsia="fr-FR"/>
        </w:rPr>
      </w:pPr>
      <w:r w:rsidRPr="001D4C0E">
        <w:rPr>
          <w:rFonts w:eastAsia="Times New Roman" w:cstheme="minorHAnsi"/>
          <w:lang w:eastAsia="fr-FR"/>
        </w:rPr>
        <w:t xml:space="preserve">Le personnel mobilisé est celui nécessaire </w:t>
      </w:r>
      <w:r w:rsidR="00B04FA6" w:rsidRPr="001D4C0E">
        <w:rPr>
          <w:rFonts w:eastAsia="Times New Roman" w:cstheme="minorHAnsi"/>
          <w:lang w:eastAsia="fr-FR"/>
        </w:rPr>
        <w:t xml:space="preserve">au </w:t>
      </w:r>
      <w:r w:rsidRPr="001D4C0E">
        <w:rPr>
          <w:rFonts w:eastAsia="Times New Roman" w:cstheme="minorHAnsi"/>
          <w:lang w:eastAsia="fr-FR"/>
        </w:rPr>
        <w:t>fonctionnement (télétravail lorsque cela s’avère possible, du présentiel pour les personnels assurant l’encadrement des enfants et</w:t>
      </w:r>
      <w:r w:rsidR="003F614D" w:rsidRPr="001D4C0E">
        <w:rPr>
          <w:rFonts w:eastAsia="Times New Roman" w:cstheme="minorHAnsi"/>
          <w:lang w:eastAsia="fr-FR"/>
        </w:rPr>
        <w:t xml:space="preserve"> </w:t>
      </w:r>
      <w:r w:rsidRPr="001D4C0E">
        <w:rPr>
          <w:rFonts w:eastAsia="Times New Roman" w:cstheme="minorHAnsi"/>
          <w:lang w:eastAsia="fr-FR"/>
        </w:rPr>
        <w:t xml:space="preserve">l’entretien des locaux). </w:t>
      </w:r>
    </w:p>
    <w:p w14:paraId="0949234A" w14:textId="77777777" w:rsidR="00B90A5E" w:rsidRPr="001D4C0E" w:rsidRDefault="00B90A5E" w:rsidP="009F6100">
      <w:pPr>
        <w:spacing w:after="0" w:line="240" w:lineRule="auto"/>
        <w:jc w:val="both"/>
        <w:rPr>
          <w:rFonts w:eastAsia="Times New Roman" w:cstheme="minorHAnsi"/>
          <w:lang w:eastAsia="fr-FR"/>
        </w:rPr>
      </w:pPr>
    </w:p>
    <w:p w14:paraId="69233346" w14:textId="240BB6B5" w:rsidR="003F614D" w:rsidRDefault="006E53DC" w:rsidP="00A542C4">
      <w:pPr>
        <w:spacing w:after="0" w:line="240" w:lineRule="auto"/>
        <w:jc w:val="both"/>
        <w:rPr>
          <w:rFonts w:eastAsia="Times New Roman" w:cstheme="minorHAnsi"/>
          <w:color w:val="44546A" w:themeColor="text2"/>
          <w:lang w:eastAsia="fr-FR"/>
        </w:rPr>
      </w:pPr>
      <w:r w:rsidRPr="001D4C0E">
        <w:rPr>
          <w:rFonts w:eastAsia="Times New Roman" w:cstheme="minorHAnsi"/>
          <w:lang w:eastAsia="fr-FR"/>
        </w:rPr>
        <w:t xml:space="preserve">Dans le cadre du pouvoir de direction qui lui est délégué, </w:t>
      </w:r>
      <w:r w:rsidRPr="001D4C0E">
        <w:rPr>
          <w:rFonts w:eastAsia="Times New Roman" w:cstheme="minorHAnsi"/>
          <w:color w:val="44546A" w:themeColor="text2"/>
          <w:lang w:eastAsia="fr-FR"/>
        </w:rPr>
        <w:t>le chef d’établissement est responsable de l’organisation à mettre en place</w:t>
      </w:r>
      <w:r w:rsidR="00CC42CD">
        <w:rPr>
          <w:rFonts w:eastAsia="Times New Roman" w:cstheme="minorHAnsi"/>
          <w:color w:val="44546A" w:themeColor="text2"/>
          <w:lang w:eastAsia="fr-FR"/>
        </w:rPr>
        <w:t>.</w:t>
      </w:r>
    </w:p>
    <w:p w14:paraId="22BF0472" w14:textId="151A595E" w:rsidR="00CC42CD" w:rsidRDefault="00CC42CD">
      <w:pPr>
        <w:rPr>
          <w:rFonts w:eastAsia="Times New Roman" w:cstheme="minorHAnsi"/>
          <w:color w:val="44546A" w:themeColor="text2"/>
          <w:lang w:eastAsia="fr-FR"/>
        </w:rPr>
      </w:pPr>
      <w:r>
        <w:rPr>
          <w:rFonts w:eastAsia="Times New Roman" w:cstheme="minorHAnsi"/>
          <w:color w:val="44546A" w:themeColor="text2"/>
          <w:lang w:eastAsia="fr-FR"/>
        </w:rPr>
        <w:br w:type="page"/>
      </w:r>
    </w:p>
    <w:p w14:paraId="48148AFD" w14:textId="77777777" w:rsidR="00CC42CD" w:rsidRPr="00CE4B2D" w:rsidRDefault="00CC42CD" w:rsidP="00CC42CD">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3" w:name="_Toc37350351"/>
      <w:r w:rsidRPr="00CE4B2D">
        <w:rPr>
          <w:rFonts w:asciiTheme="minorHAnsi" w:hAnsiTheme="minorHAnsi" w:cstheme="minorHAnsi"/>
          <w:b/>
          <w:bCs/>
          <w:sz w:val="44"/>
          <w:szCs w:val="44"/>
        </w:rPr>
        <w:t>Gouvernance Ogec</w:t>
      </w:r>
      <w:bookmarkEnd w:id="3"/>
      <w:r w:rsidRPr="00CE4B2D">
        <w:rPr>
          <w:rFonts w:asciiTheme="minorHAnsi" w:hAnsiTheme="minorHAnsi" w:cstheme="minorHAnsi"/>
          <w:b/>
          <w:bCs/>
          <w:sz w:val="44"/>
          <w:szCs w:val="44"/>
        </w:rPr>
        <w:t xml:space="preserve"> </w:t>
      </w:r>
    </w:p>
    <w:p w14:paraId="5724F4A9" w14:textId="77777777" w:rsidR="00CC42CD" w:rsidRPr="001D4C0E" w:rsidRDefault="00CC42CD" w:rsidP="00CC42CD">
      <w:pPr>
        <w:spacing w:after="0" w:line="240" w:lineRule="auto"/>
        <w:rPr>
          <w:rFonts w:eastAsia="Calibri" w:cstheme="minorHAnsi"/>
        </w:rPr>
      </w:pPr>
    </w:p>
    <w:p w14:paraId="3FCACEB0" w14:textId="77777777" w:rsidR="00CC42CD" w:rsidRPr="001D4C0E" w:rsidRDefault="00CC42CD" w:rsidP="00CC42CD">
      <w:pPr>
        <w:pStyle w:val="Titre3"/>
        <w:numPr>
          <w:ilvl w:val="0"/>
          <w:numId w:val="16"/>
        </w:numPr>
        <w:spacing w:before="0" w:line="240" w:lineRule="auto"/>
        <w:rPr>
          <w:rFonts w:asciiTheme="minorHAnsi" w:hAnsiTheme="minorHAnsi" w:cstheme="minorHAnsi"/>
          <w:sz w:val="28"/>
          <w:szCs w:val="28"/>
        </w:rPr>
      </w:pPr>
      <w:bookmarkStart w:id="4" w:name="_Une_délégation_de"/>
      <w:bookmarkStart w:id="5" w:name="_Toc37350352"/>
      <w:bookmarkEnd w:id="4"/>
      <w:r w:rsidRPr="001D4C0E">
        <w:rPr>
          <w:rFonts w:asciiTheme="minorHAnsi" w:hAnsiTheme="minorHAnsi" w:cstheme="minorHAnsi"/>
          <w:sz w:val="28"/>
          <w:szCs w:val="28"/>
        </w:rPr>
        <w:t>Une délégation de pouvoir spécifique à cette situation de crise sanitaire doit-elle être donnée au chef d’établissement ?</w:t>
      </w:r>
      <w:bookmarkEnd w:id="5"/>
      <w:r w:rsidRPr="001D4C0E">
        <w:rPr>
          <w:rFonts w:asciiTheme="minorHAnsi" w:hAnsiTheme="minorHAnsi" w:cstheme="minorHAnsi"/>
          <w:sz w:val="28"/>
          <w:szCs w:val="28"/>
        </w:rPr>
        <w:t xml:space="preserve"> </w:t>
      </w:r>
    </w:p>
    <w:p w14:paraId="626800DD" w14:textId="77777777" w:rsidR="00CC42CD" w:rsidRPr="001D4C0E" w:rsidRDefault="00CC42CD" w:rsidP="00CC42CD">
      <w:pPr>
        <w:spacing w:after="0" w:line="240" w:lineRule="auto"/>
        <w:rPr>
          <w:rFonts w:cstheme="minorHAnsi"/>
        </w:rPr>
      </w:pPr>
      <w:r w:rsidRPr="001D4C0E">
        <w:rPr>
          <w:rFonts w:cstheme="minorHAnsi"/>
        </w:rPr>
        <w:t xml:space="preserve">Oui une délégation doit être donnée de façon urgente et selon les modalités exceptionnelles précisées en « vie associative ». Naturellement, le chef </w:t>
      </w:r>
      <w:r w:rsidRPr="001D4C0E">
        <w:rPr>
          <w:rFonts w:eastAsia="Calibri" w:cstheme="minorHAnsi"/>
        </w:rPr>
        <w:t xml:space="preserve">d’établissement, </w:t>
      </w:r>
      <w:r w:rsidRPr="001D4C0E">
        <w:rPr>
          <w:rFonts w:cstheme="minorHAnsi"/>
        </w:rPr>
        <w:t xml:space="preserve">pilote de </w:t>
      </w:r>
      <w:r w:rsidRPr="001D4C0E">
        <w:rPr>
          <w:rFonts w:eastAsia="Calibri" w:cstheme="minorHAnsi"/>
        </w:rPr>
        <w:t>l’établissement</w:t>
      </w:r>
      <w:r w:rsidRPr="001D4C0E">
        <w:rPr>
          <w:rFonts w:cstheme="minorHAnsi"/>
        </w:rPr>
        <w:t>, doit rester en lien avec son Ogec.</w:t>
      </w:r>
    </w:p>
    <w:p w14:paraId="4AF610B3" w14:textId="77777777" w:rsidR="00CC42CD" w:rsidRPr="00EF0647" w:rsidRDefault="00CC42CD" w:rsidP="00CC42CD">
      <w:pPr>
        <w:spacing w:after="0" w:line="240" w:lineRule="auto"/>
        <w:rPr>
          <w:rFonts w:eastAsia="Calibri"/>
        </w:rPr>
      </w:pPr>
    </w:p>
    <w:p w14:paraId="5CEB8AE0" w14:textId="77777777" w:rsidR="00CC42CD" w:rsidRPr="001D4C0E" w:rsidRDefault="00CC42CD" w:rsidP="00CC42CD">
      <w:pPr>
        <w:pBdr>
          <w:top w:val="single" w:sz="4" w:space="1" w:color="auto"/>
          <w:left w:val="single" w:sz="4" w:space="4" w:color="auto"/>
          <w:bottom w:val="single" w:sz="4" w:space="1" w:color="auto"/>
          <w:right w:val="single" w:sz="4" w:space="4" w:color="auto"/>
        </w:pBdr>
        <w:spacing w:after="0" w:line="240" w:lineRule="auto"/>
        <w:jc w:val="center"/>
        <w:rPr>
          <w:rFonts w:cstheme="minorHAnsi"/>
          <w:b/>
          <w:bCs/>
          <w:color w:val="44546A" w:themeColor="text2"/>
        </w:rPr>
      </w:pPr>
      <w:r w:rsidRPr="001D4C0E">
        <w:rPr>
          <w:rFonts w:cstheme="minorHAnsi"/>
          <w:b/>
          <w:bCs/>
          <w:color w:val="44546A" w:themeColor="text2"/>
        </w:rPr>
        <w:t>Covid 19- Modèle de délégation de pouvoirs attribués au chef d’établissement pour gérer la situation d’urgence liée à l’épidémie de Coronavirus</w:t>
      </w:r>
    </w:p>
    <w:p w14:paraId="533BAA23" w14:textId="77777777" w:rsidR="00CC42CD" w:rsidRPr="001D4C0E" w:rsidRDefault="00CC42CD" w:rsidP="00CC42CD">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D4C0E">
        <w:rPr>
          <w:rFonts w:cstheme="minorHAnsi"/>
        </w:rPr>
        <w:t xml:space="preserve">L’Ogec &lt; </w:t>
      </w:r>
      <w:r w:rsidRPr="001D4C0E">
        <w:rPr>
          <w:rFonts w:cstheme="minorHAnsi"/>
          <w:color w:val="4472C4" w:themeColor="accent1"/>
        </w:rPr>
        <w:t xml:space="preserve">dénomination de l’organisme de gestion </w:t>
      </w:r>
      <w:r w:rsidRPr="001D4C0E">
        <w:rPr>
          <w:rFonts w:cstheme="minorHAnsi"/>
        </w:rPr>
        <w:t>&gt;, représenté par Monsieur (ou Madame) &lt;</w:t>
      </w:r>
      <w:r w:rsidRPr="001D4C0E">
        <w:rPr>
          <w:rFonts w:cstheme="minorHAnsi"/>
          <w:color w:val="4472C4" w:themeColor="accent1"/>
        </w:rPr>
        <w:t>nom, prénom</w:t>
      </w:r>
      <w:r w:rsidRPr="001D4C0E">
        <w:rPr>
          <w:rFonts w:cstheme="minorHAnsi"/>
        </w:rPr>
        <w:t>&gt;, ayant la qualité de président, délègue, à Monsieur (ou Madame) &lt;</w:t>
      </w:r>
      <w:r w:rsidRPr="001D4C0E">
        <w:rPr>
          <w:rFonts w:cstheme="minorHAnsi"/>
          <w:color w:val="4472C4" w:themeColor="accent1"/>
        </w:rPr>
        <w:t xml:space="preserve"> nom, prénom</w:t>
      </w:r>
      <w:r w:rsidRPr="001D4C0E">
        <w:rPr>
          <w:rFonts w:cstheme="minorHAnsi"/>
        </w:rPr>
        <w:t xml:space="preserve"> &gt;, ayant la qualité de chef d’établissement, tous pouvoirs pour prendre de façon effective toute mesure nécessaire et urgente en matière sociale et économique, pour faire face à la situation générée par l’épidémie de Coronavirus (COVID 19).</w:t>
      </w:r>
    </w:p>
    <w:p w14:paraId="32FAD6BC" w14:textId="77777777" w:rsidR="00CC42CD" w:rsidRPr="001D4C0E" w:rsidRDefault="00CC42CD" w:rsidP="00CC42CD">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rPr>
        <w:t>Monsieur (ou Madame) &lt;</w:t>
      </w:r>
      <w:r w:rsidRPr="001D4C0E">
        <w:rPr>
          <w:rFonts w:cstheme="minorHAnsi"/>
          <w:color w:val="4472C4" w:themeColor="accent1"/>
        </w:rPr>
        <w:t xml:space="preserve"> nom, prénom</w:t>
      </w:r>
      <w:r w:rsidRPr="001D4C0E">
        <w:rPr>
          <w:rFonts w:cstheme="minorHAnsi"/>
        </w:rPr>
        <w:t xml:space="preserve"> &gt; disposant de l'autorité, de la compétence et des moyens nécessaires pour exercer efficacement les pouvoirs, accepte la délégation de pouvoirs qui lui est confiée par l’Ogec &lt;</w:t>
      </w:r>
      <w:r w:rsidRPr="001D4C0E">
        <w:rPr>
          <w:rFonts w:cstheme="minorHAnsi"/>
          <w:color w:val="4472C4" w:themeColor="accent1"/>
        </w:rPr>
        <w:t xml:space="preserve"> dénomination de l’organisme de gestion </w:t>
      </w:r>
      <w:r w:rsidRPr="001D4C0E">
        <w:rPr>
          <w:rFonts w:cstheme="minorHAnsi"/>
        </w:rPr>
        <w:t>&gt;, en toute connaissance de cause.</w:t>
      </w:r>
    </w:p>
    <w:p w14:paraId="5C0CB1DA" w14:textId="77777777" w:rsidR="00CC42CD" w:rsidRPr="001D4C0E" w:rsidRDefault="00CC42CD" w:rsidP="00CC42CD">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D4C0E">
        <w:rPr>
          <w:rFonts w:cstheme="minorHAnsi"/>
        </w:rPr>
        <w:t>Monsieur (ou Madame) &lt;</w:t>
      </w:r>
      <w:r w:rsidRPr="001D4C0E">
        <w:rPr>
          <w:rFonts w:cstheme="minorHAnsi"/>
          <w:color w:val="4472C4" w:themeColor="accent1"/>
        </w:rPr>
        <w:t xml:space="preserve"> nom, prénom</w:t>
      </w:r>
      <w:r w:rsidRPr="001D4C0E">
        <w:rPr>
          <w:rFonts w:cstheme="minorHAnsi"/>
        </w:rPr>
        <w:t xml:space="preserve"> &gt; rendra compte, au conseil d’administration de l’Ogec, par l’intermédiaire de son président, des délégations reçues suivant les modalités et la périodicité suivantes &lt;&gt;.</w:t>
      </w:r>
    </w:p>
    <w:p w14:paraId="6E0FE3F1" w14:textId="77777777" w:rsidR="00CC42CD" w:rsidRPr="001D4C0E" w:rsidRDefault="00CC42CD" w:rsidP="00CC42CD">
      <w:pPr>
        <w:pBdr>
          <w:top w:val="single" w:sz="4" w:space="1" w:color="auto"/>
          <w:left w:val="single" w:sz="4" w:space="4" w:color="auto"/>
          <w:bottom w:val="single" w:sz="4" w:space="1" w:color="auto"/>
          <w:right w:val="single" w:sz="4" w:space="4" w:color="auto"/>
        </w:pBdr>
        <w:spacing w:after="0" w:line="240" w:lineRule="auto"/>
        <w:jc w:val="both"/>
        <w:rPr>
          <w:rFonts w:cstheme="minorHAnsi"/>
        </w:rPr>
      </w:pPr>
      <w:r w:rsidRPr="001D4C0E">
        <w:rPr>
          <w:rFonts w:cstheme="minorHAnsi"/>
        </w:rPr>
        <w:t>La délégation de pouvoirs de Monsieur (ou Madame) &lt;</w:t>
      </w:r>
      <w:r w:rsidRPr="001D4C0E">
        <w:rPr>
          <w:rFonts w:cstheme="minorHAnsi"/>
          <w:color w:val="4472C4" w:themeColor="accent1"/>
        </w:rPr>
        <w:t xml:space="preserve"> nom, prénom</w:t>
      </w:r>
      <w:r w:rsidRPr="001D4C0E">
        <w:rPr>
          <w:rFonts w:cstheme="minorHAnsi"/>
        </w:rPr>
        <w:t xml:space="preserve"> &gt; sera valable pour toute la durée de la fermeture de l’établissement liée à l’épidémie de Coronavirus (COVID-19).</w:t>
      </w:r>
    </w:p>
    <w:p w14:paraId="72A87608" w14:textId="77777777" w:rsidR="00CC42CD" w:rsidRPr="001D4C0E" w:rsidRDefault="00CC42CD" w:rsidP="00CC42CD">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r w:rsidRPr="001D4C0E">
        <w:rPr>
          <w:rFonts w:cstheme="minorHAnsi"/>
        </w:rPr>
        <w:t>&lt;Date&gt;</w:t>
      </w:r>
    </w:p>
    <w:p w14:paraId="43C4F6E2" w14:textId="77777777" w:rsidR="00CC42CD" w:rsidRPr="001D4C0E" w:rsidRDefault="00CC42CD" w:rsidP="00CC42CD">
      <w:pPr>
        <w:pBdr>
          <w:top w:val="single" w:sz="4" w:space="1" w:color="auto"/>
          <w:left w:val="single" w:sz="4" w:space="4" w:color="auto"/>
          <w:bottom w:val="single" w:sz="4" w:space="1" w:color="auto"/>
          <w:right w:val="single" w:sz="4" w:space="4" w:color="auto"/>
        </w:pBdr>
        <w:spacing w:after="0" w:line="240" w:lineRule="auto"/>
        <w:jc w:val="right"/>
        <w:rPr>
          <w:rFonts w:cstheme="minorHAnsi"/>
        </w:rPr>
      </w:pPr>
      <w:r w:rsidRPr="001D4C0E">
        <w:rPr>
          <w:rFonts w:cstheme="minorHAnsi"/>
        </w:rPr>
        <w:t>&lt;Signatures&gt;</w:t>
      </w:r>
    </w:p>
    <w:p w14:paraId="76401E2E" w14:textId="6302861D" w:rsidR="00CC42CD" w:rsidRPr="00EF0647" w:rsidRDefault="00CC42CD" w:rsidP="00CC42CD">
      <w:pPr>
        <w:spacing w:after="0" w:line="240" w:lineRule="auto"/>
        <w:rPr>
          <w:rFonts w:eastAsia="Calibri"/>
        </w:rPr>
      </w:pPr>
    </w:p>
    <w:p w14:paraId="2BDF59BF" w14:textId="7AF6C6E4" w:rsidR="00AC6410" w:rsidRDefault="00CC42CD" w:rsidP="00AC6410">
      <w:pPr>
        <w:spacing w:after="0" w:line="240" w:lineRule="auto"/>
        <w:jc w:val="both"/>
      </w:pPr>
      <w:r>
        <w:t>La délégation particulière donnée au chef d’établissement pour la gestion de cette période ne saurait sans validation préalable</w:t>
      </w:r>
      <w:r w:rsidR="00701534">
        <w:t xml:space="preserve"> du </w:t>
      </w:r>
      <w:r w:rsidR="00847F26">
        <w:t>président (si le président suspecte un refus du CA,</w:t>
      </w:r>
      <w:r w:rsidR="0084728B">
        <w:t xml:space="preserve"> il devra </w:t>
      </w:r>
      <w:r w:rsidR="006D1610">
        <w:t>être évoqué en CA)</w:t>
      </w:r>
      <w:r w:rsidR="00950D7E">
        <w:t> :</w:t>
      </w:r>
    </w:p>
    <w:p w14:paraId="1C803545" w14:textId="1052B83B" w:rsidR="00AC6410" w:rsidRDefault="00235189" w:rsidP="00AC6410">
      <w:pPr>
        <w:pStyle w:val="Paragraphedeliste"/>
        <w:numPr>
          <w:ilvl w:val="0"/>
          <w:numId w:val="6"/>
        </w:numPr>
        <w:spacing w:after="0" w:line="240" w:lineRule="auto"/>
        <w:jc w:val="both"/>
      </w:pPr>
      <w:r w:rsidRPr="001D4C0E">
        <w:rPr>
          <w:rFonts w:cstheme="minorHAnsi"/>
          <w:noProof/>
        </w:rPr>
        <w:drawing>
          <wp:anchor distT="0" distB="0" distL="114300" distR="114300" simplePos="0" relativeHeight="251658247" behindDoc="1" locked="0" layoutInCell="1" allowOverlap="1" wp14:anchorId="71D9E939" wp14:editId="35A00601">
            <wp:simplePos x="0" y="0"/>
            <wp:positionH relativeFrom="leftMargin">
              <wp:posOffset>344170</wp:posOffset>
            </wp:positionH>
            <wp:positionV relativeFrom="paragraph">
              <wp:posOffset>7303</wp:posOffset>
            </wp:positionV>
            <wp:extent cx="733425" cy="644525"/>
            <wp:effectExtent l="0" t="0" r="9525" b="3175"/>
            <wp:wrapNone/>
            <wp:docPr id="1828570948" name="Image 1828570948"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 de signalisation de danger en France — Wikipé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2CD">
        <w:t>dép</w:t>
      </w:r>
      <w:r w:rsidR="0016207F">
        <w:t xml:space="preserve">oser </w:t>
      </w:r>
      <w:r w:rsidR="00CC42CD">
        <w:t xml:space="preserve">d’un dossier d’activité partielle qui a des incidences sur le budget, qui impacte donc le modèle économique de l’Ogec et qui engage l’employeur notamment si des sanctions pour dépôt abusif devaient être prononcées (cf. </w:t>
      </w:r>
      <w:hyperlink w:anchor="_14.4_Quels_salariés" w:history="1">
        <w:r w:rsidR="00CC42CD" w:rsidRPr="00E606EB">
          <w:rPr>
            <w:rStyle w:val="Lienhypertexte"/>
          </w:rPr>
          <w:t>QR</w:t>
        </w:r>
      </w:hyperlink>
      <w:r w:rsidR="00CC42CD">
        <w:t>)</w:t>
      </w:r>
      <w:r w:rsidR="007B168F">
        <w:t> ;</w:t>
      </w:r>
    </w:p>
    <w:p w14:paraId="41FD7E31" w14:textId="71E318E3" w:rsidR="00413E26" w:rsidRDefault="00C25E92" w:rsidP="00AC6410">
      <w:pPr>
        <w:pStyle w:val="Paragraphedeliste"/>
        <w:numPr>
          <w:ilvl w:val="0"/>
          <w:numId w:val="6"/>
        </w:numPr>
        <w:spacing w:after="0" w:line="240" w:lineRule="auto"/>
        <w:jc w:val="both"/>
      </w:pPr>
      <w:r>
        <w:t xml:space="preserve">de négocier et </w:t>
      </w:r>
      <w:r w:rsidR="00C7052D">
        <w:t xml:space="preserve">signer </w:t>
      </w:r>
      <w:r w:rsidR="00FB307E">
        <w:t xml:space="preserve">d’un accord collectif relatif aux congés payés (voir </w:t>
      </w:r>
      <w:hyperlink w:anchor="_Modèle_d’accord_de" w:history="1">
        <w:r w:rsidR="00FB307E" w:rsidRPr="00FB307E">
          <w:rPr>
            <w:rStyle w:val="Lienhypertexte"/>
          </w:rPr>
          <w:t>QR</w:t>
        </w:r>
      </w:hyperlink>
      <w:r w:rsidR="00FB307E">
        <w:t>).</w:t>
      </w:r>
    </w:p>
    <w:p w14:paraId="74693411" w14:textId="77777777" w:rsidR="00CC42CD" w:rsidRPr="00EF0647" w:rsidRDefault="00CC42CD" w:rsidP="00CC42CD">
      <w:pPr>
        <w:spacing w:after="0" w:line="240" w:lineRule="auto"/>
        <w:rPr>
          <w:rFonts w:eastAsia="Calibri"/>
        </w:rPr>
      </w:pPr>
    </w:p>
    <w:p w14:paraId="02FF679E" w14:textId="6DB30F70" w:rsidR="00CC42CD" w:rsidRPr="001D4C0E" w:rsidRDefault="00CC42CD" w:rsidP="00CC42CD">
      <w:pPr>
        <w:pStyle w:val="Titre3"/>
        <w:numPr>
          <w:ilvl w:val="0"/>
          <w:numId w:val="16"/>
        </w:numPr>
        <w:spacing w:before="0" w:line="240" w:lineRule="auto"/>
        <w:rPr>
          <w:rFonts w:asciiTheme="minorHAnsi" w:hAnsiTheme="minorHAnsi" w:cstheme="minorHAnsi"/>
          <w:sz w:val="28"/>
          <w:szCs w:val="28"/>
        </w:rPr>
      </w:pPr>
      <w:bookmarkStart w:id="6" w:name="_Toc37350353"/>
      <w:r w:rsidRPr="001D4C0E">
        <w:rPr>
          <w:rFonts w:asciiTheme="minorHAnsi" w:hAnsiTheme="minorHAnsi" w:cstheme="minorHAnsi"/>
          <w:sz w:val="28"/>
          <w:szCs w:val="28"/>
        </w:rPr>
        <w:t>Le chef d’établissement en cas d’absence, peut-il</w:t>
      </w:r>
      <w:r w:rsidR="008D0C7C">
        <w:rPr>
          <w:rFonts w:asciiTheme="minorHAnsi" w:hAnsiTheme="minorHAnsi" w:cstheme="minorHAnsi"/>
          <w:sz w:val="28"/>
          <w:szCs w:val="28"/>
        </w:rPr>
        <w:t xml:space="preserve"> </w:t>
      </w:r>
      <w:r w:rsidRPr="001D4C0E">
        <w:rPr>
          <w:rFonts w:asciiTheme="minorHAnsi" w:hAnsiTheme="minorHAnsi" w:cstheme="minorHAnsi"/>
          <w:sz w:val="28"/>
          <w:szCs w:val="28"/>
        </w:rPr>
        <w:t>légalement donner délégation à son adjoint pour une journée ou une ½ journée ?</w:t>
      </w:r>
      <w:bookmarkEnd w:id="6"/>
      <w:r w:rsidRPr="001D4C0E">
        <w:rPr>
          <w:rFonts w:asciiTheme="minorHAnsi" w:hAnsiTheme="minorHAnsi" w:cstheme="minorHAnsi"/>
          <w:sz w:val="28"/>
          <w:szCs w:val="28"/>
        </w:rPr>
        <w:t xml:space="preserve"> </w:t>
      </w:r>
    </w:p>
    <w:p w14:paraId="1B36BA32" w14:textId="77777777" w:rsidR="00CC42CD" w:rsidRPr="001D4C0E" w:rsidRDefault="00CC42CD" w:rsidP="00CC42CD">
      <w:pPr>
        <w:spacing w:after="0" w:line="240" w:lineRule="auto"/>
        <w:jc w:val="both"/>
        <w:rPr>
          <w:rFonts w:eastAsia="Times New Roman" w:cstheme="minorHAnsi"/>
        </w:rPr>
      </w:pPr>
      <w:r w:rsidRPr="001D4C0E">
        <w:rPr>
          <w:rFonts w:eastAsia="Times New Roman" w:cstheme="minorHAnsi"/>
        </w:rPr>
        <w:t>Oui. Il s’agira d’une subdélégation. Dans ce cadre, il conviendra pour le chef d’établissement de faire référence à la délégation de pouvoir qu’il détient, ainsi qu’aux statuts de l’Ogec.</w:t>
      </w:r>
    </w:p>
    <w:p w14:paraId="1D91C093" w14:textId="77777777" w:rsidR="00CC42CD" w:rsidRPr="00EF0647" w:rsidRDefault="00CC42CD" w:rsidP="00CC42CD">
      <w:pPr>
        <w:spacing w:after="0" w:line="240" w:lineRule="auto"/>
        <w:rPr>
          <w:rFonts w:eastAsia="Calibri"/>
        </w:rPr>
      </w:pPr>
    </w:p>
    <w:p w14:paraId="7B95788D" w14:textId="77777777" w:rsidR="00CC42CD" w:rsidRPr="001D4C0E" w:rsidRDefault="00CC42CD" w:rsidP="00CC42CD">
      <w:pPr>
        <w:pStyle w:val="Titre3"/>
        <w:numPr>
          <w:ilvl w:val="0"/>
          <w:numId w:val="16"/>
        </w:numPr>
        <w:spacing w:before="0" w:line="240" w:lineRule="auto"/>
        <w:rPr>
          <w:rFonts w:asciiTheme="minorHAnsi" w:hAnsiTheme="minorHAnsi" w:cstheme="minorHAnsi"/>
          <w:sz w:val="28"/>
          <w:szCs w:val="28"/>
        </w:rPr>
      </w:pPr>
      <w:bookmarkStart w:id="7" w:name="_Toc37350354"/>
      <w:r w:rsidRPr="001D4C0E">
        <w:rPr>
          <w:rFonts w:asciiTheme="minorHAnsi" w:hAnsiTheme="minorHAnsi" w:cstheme="minorHAnsi"/>
          <w:sz w:val="28"/>
          <w:szCs w:val="28"/>
        </w:rPr>
        <w:t>Que faire si un chef d’établissement est testé positif</w:t>
      </w:r>
      <w:r>
        <w:rPr>
          <w:rFonts w:asciiTheme="minorHAnsi" w:hAnsiTheme="minorHAnsi" w:cstheme="minorHAnsi"/>
          <w:sz w:val="28"/>
          <w:szCs w:val="28"/>
        </w:rPr>
        <w:t xml:space="preserve"> ou en arrêt maladie</w:t>
      </w:r>
      <w:r w:rsidRPr="001D4C0E">
        <w:rPr>
          <w:rFonts w:asciiTheme="minorHAnsi" w:hAnsiTheme="minorHAnsi" w:cstheme="minorHAnsi"/>
          <w:sz w:val="28"/>
          <w:szCs w:val="28"/>
        </w:rPr>
        <w:t> ?</w:t>
      </w:r>
      <w:bookmarkEnd w:id="7"/>
    </w:p>
    <w:p w14:paraId="303EBF6C" w14:textId="77777777" w:rsidR="00CC42CD" w:rsidRPr="001D4C0E" w:rsidRDefault="00CC42CD" w:rsidP="00CC42CD">
      <w:pPr>
        <w:spacing w:after="0" w:line="240" w:lineRule="auto"/>
        <w:jc w:val="both"/>
        <w:rPr>
          <w:rFonts w:cstheme="minorHAnsi"/>
        </w:rPr>
      </w:pPr>
      <w:r w:rsidRPr="001D4C0E">
        <w:rPr>
          <w:rFonts w:cstheme="minorHAnsi"/>
        </w:rPr>
        <w:t>S'il est placé en quarantaine mais présente peu ou pas de symptômes, il télétravaille et assure la continuité pédagogique en sous déléguant ce qui peut l'être à un enseignant</w:t>
      </w:r>
    </w:p>
    <w:p w14:paraId="724251FF" w14:textId="77777777" w:rsidR="00CC42CD" w:rsidRPr="001D4C0E" w:rsidRDefault="00CC42CD" w:rsidP="00CC42CD">
      <w:pPr>
        <w:spacing w:after="0" w:line="240" w:lineRule="auto"/>
        <w:jc w:val="both"/>
        <w:rPr>
          <w:rFonts w:cstheme="minorHAnsi"/>
        </w:rPr>
      </w:pPr>
      <w:r w:rsidRPr="001D4C0E">
        <w:rPr>
          <w:rFonts w:cstheme="minorHAnsi"/>
        </w:rPr>
        <w:t>S’il est malade</w:t>
      </w:r>
      <w:r w:rsidRPr="001D4C0E">
        <w:rPr>
          <w:rFonts w:eastAsia="Times New Roman" w:cstheme="minorHAnsi"/>
        </w:rPr>
        <w:t>,</w:t>
      </w:r>
      <w:r w:rsidRPr="001D4C0E">
        <w:rPr>
          <w:rFonts w:cstheme="minorHAnsi"/>
        </w:rPr>
        <w:t xml:space="preserve"> il sous délègue pour que la continuité pédagogique soit assurée.</w:t>
      </w:r>
    </w:p>
    <w:p w14:paraId="75509394" w14:textId="77777777" w:rsidR="00CC42CD" w:rsidRPr="001D4C0E" w:rsidRDefault="00CC42CD" w:rsidP="00CC42CD">
      <w:pPr>
        <w:spacing w:after="0" w:line="240" w:lineRule="auto"/>
        <w:jc w:val="both"/>
        <w:rPr>
          <w:rFonts w:cstheme="minorHAnsi"/>
        </w:rPr>
      </w:pPr>
      <w:r w:rsidRPr="001D4C0E">
        <w:rPr>
          <w:rFonts w:cstheme="minorHAnsi"/>
        </w:rPr>
        <w:t xml:space="preserve">En revanche s’il y avait accueil d’enfants de </w:t>
      </w:r>
      <w:bookmarkStart w:id="8" w:name="_Hlk35953621"/>
      <w:r w:rsidRPr="001D4C0E">
        <w:rPr>
          <w:rFonts w:cstheme="minorHAnsi"/>
        </w:rPr>
        <w:t xml:space="preserve">personnels indispensables à la gestion de la crise sanitaire </w:t>
      </w:r>
      <w:bookmarkEnd w:id="8"/>
      <w:r w:rsidRPr="001D4C0E">
        <w:rPr>
          <w:rFonts w:cstheme="minorHAnsi"/>
        </w:rPr>
        <w:t>et que personne ne peut en assurer la responsabilité il prend contact avec un autre établissement (note 16 du SGEC) public ou privé et avec la mairie pour organise autrement l’accueil ou charge la personne déléguée par lui de le faire</w:t>
      </w:r>
    </w:p>
    <w:p w14:paraId="6A211487" w14:textId="3DFE0D99" w:rsidR="00CC42CD" w:rsidRDefault="00CC42CD">
      <w:pPr>
        <w:rPr>
          <w:rFonts w:eastAsia="Times New Roman" w:cstheme="minorHAnsi"/>
          <w:lang w:eastAsia="fr-FR"/>
        </w:rPr>
      </w:pPr>
      <w:r>
        <w:rPr>
          <w:rFonts w:eastAsia="Times New Roman" w:cstheme="minorHAnsi"/>
          <w:lang w:eastAsia="fr-FR"/>
        </w:rPr>
        <w:br w:type="page"/>
      </w:r>
    </w:p>
    <w:p w14:paraId="65B9777A" w14:textId="2E9A1BA4" w:rsidR="008E6FA7" w:rsidRPr="00CE4B2D" w:rsidRDefault="008E6FA7" w:rsidP="009F6100">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9" w:name="_Toc37350355"/>
      <w:r w:rsidRPr="00CE4B2D">
        <w:rPr>
          <w:rFonts w:asciiTheme="minorHAnsi" w:hAnsiTheme="minorHAnsi" w:cstheme="minorHAnsi"/>
          <w:b/>
          <w:bCs/>
          <w:sz w:val="44"/>
          <w:szCs w:val="44"/>
        </w:rPr>
        <w:t>Activité partielle</w:t>
      </w:r>
      <w:bookmarkEnd w:id="9"/>
    </w:p>
    <w:p w14:paraId="09AD8AAD" w14:textId="4472276F" w:rsidR="00852B5F" w:rsidRPr="001D4C0E" w:rsidRDefault="00852B5F" w:rsidP="009F6100">
      <w:pPr>
        <w:spacing w:after="0" w:line="240" w:lineRule="auto"/>
        <w:rPr>
          <w:rFonts w:cstheme="minorHAnsi"/>
        </w:rPr>
      </w:pPr>
    </w:p>
    <w:p w14:paraId="251FDA90" w14:textId="0B63B888" w:rsidR="00CA3B21" w:rsidRPr="00CE4B2D" w:rsidRDefault="008A725A" w:rsidP="009F6100">
      <w:pPr>
        <w:pStyle w:val="Titre2"/>
        <w:spacing w:before="0" w:line="240" w:lineRule="auto"/>
        <w:rPr>
          <w:rFonts w:asciiTheme="minorHAnsi" w:hAnsiTheme="minorHAnsi" w:cstheme="minorHAnsi"/>
          <w:sz w:val="36"/>
          <w:szCs w:val="36"/>
        </w:rPr>
      </w:pPr>
      <w:bookmarkStart w:id="10" w:name="_Toc37350356"/>
      <w:r w:rsidRPr="00CE4B2D">
        <w:rPr>
          <w:rFonts w:asciiTheme="minorHAnsi" w:hAnsiTheme="minorHAnsi" w:cstheme="minorHAnsi"/>
          <w:sz w:val="36"/>
          <w:szCs w:val="36"/>
        </w:rPr>
        <w:t xml:space="preserve">I. </w:t>
      </w:r>
      <w:r w:rsidR="008E6FA7" w:rsidRPr="00CE4B2D">
        <w:rPr>
          <w:rFonts w:asciiTheme="minorHAnsi" w:hAnsiTheme="minorHAnsi" w:cstheme="minorHAnsi"/>
          <w:sz w:val="36"/>
          <w:szCs w:val="36"/>
        </w:rPr>
        <w:t>Présentation synthétique de l’activité partielle</w:t>
      </w:r>
      <w:bookmarkEnd w:id="1"/>
      <w:bookmarkEnd w:id="10"/>
    </w:p>
    <w:p w14:paraId="48FB68AB" w14:textId="4BEA58F3" w:rsidR="00ED30E7" w:rsidRPr="001D4C0E" w:rsidRDefault="007F65AF" w:rsidP="009F6100">
      <w:pPr>
        <w:spacing w:after="0" w:line="240" w:lineRule="auto"/>
        <w:jc w:val="both"/>
        <w:rPr>
          <w:rFonts w:cstheme="minorHAnsi"/>
        </w:rPr>
      </w:pPr>
      <w:r w:rsidRPr="001D4C0E">
        <w:rPr>
          <w:rFonts w:cstheme="minorHAnsi"/>
        </w:rPr>
        <w:t>L</w:t>
      </w:r>
      <w:r w:rsidR="00ED30E7" w:rsidRPr="001D4C0E">
        <w:rPr>
          <w:rFonts w:cstheme="minorHAnsi"/>
        </w:rPr>
        <w:t xml:space="preserve">es entreprises qui connaissent </w:t>
      </w:r>
      <w:r w:rsidR="00ED30E7" w:rsidRPr="001D4C0E">
        <w:rPr>
          <w:rFonts w:cstheme="minorHAnsi"/>
          <w:color w:val="44546A" w:themeColor="text2"/>
        </w:rPr>
        <w:t xml:space="preserve">une réduction ou une suspension de leur activité </w:t>
      </w:r>
      <w:r w:rsidR="00ED30E7" w:rsidRPr="001D4C0E">
        <w:rPr>
          <w:rFonts w:cstheme="minorHAnsi"/>
        </w:rPr>
        <w:t>liée à l’épidémie du coronavirus, et notamment celles qui font l'objet d'une obligation de fermeture sont ainsi éligibles au dispositif d'activité partielle.</w:t>
      </w:r>
    </w:p>
    <w:p w14:paraId="0BBFC65D" w14:textId="77777777" w:rsidR="00F111C3" w:rsidRPr="001D4C0E" w:rsidRDefault="00B509AA" w:rsidP="009F6100">
      <w:pPr>
        <w:spacing w:after="0" w:line="240" w:lineRule="auto"/>
        <w:jc w:val="both"/>
        <w:rPr>
          <w:rFonts w:cstheme="minorHAnsi"/>
        </w:rPr>
      </w:pPr>
      <w:r w:rsidRPr="001D4C0E">
        <w:rPr>
          <w:rFonts w:cstheme="minorHAnsi"/>
        </w:rPr>
        <w:t>Le dispositif d</w:t>
      </w:r>
      <w:r w:rsidR="00ED30E7" w:rsidRPr="001D4C0E">
        <w:rPr>
          <w:rFonts w:cstheme="minorHAnsi"/>
        </w:rPr>
        <w:t xml:space="preserve">’activité partielle est un </w:t>
      </w:r>
      <w:r w:rsidR="00ED30E7" w:rsidRPr="001D4C0E">
        <w:rPr>
          <w:rFonts w:cstheme="minorHAnsi"/>
          <w:b/>
          <w:bCs/>
          <w:color w:val="44546A" w:themeColor="text2"/>
        </w:rPr>
        <w:t>outil de prévention des licenciements économiques</w:t>
      </w:r>
      <w:r w:rsidR="00ED30E7" w:rsidRPr="001D4C0E">
        <w:rPr>
          <w:rFonts w:cstheme="minorHAnsi"/>
        </w:rPr>
        <w:t xml:space="preserve">. </w:t>
      </w:r>
    </w:p>
    <w:p w14:paraId="27F539B7" w14:textId="1D100C97" w:rsidR="00F96E0C" w:rsidRPr="001D4C0E" w:rsidRDefault="00ED30E7" w:rsidP="009F6100">
      <w:pPr>
        <w:spacing w:after="0" w:line="240" w:lineRule="auto"/>
        <w:jc w:val="both"/>
        <w:rPr>
          <w:rFonts w:cstheme="minorHAnsi"/>
        </w:rPr>
      </w:pPr>
      <w:r w:rsidRPr="001D4C0E">
        <w:rPr>
          <w:rFonts w:cstheme="minorHAnsi"/>
        </w:rPr>
        <w:t>Elle permet à l’entreprise de conserver les compétences dont elle aura besoin lors de la reprise de l’activité.</w:t>
      </w:r>
      <w:r w:rsidR="00721B13" w:rsidRPr="001D4C0E">
        <w:rPr>
          <w:rFonts w:cstheme="minorHAnsi"/>
        </w:rPr>
        <w:t xml:space="preserve"> </w:t>
      </w:r>
    </w:p>
    <w:p w14:paraId="636E4BC5" w14:textId="57299887" w:rsidR="00087958" w:rsidRPr="001D4C0E" w:rsidRDefault="00B22F18" w:rsidP="009F6100">
      <w:pPr>
        <w:spacing w:after="0" w:line="240" w:lineRule="auto"/>
        <w:jc w:val="both"/>
        <w:rPr>
          <w:rFonts w:cstheme="minorHAnsi"/>
        </w:rPr>
      </w:pPr>
      <w:r w:rsidRPr="001D4C0E">
        <w:rPr>
          <w:rFonts w:cstheme="minorHAnsi"/>
        </w:rPr>
        <w:t xml:space="preserve">Le dispositif permet </w:t>
      </w:r>
      <w:r w:rsidR="00ED30E7" w:rsidRPr="001D4C0E">
        <w:rPr>
          <w:rFonts w:cstheme="minorHAnsi"/>
        </w:rPr>
        <w:t xml:space="preserve">de compenser la perte de revenu occasionnée pour les salariés, du fait de la réduction de leur temps de travail, tout en aidant les employeurs à financer cette compensation. </w:t>
      </w:r>
    </w:p>
    <w:p w14:paraId="315C5460" w14:textId="303FA8A9" w:rsidR="00ED30E7" w:rsidRPr="001D4C0E" w:rsidRDefault="008B6057" w:rsidP="009F6100">
      <w:pPr>
        <w:spacing w:after="0" w:line="240" w:lineRule="auto"/>
        <w:jc w:val="both"/>
        <w:rPr>
          <w:rFonts w:cstheme="minorHAnsi"/>
        </w:rPr>
      </w:pPr>
      <w:r w:rsidRPr="001D4C0E">
        <w:rPr>
          <w:rFonts w:cstheme="minorHAnsi"/>
        </w:rPr>
        <w:t>A noter que l</w:t>
      </w:r>
      <w:r w:rsidR="00C43126" w:rsidRPr="001D4C0E">
        <w:rPr>
          <w:rFonts w:cstheme="minorHAnsi"/>
        </w:rPr>
        <w:t>es heures accomplies au</w:t>
      </w:r>
      <w:r w:rsidR="00FF7211" w:rsidRPr="001D4C0E">
        <w:rPr>
          <w:rFonts w:cstheme="minorHAnsi"/>
        </w:rPr>
        <w:t>-</w:t>
      </w:r>
      <w:r w:rsidR="00C43126" w:rsidRPr="001D4C0E">
        <w:rPr>
          <w:rFonts w:cstheme="minorHAnsi"/>
        </w:rPr>
        <w:t xml:space="preserve">dessus de la durée légale, collective ne font l'objet, </w:t>
      </w:r>
      <w:r w:rsidR="003705B4" w:rsidRPr="001D4C0E">
        <w:rPr>
          <w:rFonts w:cstheme="minorHAnsi"/>
        </w:rPr>
        <w:t xml:space="preserve">d’aucun </w:t>
      </w:r>
      <w:r w:rsidR="00C43126" w:rsidRPr="001D4C0E">
        <w:rPr>
          <w:rFonts w:cstheme="minorHAnsi"/>
        </w:rPr>
        <w:t>versement par l'Etat à l'employeur de l'allocation d'activité partielle</w:t>
      </w:r>
      <w:r w:rsidR="003B772F" w:rsidRPr="001D4C0E">
        <w:rPr>
          <w:rFonts w:cstheme="minorHAnsi"/>
          <w:vertAlign w:val="superscript"/>
        </w:rPr>
        <w:footnoteReference w:id="4"/>
      </w:r>
      <w:r w:rsidR="00ED30E7" w:rsidRPr="001D4C0E">
        <w:rPr>
          <w:rFonts w:cstheme="minorHAnsi"/>
        </w:rPr>
        <w:t>.</w:t>
      </w:r>
    </w:p>
    <w:p w14:paraId="1DD30AA6" w14:textId="77777777" w:rsidR="00E368E6" w:rsidRPr="001D4C0E" w:rsidRDefault="00ED30E7" w:rsidP="009F6100">
      <w:pPr>
        <w:spacing w:after="0" w:line="240" w:lineRule="auto"/>
        <w:jc w:val="both"/>
        <w:rPr>
          <w:rFonts w:cstheme="minorHAnsi"/>
        </w:rPr>
      </w:pPr>
      <w:r w:rsidRPr="001D4C0E">
        <w:rPr>
          <w:rFonts w:cstheme="minorHAnsi"/>
        </w:rPr>
        <w:t xml:space="preserve">Pour bénéficier de ce dispositif et obtenir l'allocation de l'État correspondant aux heures dites « chômées », l'employeur doit engager des démarches auprès de la Direccte avant la mise en activité partielle. </w:t>
      </w:r>
    </w:p>
    <w:p w14:paraId="219CCDBB" w14:textId="77777777" w:rsidR="00F111C3" w:rsidRPr="001D4C0E" w:rsidRDefault="00F111C3" w:rsidP="009F6100">
      <w:pPr>
        <w:spacing w:after="0" w:line="240" w:lineRule="auto"/>
        <w:jc w:val="both"/>
        <w:rPr>
          <w:rFonts w:cstheme="minorHAnsi"/>
        </w:rPr>
      </w:pPr>
    </w:p>
    <w:p w14:paraId="0E023EDD" w14:textId="6E6130DF" w:rsidR="00F96E0C" w:rsidRPr="001D4C0E" w:rsidRDefault="00ED30E7" w:rsidP="00A04B6F">
      <w:pPr>
        <w:spacing w:after="0" w:line="240" w:lineRule="auto"/>
        <w:rPr>
          <w:rFonts w:cstheme="minorHAnsi"/>
        </w:rPr>
      </w:pPr>
      <w:r w:rsidRPr="001D4C0E">
        <w:rPr>
          <w:rFonts w:cstheme="minorHAnsi"/>
        </w:rPr>
        <w:t xml:space="preserve">Le dispositif est activable de manière dématérialisée sur l’applicatif </w:t>
      </w:r>
      <w:hyperlink r:id="rId28" w:history="1">
        <w:r w:rsidR="00E7465F" w:rsidRPr="001D4C0E">
          <w:rPr>
            <w:rStyle w:val="Lienhypertexte"/>
            <w:rFonts w:cstheme="minorHAnsi"/>
          </w:rPr>
          <w:t>https://activitepartielle.emploi.gouv.fr/aparts/</w:t>
        </w:r>
      </w:hyperlink>
    </w:p>
    <w:p w14:paraId="6DB7D419" w14:textId="5530053B" w:rsidR="00E7465F" w:rsidRPr="001D4C0E" w:rsidRDefault="00E7465F" w:rsidP="009F6100">
      <w:pPr>
        <w:spacing w:after="0" w:line="240" w:lineRule="auto"/>
        <w:jc w:val="both"/>
        <w:rPr>
          <w:rFonts w:cstheme="minorHAnsi"/>
        </w:rPr>
      </w:pPr>
    </w:p>
    <w:p w14:paraId="1F5DB19C" w14:textId="77777777" w:rsidR="00F111C3" w:rsidRPr="001D4C0E" w:rsidRDefault="000C5900" w:rsidP="009F6100">
      <w:pPr>
        <w:spacing w:after="0" w:line="240" w:lineRule="auto"/>
        <w:jc w:val="both"/>
        <w:rPr>
          <w:rFonts w:cstheme="minorHAnsi"/>
        </w:rPr>
      </w:pPr>
      <w:r w:rsidRPr="001D4C0E">
        <w:rPr>
          <w:rFonts w:cstheme="minorHAnsi"/>
        </w:rPr>
        <w:t xml:space="preserve">Le collège employeur s’est exprimé sur le sujet. </w:t>
      </w:r>
    </w:p>
    <w:p w14:paraId="33F20A55" w14:textId="2FD33CA4" w:rsidR="00D97378" w:rsidRPr="001D4C0E" w:rsidRDefault="00D97378" w:rsidP="009F6100">
      <w:pPr>
        <w:spacing w:after="0" w:line="240" w:lineRule="auto"/>
        <w:jc w:val="both"/>
        <w:rPr>
          <w:rFonts w:cstheme="minorHAnsi"/>
        </w:rPr>
      </w:pPr>
      <w:r w:rsidRPr="001D4C0E">
        <w:rPr>
          <w:rFonts w:cstheme="minorHAnsi"/>
        </w:rPr>
        <w:t xml:space="preserve">Selon lui, </w:t>
      </w:r>
      <w:r w:rsidR="00645ECE" w:rsidRPr="001D4C0E">
        <w:rPr>
          <w:rFonts w:cstheme="minorHAnsi"/>
        </w:rPr>
        <w:t xml:space="preserve">sauf situations économiques </w:t>
      </w:r>
      <w:r w:rsidR="00477994" w:rsidRPr="001D4C0E">
        <w:rPr>
          <w:rFonts w:cstheme="minorHAnsi"/>
        </w:rPr>
        <w:t xml:space="preserve">difficiles, </w:t>
      </w:r>
      <w:r w:rsidR="007C45E8" w:rsidRPr="001D4C0E">
        <w:rPr>
          <w:rFonts w:cstheme="minorHAnsi"/>
        </w:rPr>
        <w:t xml:space="preserve">les seules demandes légitimes et qui </w:t>
      </w:r>
      <w:r w:rsidR="00EE30D9" w:rsidRPr="001D4C0E">
        <w:rPr>
          <w:rFonts w:cstheme="minorHAnsi"/>
        </w:rPr>
        <w:t>n’entraineraient aucun</w:t>
      </w:r>
      <w:r w:rsidR="00B72615" w:rsidRPr="001D4C0E">
        <w:rPr>
          <w:rFonts w:cstheme="minorHAnsi"/>
        </w:rPr>
        <w:t xml:space="preserve"> refus de la Dirrecte ou de difficulté postérieure avec la DGFIP porteraient sur des </w:t>
      </w:r>
      <w:r w:rsidRPr="001D4C0E">
        <w:rPr>
          <w:rFonts w:cstheme="minorHAnsi"/>
          <w:color w:val="44546A" w:themeColor="text2"/>
        </w:rPr>
        <w:t xml:space="preserve">salariés </w:t>
      </w:r>
      <w:r w:rsidR="005C1479" w:rsidRPr="001D4C0E">
        <w:rPr>
          <w:rFonts w:cstheme="minorHAnsi"/>
          <w:color w:val="44546A" w:themeColor="text2"/>
        </w:rPr>
        <w:t>« </w:t>
      </w:r>
      <w:r w:rsidRPr="001D4C0E">
        <w:rPr>
          <w:rFonts w:cstheme="minorHAnsi"/>
          <w:color w:val="44546A" w:themeColor="text2"/>
        </w:rPr>
        <w:t>attachés</w:t>
      </w:r>
      <w:r w:rsidR="005C1479" w:rsidRPr="001D4C0E">
        <w:rPr>
          <w:rFonts w:cstheme="minorHAnsi"/>
          <w:color w:val="44546A" w:themeColor="text2"/>
        </w:rPr>
        <w:t> »</w:t>
      </w:r>
      <w:r w:rsidRPr="001D4C0E">
        <w:rPr>
          <w:rFonts w:cstheme="minorHAnsi"/>
          <w:color w:val="44546A" w:themeColor="text2"/>
        </w:rPr>
        <w:t xml:space="preserve"> à une activité entrainant une facturation directe aux familles </w:t>
      </w:r>
      <w:r w:rsidRPr="001D4C0E">
        <w:rPr>
          <w:rFonts w:cstheme="minorHAnsi"/>
        </w:rPr>
        <w:t xml:space="preserve">: </w:t>
      </w:r>
    </w:p>
    <w:p w14:paraId="678328AE" w14:textId="64FA49A4" w:rsidR="00D97378" w:rsidRPr="001D4C0E" w:rsidRDefault="00D97378" w:rsidP="009443B7">
      <w:pPr>
        <w:pStyle w:val="Paragraphedeliste"/>
        <w:numPr>
          <w:ilvl w:val="0"/>
          <w:numId w:val="6"/>
        </w:numPr>
        <w:spacing w:after="0" w:line="240" w:lineRule="auto"/>
        <w:jc w:val="both"/>
        <w:rPr>
          <w:rFonts w:asciiTheme="minorHAnsi" w:eastAsiaTheme="minorEastAsia" w:hAnsiTheme="minorHAnsi" w:cstheme="minorHAnsi"/>
        </w:rPr>
      </w:pPr>
      <w:r w:rsidRPr="001D4C0E">
        <w:rPr>
          <w:rFonts w:asciiTheme="minorHAnsi" w:hAnsiTheme="minorHAnsi" w:cstheme="minorHAnsi"/>
        </w:rPr>
        <w:t>salariés d’internat</w:t>
      </w:r>
      <w:r w:rsidR="00BE1A8F" w:rsidRPr="001D4C0E">
        <w:rPr>
          <w:rFonts w:asciiTheme="minorHAnsi" w:hAnsiTheme="minorHAnsi" w:cstheme="minorHAnsi"/>
        </w:rPr>
        <w:t> ;</w:t>
      </w:r>
    </w:p>
    <w:p w14:paraId="2DBC9831" w14:textId="0946B493" w:rsidR="00D97378" w:rsidRPr="001D4C0E" w:rsidRDefault="00D97378" w:rsidP="009443B7">
      <w:pPr>
        <w:pStyle w:val="Paragraphedeliste"/>
        <w:numPr>
          <w:ilvl w:val="0"/>
          <w:numId w:val="6"/>
        </w:numPr>
        <w:spacing w:after="0" w:line="240" w:lineRule="auto"/>
        <w:jc w:val="both"/>
        <w:rPr>
          <w:rFonts w:asciiTheme="minorHAnsi" w:hAnsiTheme="minorHAnsi" w:cstheme="minorHAnsi"/>
        </w:rPr>
      </w:pPr>
      <w:r w:rsidRPr="001D4C0E">
        <w:rPr>
          <w:rFonts w:asciiTheme="minorHAnsi" w:hAnsiTheme="minorHAnsi" w:cstheme="minorHAnsi"/>
        </w:rPr>
        <w:t>salariés de restauration (si non externalisé</w:t>
      </w:r>
      <w:r w:rsidR="00BE1A8F" w:rsidRPr="001D4C0E">
        <w:rPr>
          <w:rFonts w:asciiTheme="minorHAnsi" w:hAnsiTheme="minorHAnsi" w:cstheme="minorHAnsi"/>
        </w:rPr>
        <w:t>e</w:t>
      </w:r>
      <w:r w:rsidRPr="001D4C0E">
        <w:rPr>
          <w:rFonts w:asciiTheme="minorHAnsi" w:hAnsiTheme="minorHAnsi" w:cstheme="minorHAnsi"/>
        </w:rPr>
        <w:t>)</w:t>
      </w:r>
      <w:r w:rsidR="00BE1A8F" w:rsidRPr="001D4C0E">
        <w:rPr>
          <w:rFonts w:asciiTheme="minorHAnsi" w:hAnsiTheme="minorHAnsi" w:cstheme="minorHAnsi"/>
        </w:rPr>
        <w:t xml:space="preserve"> ; </w:t>
      </w:r>
    </w:p>
    <w:p w14:paraId="1A312029" w14:textId="788A25D8" w:rsidR="00E738D4" w:rsidRPr="001D4C0E" w:rsidRDefault="00D97378" w:rsidP="009443B7">
      <w:pPr>
        <w:pStyle w:val="Paragraphedeliste"/>
        <w:numPr>
          <w:ilvl w:val="0"/>
          <w:numId w:val="6"/>
        </w:numPr>
        <w:spacing w:after="0" w:line="240" w:lineRule="auto"/>
        <w:jc w:val="both"/>
        <w:rPr>
          <w:rFonts w:asciiTheme="minorHAnsi" w:hAnsiTheme="minorHAnsi" w:cstheme="minorHAnsi"/>
        </w:rPr>
      </w:pPr>
      <w:r w:rsidRPr="001D4C0E">
        <w:rPr>
          <w:rFonts w:asciiTheme="minorHAnsi" w:hAnsiTheme="minorHAnsi" w:cstheme="minorHAnsi"/>
        </w:rPr>
        <w:t>activités « extra et péri » scolaires (garderie, par exemple)</w:t>
      </w:r>
      <w:r w:rsidR="00BE1A8F" w:rsidRPr="001D4C0E">
        <w:rPr>
          <w:rFonts w:asciiTheme="minorHAnsi" w:hAnsiTheme="minorHAnsi" w:cstheme="minorHAnsi"/>
        </w:rPr>
        <w:t>.</w:t>
      </w:r>
    </w:p>
    <w:p w14:paraId="4CD3866F" w14:textId="77777777" w:rsidR="0061679E" w:rsidRDefault="0061679E" w:rsidP="009F6100">
      <w:pPr>
        <w:spacing w:after="0" w:line="240" w:lineRule="auto"/>
        <w:jc w:val="both"/>
        <w:rPr>
          <w:rFonts w:cstheme="minorHAnsi"/>
          <w:color w:val="44546A" w:themeColor="text2"/>
        </w:rPr>
      </w:pPr>
    </w:p>
    <w:p w14:paraId="53CD1B83" w14:textId="3768DC2D" w:rsidR="00287795" w:rsidRPr="001D4C0E" w:rsidRDefault="0084322A" w:rsidP="009F6100">
      <w:pPr>
        <w:spacing w:after="0" w:line="240" w:lineRule="auto"/>
        <w:jc w:val="both"/>
        <w:rPr>
          <w:rFonts w:cstheme="minorHAnsi"/>
        </w:rPr>
      </w:pPr>
      <w:r w:rsidRPr="001D4C0E">
        <w:rPr>
          <w:rFonts w:cstheme="minorHAnsi"/>
          <w:color w:val="44546A" w:themeColor="text2"/>
        </w:rPr>
        <w:t xml:space="preserve">Le décret </w:t>
      </w:r>
      <w:r w:rsidR="00FD6C4D" w:rsidRPr="001D4C0E">
        <w:rPr>
          <w:rFonts w:cstheme="minorHAnsi"/>
          <w:color w:val="44546A" w:themeColor="text2"/>
        </w:rPr>
        <w:t xml:space="preserve">n°2020-35 </w:t>
      </w:r>
      <w:r w:rsidR="00E31ED4" w:rsidRPr="001D4C0E">
        <w:rPr>
          <w:rFonts w:cstheme="minorHAnsi"/>
          <w:color w:val="44546A" w:themeColor="text2"/>
        </w:rPr>
        <w:t>du 25 mars 2020</w:t>
      </w:r>
      <w:r w:rsidR="00EC41AD" w:rsidRPr="001D4C0E">
        <w:rPr>
          <w:rStyle w:val="Appelnotedebasdep"/>
          <w:rFonts w:cstheme="minorHAnsi"/>
          <w:color w:val="44546A" w:themeColor="text2"/>
          <w:u w:val="single"/>
        </w:rPr>
        <w:footnoteReference w:id="5"/>
      </w:r>
      <w:r w:rsidR="00ED30E7" w:rsidRPr="001D4C0E">
        <w:rPr>
          <w:rFonts w:cstheme="minorHAnsi"/>
          <w:color w:val="44546A" w:themeColor="text2"/>
        </w:rPr>
        <w:t xml:space="preserve"> </w:t>
      </w:r>
      <w:r w:rsidR="00E31ED4" w:rsidRPr="001D4C0E">
        <w:rPr>
          <w:rFonts w:cstheme="minorHAnsi"/>
          <w:color w:val="44546A" w:themeColor="text2"/>
        </w:rPr>
        <w:t xml:space="preserve">adapte </w:t>
      </w:r>
      <w:r w:rsidR="00ED30E7" w:rsidRPr="001D4C0E">
        <w:rPr>
          <w:rFonts w:cstheme="minorHAnsi"/>
          <w:color w:val="44546A" w:themeColor="text2"/>
        </w:rPr>
        <w:t xml:space="preserve">le dispositif </w:t>
      </w:r>
      <w:r w:rsidR="00ED30E7" w:rsidRPr="001D4C0E">
        <w:rPr>
          <w:rFonts w:cstheme="minorHAnsi"/>
        </w:rPr>
        <w:t>d’activité partielle</w:t>
      </w:r>
      <w:r w:rsidR="00287795" w:rsidRPr="001D4C0E">
        <w:rPr>
          <w:rFonts w:cstheme="minorHAnsi"/>
        </w:rPr>
        <w:t xml:space="preserve"> : </w:t>
      </w:r>
    </w:p>
    <w:p w14:paraId="5905733C" w14:textId="0E6C1DD8" w:rsidR="00287795" w:rsidRPr="001D4C0E" w:rsidRDefault="00B82AC3" w:rsidP="00855B79">
      <w:pPr>
        <w:pStyle w:val="Paragraphedeliste"/>
        <w:numPr>
          <w:ilvl w:val="0"/>
          <w:numId w:val="22"/>
        </w:numPr>
        <w:shd w:val="clear" w:color="auto" w:fill="FFFFFF"/>
        <w:spacing w:after="0" w:line="240" w:lineRule="auto"/>
        <w:jc w:val="both"/>
        <w:rPr>
          <w:rFonts w:asciiTheme="minorHAnsi" w:eastAsia="Times New Roman" w:hAnsiTheme="minorHAnsi" w:cstheme="minorHAnsi"/>
          <w:color w:val="111111"/>
          <w:lang w:eastAsia="fr-FR"/>
        </w:rPr>
      </w:pPr>
      <w:r w:rsidRPr="001D4C0E">
        <w:rPr>
          <w:rFonts w:asciiTheme="minorHAnsi" w:eastAsia="Times New Roman" w:hAnsiTheme="minorHAnsi" w:cstheme="minorHAnsi"/>
          <w:color w:val="111111"/>
          <w:lang w:eastAsia="fr-FR"/>
        </w:rPr>
        <w:t>l</w:t>
      </w:r>
      <w:r w:rsidR="00287795" w:rsidRPr="001D4C0E">
        <w:rPr>
          <w:rFonts w:asciiTheme="minorHAnsi" w:eastAsia="Times New Roman" w:hAnsiTheme="minorHAnsi" w:cstheme="minorHAnsi"/>
          <w:color w:val="111111"/>
          <w:lang w:eastAsia="fr-FR"/>
        </w:rPr>
        <w:t xml:space="preserve">’avis du CSE peut être recueilli postérieurement à la présentation de la demande </w:t>
      </w:r>
      <w:r w:rsidRPr="001D4C0E">
        <w:rPr>
          <w:rFonts w:asciiTheme="minorHAnsi" w:eastAsia="Times New Roman" w:hAnsiTheme="minorHAnsi" w:cstheme="minorHAnsi"/>
          <w:color w:val="111111"/>
          <w:lang w:eastAsia="fr-FR"/>
        </w:rPr>
        <w:t xml:space="preserve">d’activité partielle </w:t>
      </w:r>
      <w:r w:rsidR="00287795" w:rsidRPr="001D4C0E">
        <w:rPr>
          <w:rFonts w:asciiTheme="minorHAnsi" w:eastAsia="Times New Roman" w:hAnsiTheme="minorHAnsi" w:cstheme="minorHAnsi"/>
          <w:color w:val="111111"/>
          <w:lang w:eastAsia="fr-FR"/>
        </w:rPr>
        <w:t xml:space="preserve">en cas </w:t>
      </w:r>
      <w:r w:rsidRPr="001D4C0E">
        <w:rPr>
          <w:rFonts w:asciiTheme="minorHAnsi" w:eastAsia="Times New Roman" w:hAnsiTheme="minorHAnsi" w:cstheme="minorHAnsi"/>
          <w:color w:val="111111"/>
          <w:lang w:eastAsia="fr-FR"/>
        </w:rPr>
        <w:t xml:space="preserve">notamment de </w:t>
      </w:r>
      <w:r w:rsidR="00287795" w:rsidRPr="001D4C0E">
        <w:rPr>
          <w:rFonts w:asciiTheme="minorHAnsi" w:eastAsia="Times New Roman" w:hAnsiTheme="minorHAnsi" w:cstheme="minorHAnsi"/>
          <w:color w:val="111111"/>
          <w:lang w:eastAsia="fr-FR"/>
        </w:rPr>
        <w:t>circonstances exceptionnelles (le Covid 19)</w:t>
      </w:r>
      <w:r w:rsidRPr="001D4C0E">
        <w:rPr>
          <w:rFonts w:asciiTheme="minorHAnsi" w:eastAsia="Times New Roman" w:hAnsiTheme="minorHAnsi" w:cstheme="minorHAnsi"/>
          <w:color w:val="111111"/>
          <w:lang w:eastAsia="fr-FR"/>
        </w:rPr>
        <w:t xml:space="preserve"> ; </w:t>
      </w:r>
    </w:p>
    <w:p w14:paraId="4122AB86" w14:textId="06A16AFB" w:rsidR="00287795" w:rsidRPr="001D4C0E" w:rsidRDefault="00B82AC3" w:rsidP="00855B79">
      <w:pPr>
        <w:pStyle w:val="Paragraphedeliste"/>
        <w:numPr>
          <w:ilvl w:val="0"/>
          <w:numId w:val="22"/>
        </w:numPr>
        <w:shd w:val="clear" w:color="auto" w:fill="FFFFFF"/>
        <w:spacing w:after="0" w:line="240" w:lineRule="auto"/>
        <w:jc w:val="both"/>
        <w:rPr>
          <w:rFonts w:asciiTheme="minorHAnsi" w:eastAsia="Times New Roman" w:hAnsiTheme="minorHAnsi" w:cstheme="minorHAnsi"/>
          <w:color w:val="111111"/>
          <w:lang w:eastAsia="fr-FR"/>
        </w:rPr>
      </w:pPr>
      <w:r w:rsidRPr="001D4C0E">
        <w:rPr>
          <w:rFonts w:asciiTheme="minorHAnsi" w:eastAsia="Times New Roman" w:hAnsiTheme="minorHAnsi" w:cstheme="minorHAnsi"/>
          <w:color w:val="111111"/>
          <w:lang w:eastAsia="fr-FR"/>
        </w:rPr>
        <w:t>l</w:t>
      </w:r>
      <w:r w:rsidR="00287795" w:rsidRPr="001D4C0E">
        <w:rPr>
          <w:rFonts w:asciiTheme="minorHAnsi" w:eastAsia="Times New Roman" w:hAnsiTheme="minorHAnsi" w:cstheme="minorHAnsi"/>
          <w:color w:val="111111"/>
          <w:lang w:eastAsia="fr-FR"/>
        </w:rPr>
        <w:t xml:space="preserve">a demande </w:t>
      </w:r>
      <w:r w:rsidRPr="001D4C0E">
        <w:rPr>
          <w:rFonts w:asciiTheme="minorHAnsi" w:eastAsia="Times New Roman" w:hAnsiTheme="minorHAnsi" w:cstheme="minorHAnsi"/>
          <w:color w:val="111111"/>
          <w:lang w:eastAsia="fr-FR"/>
        </w:rPr>
        <w:t xml:space="preserve">d’activité partielle </w:t>
      </w:r>
      <w:r w:rsidR="00287795" w:rsidRPr="001D4C0E">
        <w:rPr>
          <w:rFonts w:asciiTheme="minorHAnsi" w:eastAsia="Times New Roman" w:hAnsiTheme="minorHAnsi" w:cstheme="minorHAnsi"/>
          <w:color w:val="111111"/>
          <w:lang w:eastAsia="fr-FR"/>
        </w:rPr>
        <w:t xml:space="preserve">à la Direccte peut être adressée dans un délai de 30 jours à compter du placement des salariés en </w:t>
      </w:r>
      <w:r w:rsidR="00B03387" w:rsidRPr="001D4C0E">
        <w:rPr>
          <w:rFonts w:asciiTheme="minorHAnsi" w:eastAsia="Times New Roman" w:hAnsiTheme="minorHAnsi" w:cstheme="minorHAnsi"/>
          <w:color w:val="111111"/>
          <w:lang w:eastAsia="fr-FR"/>
        </w:rPr>
        <w:t xml:space="preserve">activité partielle </w:t>
      </w:r>
      <w:r w:rsidR="00287795" w:rsidRPr="001D4C0E">
        <w:rPr>
          <w:rFonts w:asciiTheme="minorHAnsi" w:eastAsia="Times New Roman" w:hAnsiTheme="minorHAnsi" w:cstheme="minorHAnsi"/>
          <w:color w:val="111111"/>
          <w:lang w:eastAsia="fr-FR"/>
        </w:rPr>
        <w:t xml:space="preserve">en cas </w:t>
      </w:r>
      <w:r w:rsidRPr="001D4C0E">
        <w:rPr>
          <w:rFonts w:asciiTheme="minorHAnsi" w:eastAsia="Times New Roman" w:hAnsiTheme="minorHAnsi" w:cstheme="minorHAnsi"/>
          <w:color w:val="111111"/>
          <w:lang w:eastAsia="fr-FR"/>
        </w:rPr>
        <w:t xml:space="preserve">de </w:t>
      </w:r>
      <w:r w:rsidR="00287795" w:rsidRPr="001D4C0E">
        <w:rPr>
          <w:rFonts w:asciiTheme="minorHAnsi" w:eastAsia="Times New Roman" w:hAnsiTheme="minorHAnsi" w:cstheme="minorHAnsi"/>
          <w:color w:val="111111"/>
          <w:lang w:eastAsia="fr-FR"/>
        </w:rPr>
        <w:t>circonstances exceptionnelles (notamment Covid 19)</w:t>
      </w:r>
      <w:r w:rsidR="00B03387" w:rsidRPr="001D4C0E">
        <w:rPr>
          <w:rFonts w:asciiTheme="minorHAnsi" w:eastAsia="Times New Roman" w:hAnsiTheme="minorHAnsi" w:cstheme="minorHAnsi"/>
          <w:color w:val="111111"/>
          <w:lang w:eastAsia="fr-FR"/>
        </w:rPr>
        <w:t xml:space="preserve"> ; </w:t>
      </w:r>
    </w:p>
    <w:p w14:paraId="6A1B0EA4" w14:textId="5DBFF3ED" w:rsidR="00287795" w:rsidRPr="001D4C0E" w:rsidRDefault="00B03387" w:rsidP="00855B79">
      <w:pPr>
        <w:pStyle w:val="Paragraphedeliste"/>
        <w:numPr>
          <w:ilvl w:val="0"/>
          <w:numId w:val="22"/>
        </w:numPr>
        <w:shd w:val="clear" w:color="auto" w:fill="FFFFFF"/>
        <w:spacing w:after="0" w:line="240" w:lineRule="auto"/>
        <w:jc w:val="both"/>
        <w:rPr>
          <w:rFonts w:asciiTheme="minorHAnsi" w:eastAsia="Times New Roman" w:hAnsiTheme="minorHAnsi" w:cstheme="minorHAnsi"/>
          <w:color w:val="111111"/>
          <w:lang w:eastAsia="fr-FR"/>
        </w:rPr>
      </w:pPr>
      <w:r w:rsidRPr="001D4C0E">
        <w:rPr>
          <w:rFonts w:asciiTheme="minorHAnsi" w:eastAsia="Times New Roman" w:hAnsiTheme="minorHAnsi" w:cstheme="minorHAnsi"/>
          <w:color w:val="111111"/>
          <w:lang w:eastAsia="fr-FR"/>
        </w:rPr>
        <w:t>l</w:t>
      </w:r>
      <w:r w:rsidR="00287795" w:rsidRPr="001D4C0E">
        <w:rPr>
          <w:rFonts w:asciiTheme="minorHAnsi" w:eastAsia="Times New Roman" w:hAnsiTheme="minorHAnsi" w:cstheme="minorHAnsi"/>
          <w:color w:val="111111"/>
          <w:lang w:eastAsia="fr-FR"/>
        </w:rPr>
        <w:t>’autorisation administrative peut être accordée pour une durée de 12 mois (au lieu de 6)</w:t>
      </w:r>
      <w:r w:rsidR="00770ABD" w:rsidRPr="001D4C0E">
        <w:rPr>
          <w:rFonts w:asciiTheme="minorHAnsi" w:eastAsia="Times New Roman" w:hAnsiTheme="minorHAnsi" w:cstheme="minorHAnsi"/>
          <w:color w:val="111111"/>
          <w:lang w:eastAsia="fr-FR"/>
        </w:rPr>
        <w:t>. C</w:t>
      </w:r>
      <w:r w:rsidR="00287795" w:rsidRPr="001D4C0E">
        <w:rPr>
          <w:rFonts w:asciiTheme="minorHAnsi" w:eastAsia="Times New Roman" w:hAnsiTheme="minorHAnsi" w:cstheme="minorHAnsi"/>
          <w:color w:val="111111"/>
          <w:lang w:eastAsia="fr-FR"/>
        </w:rPr>
        <w:t>ette mesure permet de limiter les cas de renouvellement d’une demande initiale de courte durée, renouvellement assorti d’obligations notamment de renoncer aux licenciements économiques</w:t>
      </w:r>
    </w:p>
    <w:p w14:paraId="46845239" w14:textId="77777777" w:rsidR="00C4402F" w:rsidRPr="001D4C0E" w:rsidRDefault="00287795" w:rsidP="00855B79">
      <w:pPr>
        <w:pStyle w:val="Paragraphedeliste"/>
        <w:numPr>
          <w:ilvl w:val="0"/>
          <w:numId w:val="22"/>
        </w:numPr>
        <w:shd w:val="clear" w:color="auto" w:fill="FFFFFF"/>
        <w:spacing w:after="0" w:line="240" w:lineRule="auto"/>
        <w:jc w:val="both"/>
        <w:rPr>
          <w:rFonts w:asciiTheme="minorHAnsi" w:eastAsia="Times New Roman" w:hAnsiTheme="minorHAnsi" w:cstheme="minorHAnsi"/>
          <w:color w:val="111111"/>
          <w:lang w:eastAsia="fr-FR"/>
        </w:rPr>
      </w:pPr>
      <w:r w:rsidRPr="001D4C0E">
        <w:rPr>
          <w:rFonts w:asciiTheme="minorHAnsi" w:eastAsia="Times New Roman" w:hAnsiTheme="minorHAnsi" w:cstheme="minorHAnsi"/>
          <w:color w:val="111111"/>
          <w:lang w:eastAsia="fr-FR"/>
        </w:rPr>
        <w:t>L’allocation</w:t>
      </w:r>
      <w:r w:rsidR="00C4402F" w:rsidRPr="001D4C0E">
        <w:rPr>
          <w:rFonts w:asciiTheme="minorHAnsi" w:eastAsia="Times New Roman" w:hAnsiTheme="minorHAnsi" w:cstheme="minorHAnsi"/>
          <w:color w:val="111111"/>
          <w:lang w:eastAsia="fr-FR"/>
        </w:rPr>
        <w:t xml:space="preserve"> : </w:t>
      </w:r>
    </w:p>
    <w:p w14:paraId="1E26D975" w14:textId="77777777" w:rsidR="00C4402F" w:rsidRPr="001D4C0E" w:rsidRDefault="00287795" w:rsidP="00855B79">
      <w:pPr>
        <w:numPr>
          <w:ilvl w:val="1"/>
          <w:numId w:val="21"/>
        </w:numPr>
        <w:shd w:val="clear" w:color="auto" w:fill="FFFFFF"/>
        <w:spacing w:after="0" w:line="240" w:lineRule="auto"/>
        <w:jc w:val="both"/>
        <w:rPr>
          <w:rFonts w:eastAsia="Times New Roman" w:cstheme="minorHAnsi"/>
          <w:color w:val="111111"/>
          <w:lang w:eastAsia="fr-FR"/>
        </w:rPr>
      </w:pPr>
      <w:r w:rsidRPr="001D4C0E">
        <w:rPr>
          <w:rFonts w:eastAsia="Times New Roman" w:cstheme="minorHAnsi"/>
          <w:color w:val="111111"/>
          <w:lang w:eastAsia="fr-FR"/>
        </w:rPr>
        <w:t xml:space="preserve">est fixée en pourcentage du salaire (assiette de calcul des </w:t>
      </w:r>
      <w:r w:rsidR="00A86BE1" w:rsidRPr="001D4C0E">
        <w:rPr>
          <w:rFonts w:eastAsia="Times New Roman" w:cstheme="minorHAnsi"/>
          <w:color w:val="111111"/>
          <w:lang w:eastAsia="fr-FR"/>
        </w:rPr>
        <w:t>congés payés</w:t>
      </w:r>
      <w:r w:rsidRPr="001D4C0E">
        <w:rPr>
          <w:rFonts w:eastAsia="Times New Roman" w:cstheme="minorHAnsi"/>
          <w:color w:val="111111"/>
          <w:lang w:eastAsia="fr-FR"/>
        </w:rPr>
        <w:t xml:space="preserve">) ; </w:t>
      </w:r>
    </w:p>
    <w:p w14:paraId="69983E72" w14:textId="3E03D336" w:rsidR="005A6F98" w:rsidRPr="001D4C0E" w:rsidRDefault="00287795" w:rsidP="00855B79">
      <w:pPr>
        <w:numPr>
          <w:ilvl w:val="1"/>
          <w:numId w:val="21"/>
        </w:numPr>
        <w:shd w:val="clear" w:color="auto" w:fill="FFFFFF"/>
        <w:spacing w:after="0" w:line="240" w:lineRule="auto"/>
        <w:jc w:val="both"/>
        <w:rPr>
          <w:rFonts w:eastAsia="Times New Roman" w:cstheme="minorHAnsi"/>
          <w:color w:val="111111"/>
          <w:lang w:eastAsia="fr-FR"/>
        </w:rPr>
      </w:pPr>
      <w:r w:rsidRPr="001D4C0E">
        <w:rPr>
          <w:rFonts w:eastAsia="Times New Roman" w:cstheme="minorHAnsi"/>
          <w:color w:val="111111"/>
          <w:lang w:eastAsia="fr-FR"/>
        </w:rPr>
        <w:t xml:space="preserve">est </w:t>
      </w:r>
      <w:r w:rsidR="00AE26B1" w:rsidRPr="001D4C0E">
        <w:rPr>
          <w:rFonts w:eastAsia="Times New Roman" w:cstheme="minorHAnsi"/>
          <w:color w:val="111111"/>
          <w:lang w:eastAsia="fr-FR"/>
        </w:rPr>
        <w:t xml:space="preserve">de </w:t>
      </w:r>
      <w:r w:rsidRPr="001D4C0E">
        <w:rPr>
          <w:rFonts w:eastAsia="Times New Roman" w:cstheme="minorHAnsi"/>
          <w:color w:val="111111"/>
          <w:lang w:eastAsia="fr-FR"/>
        </w:rPr>
        <w:t>70% du salaire horaire brut dans la limite de 4,5 fois le taux horaire du SMIC</w:t>
      </w:r>
      <w:r w:rsidR="00D65354" w:rsidRPr="001D4C0E">
        <w:rPr>
          <w:rFonts w:eastAsia="Times New Roman" w:cstheme="minorHAnsi"/>
          <w:color w:val="111111"/>
          <w:lang w:eastAsia="fr-FR"/>
        </w:rPr>
        <w:t xml:space="preserve"> ; </w:t>
      </w:r>
    </w:p>
    <w:p w14:paraId="2B0D970D" w14:textId="50DA3609" w:rsidR="00287795" w:rsidRPr="001D4C0E" w:rsidRDefault="00287795" w:rsidP="00855B79">
      <w:pPr>
        <w:numPr>
          <w:ilvl w:val="1"/>
          <w:numId w:val="21"/>
        </w:numPr>
        <w:shd w:val="clear" w:color="auto" w:fill="FFFFFF"/>
        <w:spacing w:after="0" w:line="240" w:lineRule="auto"/>
        <w:jc w:val="both"/>
        <w:rPr>
          <w:rFonts w:eastAsia="Times New Roman" w:cstheme="minorHAnsi"/>
          <w:color w:val="111111"/>
          <w:lang w:eastAsia="fr-FR"/>
        </w:rPr>
      </w:pPr>
      <w:r w:rsidRPr="001D4C0E">
        <w:rPr>
          <w:rFonts w:eastAsia="Times New Roman" w:cstheme="minorHAnsi"/>
          <w:color w:val="111111"/>
          <w:lang w:eastAsia="fr-FR"/>
        </w:rPr>
        <w:t xml:space="preserve">minimale est fixée à 8,03€ (mini non applicable aux contrats </w:t>
      </w:r>
      <w:r w:rsidR="004B6766" w:rsidRPr="001D4C0E">
        <w:rPr>
          <w:rFonts w:eastAsia="Times New Roman" w:cstheme="minorHAnsi"/>
          <w:color w:val="111111"/>
          <w:lang w:eastAsia="fr-FR"/>
        </w:rPr>
        <w:t xml:space="preserve">en alternance) </w:t>
      </w:r>
    </w:p>
    <w:p w14:paraId="43688FA9" w14:textId="5CB30571" w:rsidR="00287795" w:rsidRPr="001D4C0E" w:rsidRDefault="00287795" w:rsidP="00855B79">
      <w:pPr>
        <w:pStyle w:val="Paragraphedeliste"/>
        <w:numPr>
          <w:ilvl w:val="0"/>
          <w:numId w:val="22"/>
        </w:numPr>
        <w:shd w:val="clear" w:color="auto" w:fill="FFFFFF"/>
        <w:spacing w:after="0" w:line="240" w:lineRule="auto"/>
        <w:jc w:val="both"/>
        <w:rPr>
          <w:rFonts w:asciiTheme="minorHAnsi" w:eastAsia="Times New Roman" w:hAnsiTheme="minorHAnsi" w:cstheme="minorHAnsi"/>
          <w:color w:val="111111"/>
          <w:lang w:eastAsia="fr-FR"/>
        </w:rPr>
      </w:pPr>
      <w:r w:rsidRPr="001D4C0E">
        <w:rPr>
          <w:rFonts w:asciiTheme="minorHAnsi" w:eastAsia="Times New Roman" w:hAnsiTheme="minorHAnsi" w:cstheme="minorHAnsi"/>
          <w:color w:val="111111"/>
          <w:lang w:eastAsia="fr-FR"/>
        </w:rPr>
        <w:t>Jusqu’au 31 décembre 2020, le délai au terme duquel le silence de l’administration vaut acceptation implicite de la demande d’allocations est ramené à 2 jours</w:t>
      </w:r>
    </w:p>
    <w:p w14:paraId="5AE49A43" w14:textId="0EFEF0DB" w:rsidR="008C1BC8" w:rsidRPr="001D4C0E" w:rsidRDefault="008C1BC8" w:rsidP="009F6100">
      <w:pPr>
        <w:shd w:val="clear" w:color="auto" w:fill="FFFFFF"/>
        <w:spacing w:after="0" w:line="240" w:lineRule="auto"/>
        <w:jc w:val="both"/>
        <w:rPr>
          <w:rFonts w:eastAsia="Times New Roman" w:cstheme="minorHAnsi"/>
          <w:color w:val="111111"/>
          <w:lang w:eastAsia="fr-FR"/>
        </w:rPr>
      </w:pPr>
    </w:p>
    <w:tbl>
      <w:tblPr>
        <w:tblStyle w:val="Grilledutableau"/>
        <w:tblW w:w="0" w:type="auto"/>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Look w:val="04A0" w:firstRow="1" w:lastRow="0" w:firstColumn="1" w:lastColumn="0" w:noHBand="0" w:noVBand="1"/>
      </w:tblPr>
      <w:tblGrid>
        <w:gridCol w:w="9062"/>
      </w:tblGrid>
      <w:tr w:rsidR="005B799D" w:rsidRPr="001D4C0E" w14:paraId="74561946" w14:textId="77777777" w:rsidTr="00341DC6">
        <w:tc>
          <w:tcPr>
            <w:tcW w:w="9062" w:type="dxa"/>
          </w:tcPr>
          <w:p w14:paraId="1A76F849" w14:textId="77777777" w:rsidR="005B799D" w:rsidRPr="001D4C0E" w:rsidRDefault="005B799D" w:rsidP="009F6100">
            <w:pPr>
              <w:shd w:val="clear" w:color="auto" w:fill="FFFFFF"/>
              <w:jc w:val="both"/>
              <w:rPr>
                <w:rFonts w:eastAsia="Times New Roman" w:cstheme="minorHAnsi"/>
                <w:color w:val="44546A" w:themeColor="text2"/>
                <w:lang w:eastAsia="fr-FR"/>
              </w:rPr>
            </w:pPr>
            <w:r w:rsidRPr="001D4C0E">
              <w:rPr>
                <w:rFonts w:eastAsia="Times New Roman" w:cstheme="minorHAnsi"/>
                <w:color w:val="44546A" w:themeColor="text2"/>
                <w:lang w:eastAsia="fr-FR"/>
              </w:rPr>
              <w:t xml:space="preserve">En synthèse : </w:t>
            </w:r>
          </w:p>
          <w:p w14:paraId="611FD9F7" w14:textId="7B40A414" w:rsidR="005B799D" w:rsidRPr="001D4C0E" w:rsidRDefault="005B799D" w:rsidP="00855B79">
            <w:pPr>
              <w:pStyle w:val="Paragraphedeliste"/>
              <w:numPr>
                <w:ilvl w:val="0"/>
                <w:numId w:val="22"/>
              </w:numPr>
              <w:spacing w:after="0" w:line="240" w:lineRule="auto"/>
              <w:jc w:val="both"/>
              <w:rPr>
                <w:rFonts w:asciiTheme="minorHAnsi" w:hAnsiTheme="minorHAnsi" w:cstheme="minorHAnsi"/>
              </w:rPr>
            </w:pPr>
            <w:r w:rsidRPr="001D4C0E">
              <w:rPr>
                <w:rFonts w:asciiTheme="minorHAnsi" w:hAnsiTheme="minorHAnsi" w:cstheme="minorHAnsi"/>
              </w:rPr>
              <w:t>Il n’y a pas d’urgence pour déposer un dossier</w:t>
            </w:r>
            <w:r w:rsidR="00A945F3" w:rsidRPr="001D4C0E">
              <w:rPr>
                <w:rFonts w:asciiTheme="minorHAnsi" w:hAnsiTheme="minorHAnsi" w:cstheme="minorHAnsi"/>
              </w:rPr>
              <w:t xml:space="preserve"> ; ceci peut être fait jusqu’au 15 avril ; </w:t>
            </w:r>
          </w:p>
          <w:p w14:paraId="6790EE4C" w14:textId="77777777" w:rsidR="00E215C9" w:rsidRPr="001D4C0E" w:rsidRDefault="00326241" w:rsidP="00855B79">
            <w:pPr>
              <w:pStyle w:val="Paragraphedeliste"/>
              <w:numPr>
                <w:ilvl w:val="0"/>
                <w:numId w:val="22"/>
              </w:numPr>
              <w:spacing w:after="0" w:line="240" w:lineRule="auto"/>
              <w:jc w:val="both"/>
              <w:rPr>
                <w:rFonts w:asciiTheme="minorHAnsi" w:hAnsiTheme="minorHAnsi" w:cstheme="minorHAnsi"/>
              </w:rPr>
            </w:pPr>
            <w:r w:rsidRPr="001D4C0E">
              <w:rPr>
                <w:rFonts w:asciiTheme="minorHAnsi" w:hAnsiTheme="minorHAnsi" w:cstheme="minorHAnsi"/>
              </w:rPr>
              <w:t xml:space="preserve">Une réflexion </w:t>
            </w:r>
            <w:r w:rsidR="00E215C9" w:rsidRPr="001D4C0E">
              <w:rPr>
                <w:rFonts w:asciiTheme="minorHAnsi" w:hAnsiTheme="minorHAnsi" w:cstheme="minorHAnsi"/>
              </w:rPr>
              <w:t xml:space="preserve">préalable </w:t>
            </w:r>
            <w:r w:rsidRPr="001D4C0E">
              <w:rPr>
                <w:rFonts w:asciiTheme="minorHAnsi" w:hAnsiTheme="minorHAnsi" w:cstheme="minorHAnsi"/>
              </w:rPr>
              <w:t xml:space="preserve">est à mener </w:t>
            </w:r>
          </w:p>
          <w:p w14:paraId="1DF9C395" w14:textId="71370A3E" w:rsidR="005B799D" w:rsidRPr="001D4C0E" w:rsidRDefault="00326241" w:rsidP="00855B79">
            <w:pPr>
              <w:pStyle w:val="Paragraphedeliste"/>
              <w:numPr>
                <w:ilvl w:val="0"/>
                <w:numId w:val="22"/>
              </w:numPr>
              <w:tabs>
                <w:tab w:val="clear" w:pos="720"/>
              </w:tabs>
              <w:spacing w:after="0" w:line="240" w:lineRule="auto"/>
              <w:ind w:left="1298"/>
              <w:jc w:val="both"/>
              <w:rPr>
                <w:rFonts w:asciiTheme="minorHAnsi" w:hAnsiTheme="minorHAnsi" w:cstheme="minorHAnsi"/>
              </w:rPr>
            </w:pPr>
            <w:r w:rsidRPr="001D4C0E">
              <w:rPr>
                <w:rFonts w:asciiTheme="minorHAnsi" w:hAnsiTheme="minorHAnsi" w:cstheme="minorHAnsi"/>
              </w:rPr>
              <w:t xml:space="preserve">sur </w:t>
            </w:r>
            <w:r w:rsidR="003E09F0" w:rsidRPr="001D4C0E">
              <w:rPr>
                <w:rFonts w:asciiTheme="minorHAnsi" w:hAnsiTheme="minorHAnsi" w:cstheme="minorHAnsi"/>
              </w:rPr>
              <w:t xml:space="preserve">les </w:t>
            </w:r>
            <w:r w:rsidR="009A6A9D" w:rsidRPr="001D4C0E">
              <w:rPr>
                <w:rFonts w:asciiTheme="minorHAnsi" w:hAnsiTheme="minorHAnsi" w:cstheme="minorHAnsi"/>
              </w:rPr>
              <w:t xml:space="preserve">activités </w:t>
            </w:r>
            <w:r w:rsidR="00D371E2" w:rsidRPr="001D4C0E">
              <w:rPr>
                <w:rFonts w:asciiTheme="minorHAnsi" w:hAnsiTheme="minorHAnsi" w:cstheme="minorHAnsi"/>
              </w:rPr>
              <w:t>éligibles</w:t>
            </w:r>
            <w:r w:rsidR="00C94BF3" w:rsidRPr="001D4C0E">
              <w:rPr>
                <w:rFonts w:asciiTheme="minorHAnsi" w:hAnsiTheme="minorHAnsi" w:cstheme="minorHAnsi"/>
              </w:rPr>
              <w:t xml:space="preserve"> ; </w:t>
            </w:r>
          </w:p>
          <w:p w14:paraId="0574FE8D" w14:textId="3E7AE339" w:rsidR="005B799D" w:rsidRPr="001D4C0E" w:rsidRDefault="00843D93" w:rsidP="00855B79">
            <w:pPr>
              <w:pStyle w:val="Paragraphedeliste"/>
              <w:numPr>
                <w:ilvl w:val="0"/>
                <w:numId w:val="22"/>
              </w:numPr>
              <w:tabs>
                <w:tab w:val="clear" w:pos="720"/>
              </w:tabs>
              <w:spacing w:after="0" w:line="240" w:lineRule="auto"/>
              <w:ind w:left="1298"/>
              <w:jc w:val="both"/>
              <w:rPr>
                <w:rFonts w:asciiTheme="minorHAnsi" w:eastAsia="Times New Roman" w:hAnsiTheme="minorHAnsi" w:cstheme="minorHAnsi"/>
                <w:color w:val="111111"/>
                <w:lang w:eastAsia="fr-FR"/>
              </w:rPr>
            </w:pPr>
            <w:r w:rsidRPr="001D4C0E">
              <w:rPr>
                <w:rFonts w:asciiTheme="minorHAnsi" w:hAnsiTheme="minorHAnsi" w:cstheme="minorHAnsi"/>
              </w:rPr>
              <w:t xml:space="preserve">sur </w:t>
            </w:r>
            <w:r w:rsidR="00AA405D" w:rsidRPr="001D4C0E">
              <w:rPr>
                <w:rFonts w:asciiTheme="minorHAnsi" w:hAnsiTheme="minorHAnsi" w:cstheme="minorHAnsi"/>
              </w:rPr>
              <w:t>les conséquences sociales et organisationnelles d’un recours au dispositif (reprise de l’activité, relations sociales etc.</w:t>
            </w:r>
            <w:r w:rsidR="00341DC6" w:rsidRPr="001D4C0E">
              <w:rPr>
                <w:rFonts w:asciiTheme="minorHAnsi" w:hAnsiTheme="minorHAnsi" w:cstheme="minorHAnsi"/>
              </w:rPr>
              <w:t>).</w:t>
            </w:r>
          </w:p>
        </w:tc>
      </w:tr>
    </w:tbl>
    <w:p w14:paraId="5C76E136" w14:textId="77777777" w:rsidR="00CC616B" w:rsidRPr="001D4C0E" w:rsidRDefault="00CC616B" w:rsidP="009F6100">
      <w:pPr>
        <w:spacing w:after="0" w:line="240" w:lineRule="auto"/>
        <w:jc w:val="both"/>
        <w:rPr>
          <w:rFonts w:cstheme="minorHAnsi"/>
        </w:rPr>
      </w:pPr>
    </w:p>
    <w:p w14:paraId="35A61A5B" w14:textId="5FE98D60" w:rsidR="00444D35" w:rsidRPr="001D4C0E" w:rsidRDefault="00444D35" w:rsidP="009F6100">
      <w:pPr>
        <w:spacing w:after="0" w:line="240" w:lineRule="auto"/>
        <w:rPr>
          <w:rFonts w:cstheme="minorHAnsi"/>
        </w:rPr>
      </w:pPr>
      <w:bookmarkStart w:id="11" w:name="_Hlk35530298"/>
      <w:r w:rsidRPr="001D4C0E">
        <w:rPr>
          <w:rFonts w:cstheme="minorHAnsi"/>
        </w:rPr>
        <w:br w:type="page"/>
      </w:r>
    </w:p>
    <w:p w14:paraId="0BF453A9" w14:textId="4356B488" w:rsidR="002E470E" w:rsidRPr="001D4C0E" w:rsidRDefault="002E470E" w:rsidP="009F6100">
      <w:pPr>
        <w:spacing w:after="0" w:line="240" w:lineRule="auto"/>
        <w:jc w:val="both"/>
        <w:rPr>
          <w:rFonts w:cstheme="minorHAnsi"/>
        </w:rPr>
      </w:pPr>
      <w:r w:rsidRPr="001D4C0E">
        <w:rPr>
          <w:rFonts w:cstheme="minorHAnsi"/>
        </w:rPr>
        <w:t xml:space="preserve">Un document de présentation du dispositif exceptionnel est téléchargeable, </w:t>
      </w:r>
      <w:hyperlink r:id="rId29" w:history="1">
        <w:r w:rsidRPr="001D4C0E">
          <w:rPr>
            <w:rStyle w:val="Lienhypertexte"/>
            <w:rFonts w:cstheme="minorHAnsi"/>
          </w:rPr>
          <w:t>ici</w:t>
        </w:r>
      </w:hyperlink>
    </w:p>
    <w:p w14:paraId="77D4E251" w14:textId="69816358" w:rsidR="002E470E" w:rsidRPr="001D4C0E" w:rsidRDefault="002E470E" w:rsidP="009F6100">
      <w:pPr>
        <w:spacing w:after="0" w:line="240" w:lineRule="auto"/>
        <w:jc w:val="both"/>
        <w:rPr>
          <w:rFonts w:cstheme="minorHAnsi"/>
        </w:rPr>
      </w:pPr>
    </w:p>
    <w:bookmarkEnd w:id="11"/>
    <w:tbl>
      <w:tblPr>
        <w:tblStyle w:val="Grilledutableau"/>
        <w:tblW w:w="5081" w:type="pct"/>
        <w:jc w:val="cente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CellMar>
          <w:top w:w="57" w:type="dxa"/>
          <w:bottom w:w="57" w:type="dxa"/>
        </w:tblCellMar>
        <w:tblLook w:val="04A0" w:firstRow="1" w:lastRow="0" w:firstColumn="1" w:lastColumn="0" w:noHBand="0" w:noVBand="1"/>
      </w:tblPr>
      <w:tblGrid>
        <w:gridCol w:w="2405"/>
        <w:gridCol w:w="6804"/>
      </w:tblGrid>
      <w:tr w:rsidR="00ED30E7" w:rsidRPr="001D4C0E" w14:paraId="6566DCE3" w14:textId="77777777" w:rsidTr="007D6522">
        <w:trPr>
          <w:jc w:val="center"/>
        </w:trPr>
        <w:tc>
          <w:tcPr>
            <w:tcW w:w="1306" w:type="pct"/>
            <w:shd w:val="clear" w:color="auto" w:fill="002060"/>
            <w:vAlign w:val="center"/>
          </w:tcPr>
          <w:p w14:paraId="35E2409A" w14:textId="77777777" w:rsidR="00ED30E7" w:rsidRPr="00CC020F" w:rsidRDefault="00ED30E7" w:rsidP="009F6100">
            <w:pPr>
              <w:rPr>
                <w:rFonts w:cstheme="minorHAnsi"/>
                <w:b/>
                <w:bCs/>
                <w:sz w:val="20"/>
                <w:szCs w:val="20"/>
              </w:rPr>
            </w:pPr>
          </w:p>
        </w:tc>
        <w:tc>
          <w:tcPr>
            <w:tcW w:w="3694" w:type="pct"/>
            <w:shd w:val="clear" w:color="auto" w:fill="002060"/>
            <w:vAlign w:val="center"/>
          </w:tcPr>
          <w:p w14:paraId="43D53534" w14:textId="77777777" w:rsidR="00ED30E7" w:rsidRPr="001D4C0E" w:rsidRDefault="00ED30E7" w:rsidP="009F6100">
            <w:pPr>
              <w:jc w:val="center"/>
              <w:rPr>
                <w:rFonts w:cstheme="minorHAnsi"/>
                <w:sz w:val="20"/>
                <w:szCs w:val="20"/>
              </w:rPr>
            </w:pPr>
            <w:r w:rsidRPr="001D4C0E">
              <w:rPr>
                <w:rFonts w:cstheme="minorHAnsi"/>
                <w:sz w:val="20"/>
                <w:szCs w:val="20"/>
              </w:rPr>
              <w:t>EXPLICATIONS</w:t>
            </w:r>
          </w:p>
        </w:tc>
      </w:tr>
      <w:tr w:rsidR="00ED30E7" w:rsidRPr="001D4C0E" w14:paraId="0F4B202B" w14:textId="77777777" w:rsidTr="007D6522">
        <w:trPr>
          <w:jc w:val="center"/>
        </w:trPr>
        <w:tc>
          <w:tcPr>
            <w:tcW w:w="1306" w:type="pct"/>
            <w:vAlign w:val="center"/>
          </w:tcPr>
          <w:p w14:paraId="3634D7DE" w14:textId="77777777" w:rsidR="00ED30E7" w:rsidRPr="00CC020F" w:rsidRDefault="00ED30E7" w:rsidP="009F6100">
            <w:pPr>
              <w:jc w:val="center"/>
              <w:rPr>
                <w:rFonts w:cstheme="minorHAnsi"/>
                <w:b/>
                <w:bCs/>
                <w:color w:val="002060"/>
                <w:sz w:val="20"/>
                <w:szCs w:val="20"/>
                <w:shd w:val="clear" w:color="auto" w:fill="FFFFFF"/>
              </w:rPr>
            </w:pPr>
            <w:r w:rsidRPr="00CC020F">
              <w:rPr>
                <w:rFonts w:cstheme="minorHAnsi"/>
                <w:b/>
                <w:bCs/>
                <w:color w:val="002060"/>
                <w:sz w:val="20"/>
                <w:szCs w:val="20"/>
                <w:shd w:val="clear" w:color="auto" w:fill="FFFFFF"/>
              </w:rPr>
              <w:t>Qu’est-ce que l’activité partielle ?</w:t>
            </w:r>
          </w:p>
        </w:tc>
        <w:tc>
          <w:tcPr>
            <w:tcW w:w="3694" w:type="pct"/>
            <w:vAlign w:val="center"/>
          </w:tcPr>
          <w:p w14:paraId="244A2C9A" w14:textId="77777777" w:rsidR="00ED30E7" w:rsidRPr="001D4C0E" w:rsidRDefault="00ED30E7" w:rsidP="009F6100">
            <w:pPr>
              <w:rPr>
                <w:rFonts w:cstheme="minorHAnsi"/>
                <w:sz w:val="20"/>
                <w:szCs w:val="20"/>
              </w:rPr>
            </w:pPr>
            <w:r w:rsidRPr="001D4C0E">
              <w:rPr>
                <w:rFonts w:cstheme="minorHAnsi"/>
                <w:sz w:val="20"/>
                <w:szCs w:val="20"/>
              </w:rPr>
              <w:t>Lorsqu’une entreprise rencontre des difficultés, il lui est possible, sous certaines conditions, de mettre en place une activité partielle de ses salariés afin de les maintenir dans l'emploi. L’employeur doit alors faire une demande officielle afin d’obtenir une allocation de l’Etat qui lui permettra de verser les indemnités dues aux salariés concernés.</w:t>
            </w:r>
          </w:p>
          <w:p w14:paraId="4C9DD853" w14:textId="77777777" w:rsidR="00ED30E7" w:rsidRPr="001D4C0E" w:rsidRDefault="00ED30E7" w:rsidP="009F6100">
            <w:pPr>
              <w:rPr>
                <w:rFonts w:cstheme="minorHAnsi"/>
                <w:sz w:val="20"/>
                <w:szCs w:val="20"/>
              </w:rPr>
            </w:pPr>
            <w:r w:rsidRPr="001D4C0E">
              <w:rPr>
                <w:rFonts w:cstheme="minorHAnsi"/>
                <w:sz w:val="20"/>
                <w:szCs w:val="20"/>
              </w:rPr>
              <w:t xml:space="preserve">Le dispositif d’activité partielle peut être mis en œuvre en cas de réduction ou de suspension d'activité imputable notamment à la conjoncture économique, à des difficultés d'approvisionnement en matières premières ou en énergie, ou à toute autre circonstance de caractère exceptionnel. </w:t>
            </w:r>
          </w:p>
          <w:p w14:paraId="5E80D3D3" w14:textId="77777777" w:rsidR="00ED30E7" w:rsidRPr="001D4C0E" w:rsidRDefault="00ED30E7" w:rsidP="009F6100">
            <w:pPr>
              <w:rPr>
                <w:rFonts w:cstheme="minorHAnsi"/>
                <w:sz w:val="20"/>
                <w:szCs w:val="20"/>
              </w:rPr>
            </w:pPr>
            <w:r w:rsidRPr="001D4C0E">
              <w:rPr>
                <w:rFonts w:cstheme="minorHAnsi"/>
                <w:sz w:val="20"/>
                <w:szCs w:val="20"/>
              </w:rPr>
              <w:t>Le recours à l'activité partielle peut prendre plusieurs formes notamment une diminution de la durée hebdomadaire de travail ou une fermeture temporaire de tout ou partie de l’établissement.</w:t>
            </w:r>
          </w:p>
        </w:tc>
      </w:tr>
      <w:tr w:rsidR="00ED30E7" w:rsidRPr="001D4C0E" w14:paraId="4DC81AE3" w14:textId="77777777" w:rsidTr="007D6522">
        <w:trPr>
          <w:jc w:val="center"/>
        </w:trPr>
        <w:tc>
          <w:tcPr>
            <w:tcW w:w="1306" w:type="pct"/>
            <w:vAlign w:val="center"/>
          </w:tcPr>
          <w:p w14:paraId="501DD548" w14:textId="77777777" w:rsidR="00ED30E7" w:rsidRPr="00CC020F" w:rsidRDefault="00ED30E7" w:rsidP="009F6100">
            <w:pPr>
              <w:jc w:val="center"/>
              <w:rPr>
                <w:rFonts w:cstheme="minorHAnsi"/>
                <w:b/>
                <w:bCs/>
                <w:color w:val="002060"/>
                <w:sz w:val="20"/>
                <w:szCs w:val="20"/>
              </w:rPr>
            </w:pPr>
            <w:r w:rsidRPr="00CC020F">
              <w:rPr>
                <w:rFonts w:cstheme="minorHAnsi"/>
                <w:b/>
                <w:bCs/>
                <w:color w:val="002060"/>
                <w:sz w:val="20"/>
                <w:szCs w:val="20"/>
                <w:shd w:val="clear" w:color="auto" w:fill="FFFFFF"/>
              </w:rPr>
              <w:t>Quelles sont les entreprises concernées par l’activité partielle ?</w:t>
            </w:r>
          </w:p>
        </w:tc>
        <w:tc>
          <w:tcPr>
            <w:tcW w:w="3694" w:type="pct"/>
            <w:vAlign w:val="center"/>
          </w:tcPr>
          <w:p w14:paraId="238C05D2" w14:textId="5C7A1B5F" w:rsidR="00ED30E7" w:rsidRPr="001D4C0E" w:rsidRDefault="00ED30E7" w:rsidP="009F6100">
            <w:pPr>
              <w:rPr>
                <w:rFonts w:cstheme="minorHAnsi"/>
                <w:sz w:val="20"/>
                <w:szCs w:val="20"/>
              </w:rPr>
            </w:pPr>
            <w:r w:rsidRPr="001D4C0E">
              <w:rPr>
                <w:rFonts w:cstheme="minorHAnsi"/>
                <w:sz w:val="20"/>
                <w:szCs w:val="20"/>
              </w:rPr>
              <w:t xml:space="preserve">Toutes les entreprises, quelle que soit leur forme juridique, qui subissent une baisse partielle ou totale d’activité du fait du coronavirus sont éligibles au dispositif d’activité partielle. </w:t>
            </w:r>
            <w:r w:rsidRPr="001D4C0E">
              <w:rPr>
                <w:rFonts w:eastAsiaTheme="majorEastAsia" w:cstheme="minorHAnsi"/>
                <w:color w:val="002060"/>
                <w:sz w:val="20"/>
                <w:szCs w:val="20"/>
              </w:rPr>
              <w:t xml:space="preserve">Les </w:t>
            </w:r>
            <w:r w:rsidR="002122F0" w:rsidRPr="001D4C0E">
              <w:rPr>
                <w:rFonts w:eastAsiaTheme="majorEastAsia" w:cstheme="minorHAnsi"/>
                <w:color w:val="002060"/>
                <w:sz w:val="20"/>
                <w:szCs w:val="20"/>
              </w:rPr>
              <w:t>Ogec</w:t>
            </w:r>
            <w:r w:rsidRPr="001D4C0E">
              <w:rPr>
                <w:rFonts w:eastAsiaTheme="majorEastAsia" w:cstheme="minorHAnsi"/>
                <w:color w:val="002060"/>
                <w:sz w:val="20"/>
                <w:szCs w:val="20"/>
              </w:rPr>
              <w:t xml:space="preserve"> entrent dans le champ d’application du dispositif.</w:t>
            </w:r>
          </w:p>
        </w:tc>
      </w:tr>
      <w:tr w:rsidR="00ED30E7" w:rsidRPr="001D4C0E" w14:paraId="16F5F0A6" w14:textId="77777777" w:rsidTr="007D6522">
        <w:trPr>
          <w:jc w:val="center"/>
        </w:trPr>
        <w:tc>
          <w:tcPr>
            <w:tcW w:w="1306" w:type="pct"/>
            <w:vAlign w:val="center"/>
          </w:tcPr>
          <w:p w14:paraId="10BC48E4" w14:textId="6C38CCF9" w:rsidR="00ED30E7" w:rsidRPr="00CC020F" w:rsidRDefault="00ED30E7" w:rsidP="009F6100">
            <w:pPr>
              <w:jc w:val="center"/>
              <w:rPr>
                <w:rFonts w:cstheme="minorHAnsi"/>
                <w:b/>
                <w:bCs/>
                <w:color w:val="002060"/>
                <w:sz w:val="20"/>
                <w:szCs w:val="20"/>
                <w:shd w:val="clear" w:color="auto" w:fill="FFFFFF"/>
              </w:rPr>
            </w:pPr>
            <w:r w:rsidRPr="00CC020F">
              <w:rPr>
                <w:rFonts w:cstheme="minorHAnsi"/>
                <w:b/>
                <w:bCs/>
                <w:color w:val="002060"/>
                <w:sz w:val="20"/>
                <w:szCs w:val="20"/>
                <w:shd w:val="clear" w:color="auto" w:fill="FFFFFF"/>
              </w:rPr>
              <w:t>Toutes les activités sont-elles éligibles à l’activité partielle ?</w:t>
            </w:r>
          </w:p>
        </w:tc>
        <w:tc>
          <w:tcPr>
            <w:tcW w:w="3694" w:type="pct"/>
            <w:vAlign w:val="center"/>
          </w:tcPr>
          <w:p w14:paraId="2244FED0" w14:textId="77777777" w:rsidR="00ED30E7" w:rsidRPr="001D4C0E" w:rsidRDefault="00ED30E7" w:rsidP="009F6100">
            <w:pPr>
              <w:jc w:val="both"/>
              <w:rPr>
                <w:rFonts w:cstheme="minorHAnsi"/>
                <w:sz w:val="20"/>
                <w:szCs w:val="20"/>
              </w:rPr>
            </w:pPr>
            <w:r w:rsidRPr="001D4C0E">
              <w:rPr>
                <w:rFonts w:cstheme="minorHAnsi"/>
                <w:sz w:val="20"/>
                <w:szCs w:val="20"/>
              </w:rPr>
              <w:t xml:space="preserve">Toutes les missions sont à notre sens rattachées à des activités financées sur les frais de fonctionnement puisque se rattachant à l’activité « d’enseignement » et à l’accueil des élèves, il en est donc pour tout le personnel administratif ou éducatif. </w:t>
            </w:r>
          </w:p>
          <w:p w14:paraId="4BF03CF1" w14:textId="20AEE68D" w:rsidR="00ED30E7" w:rsidRPr="001D4C0E" w:rsidRDefault="00ED30E7" w:rsidP="009F6100">
            <w:pPr>
              <w:jc w:val="both"/>
              <w:rPr>
                <w:rFonts w:cstheme="minorHAnsi"/>
                <w:sz w:val="20"/>
                <w:szCs w:val="20"/>
              </w:rPr>
            </w:pPr>
            <w:r w:rsidRPr="001D4C0E">
              <w:rPr>
                <w:rFonts w:cstheme="minorHAnsi"/>
                <w:sz w:val="20"/>
                <w:szCs w:val="20"/>
              </w:rPr>
              <w:t xml:space="preserve">Les seules </w:t>
            </w:r>
            <w:r w:rsidR="24345C29" w:rsidRPr="001D4C0E">
              <w:rPr>
                <w:rFonts w:cstheme="minorHAnsi"/>
                <w:sz w:val="20"/>
                <w:szCs w:val="20"/>
              </w:rPr>
              <w:t>exceptions</w:t>
            </w:r>
            <w:r w:rsidRPr="001D4C0E">
              <w:rPr>
                <w:rFonts w:cstheme="minorHAnsi"/>
                <w:sz w:val="20"/>
                <w:szCs w:val="20"/>
              </w:rPr>
              <w:t xml:space="preserve"> que nous voyons et </w:t>
            </w:r>
            <w:r w:rsidR="24DB3142" w:rsidRPr="001D4C0E">
              <w:rPr>
                <w:rFonts w:cstheme="minorHAnsi"/>
                <w:sz w:val="20"/>
                <w:szCs w:val="20"/>
              </w:rPr>
              <w:t>qui seraient</w:t>
            </w:r>
            <w:r w:rsidRPr="001D4C0E">
              <w:rPr>
                <w:rFonts w:cstheme="minorHAnsi"/>
                <w:sz w:val="20"/>
                <w:szCs w:val="20"/>
              </w:rPr>
              <w:t xml:space="preserve"> donc potentiellement éligibles à l’activité partielle concerneraient </w:t>
            </w:r>
            <w:r w:rsidRPr="001D4C0E">
              <w:rPr>
                <w:rFonts w:cstheme="minorHAnsi"/>
                <w:color w:val="44546A" w:themeColor="text2"/>
                <w:sz w:val="20"/>
                <w:szCs w:val="20"/>
              </w:rPr>
              <w:t xml:space="preserve">les salariés « attachés » à une activité entrainant une facturation directe aux familles </w:t>
            </w:r>
            <w:r w:rsidRPr="001D4C0E">
              <w:rPr>
                <w:rFonts w:cstheme="minorHAnsi"/>
                <w:sz w:val="20"/>
                <w:szCs w:val="20"/>
              </w:rPr>
              <w:t xml:space="preserve">: </w:t>
            </w:r>
          </w:p>
          <w:p w14:paraId="5A5EB90C" w14:textId="1911CE05" w:rsidR="00ED30E7" w:rsidRPr="001D4C0E" w:rsidRDefault="00ED30E7" w:rsidP="009F6100">
            <w:pPr>
              <w:jc w:val="both"/>
              <w:rPr>
                <w:rFonts w:eastAsiaTheme="minorEastAsia" w:cstheme="minorHAnsi"/>
                <w:sz w:val="20"/>
                <w:szCs w:val="20"/>
              </w:rPr>
            </w:pPr>
            <w:r w:rsidRPr="001D4C0E">
              <w:rPr>
                <w:rFonts w:cstheme="minorHAnsi"/>
                <w:sz w:val="20"/>
                <w:szCs w:val="20"/>
              </w:rPr>
              <w:t>-</w:t>
            </w:r>
            <w:r w:rsidR="45B2D608" w:rsidRPr="001D4C0E">
              <w:rPr>
                <w:rFonts w:cstheme="minorHAnsi"/>
                <w:sz w:val="20"/>
                <w:szCs w:val="20"/>
              </w:rPr>
              <w:t xml:space="preserve"> </w:t>
            </w:r>
            <w:r w:rsidRPr="001D4C0E">
              <w:rPr>
                <w:rFonts w:cstheme="minorHAnsi"/>
                <w:sz w:val="20"/>
                <w:szCs w:val="20"/>
              </w:rPr>
              <w:t xml:space="preserve">salariés d’internat </w:t>
            </w:r>
          </w:p>
          <w:p w14:paraId="7EEDF6D8" w14:textId="699C2D96" w:rsidR="00ED30E7" w:rsidRPr="001D4C0E" w:rsidRDefault="6481E1A3" w:rsidP="009F6100">
            <w:pPr>
              <w:jc w:val="both"/>
              <w:rPr>
                <w:rFonts w:cstheme="minorHAnsi"/>
                <w:sz w:val="20"/>
                <w:szCs w:val="20"/>
              </w:rPr>
            </w:pPr>
            <w:r w:rsidRPr="001D4C0E">
              <w:rPr>
                <w:rFonts w:cstheme="minorHAnsi"/>
                <w:sz w:val="20"/>
                <w:szCs w:val="20"/>
              </w:rPr>
              <w:t>-</w:t>
            </w:r>
            <w:r w:rsidR="00ED30E7" w:rsidRPr="001D4C0E">
              <w:rPr>
                <w:rFonts w:cstheme="minorHAnsi"/>
                <w:sz w:val="20"/>
                <w:szCs w:val="20"/>
              </w:rPr>
              <w:t>salariés de restauration (si non externalisé)</w:t>
            </w:r>
          </w:p>
          <w:p w14:paraId="0A23B57B" w14:textId="74F8CD8B" w:rsidR="00ED30E7" w:rsidRPr="001D4C0E" w:rsidRDefault="00ED30E7" w:rsidP="009F6100">
            <w:pPr>
              <w:jc w:val="both"/>
              <w:rPr>
                <w:rFonts w:cstheme="minorHAnsi"/>
                <w:sz w:val="20"/>
                <w:szCs w:val="20"/>
              </w:rPr>
            </w:pPr>
            <w:r w:rsidRPr="001D4C0E">
              <w:rPr>
                <w:rFonts w:cstheme="minorHAnsi"/>
                <w:sz w:val="20"/>
                <w:szCs w:val="20"/>
              </w:rPr>
              <w:t xml:space="preserve">-activités « extra et </w:t>
            </w:r>
            <w:r w:rsidR="1E15D59C" w:rsidRPr="001D4C0E">
              <w:rPr>
                <w:rFonts w:cstheme="minorHAnsi"/>
                <w:sz w:val="20"/>
                <w:szCs w:val="20"/>
              </w:rPr>
              <w:t>péri</w:t>
            </w:r>
            <w:r w:rsidRPr="001D4C0E">
              <w:rPr>
                <w:rFonts w:cstheme="minorHAnsi"/>
                <w:sz w:val="20"/>
                <w:szCs w:val="20"/>
              </w:rPr>
              <w:t xml:space="preserve"> » scolaires (garderie, par exemple)</w:t>
            </w:r>
          </w:p>
        </w:tc>
      </w:tr>
      <w:tr w:rsidR="00ED30E7" w:rsidRPr="001D4C0E" w14:paraId="56DCD303" w14:textId="77777777" w:rsidTr="007D6522">
        <w:trPr>
          <w:jc w:val="center"/>
        </w:trPr>
        <w:tc>
          <w:tcPr>
            <w:tcW w:w="1306" w:type="pct"/>
            <w:vAlign w:val="center"/>
          </w:tcPr>
          <w:p w14:paraId="741DD649" w14:textId="77777777" w:rsidR="00ED30E7" w:rsidRPr="00CC020F" w:rsidRDefault="00ED30E7" w:rsidP="009F6100">
            <w:pPr>
              <w:jc w:val="center"/>
              <w:rPr>
                <w:rFonts w:cstheme="minorHAnsi"/>
                <w:b/>
                <w:bCs/>
                <w:color w:val="002060"/>
                <w:sz w:val="20"/>
                <w:szCs w:val="20"/>
                <w:shd w:val="clear" w:color="auto" w:fill="FFFFFF"/>
              </w:rPr>
            </w:pPr>
            <w:r w:rsidRPr="00CC020F">
              <w:rPr>
                <w:rFonts w:cstheme="minorHAnsi"/>
                <w:b/>
                <w:bCs/>
                <w:color w:val="002060"/>
                <w:sz w:val="20"/>
                <w:szCs w:val="20"/>
                <w:shd w:val="clear" w:color="auto" w:fill="FFFFFF"/>
              </w:rPr>
              <w:t>Tous les salariés sont-ils éligibles à l’activité partielle ?</w:t>
            </w:r>
          </w:p>
        </w:tc>
        <w:tc>
          <w:tcPr>
            <w:tcW w:w="3694" w:type="pct"/>
            <w:vAlign w:val="center"/>
          </w:tcPr>
          <w:p w14:paraId="37B2A163" w14:textId="65DDF639" w:rsidR="00ED30E7" w:rsidRPr="001D4C0E" w:rsidRDefault="00ED30E7" w:rsidP="009F6100">
            <w:pPr>
              <w:rPr>
                <w:rFonts w:cstheme="minorHAnsi"/>
                <w:sz w:val="20"/>
                <w:szCs w:val="20"/>
              </w:rPr>
            </w:pPr>
            <w:r w:rsidRPr="001D4C0E">
              <w:rPr>
                <w:rFonts w:cstheme="minorHAnsi"/>
                <w:sz w:val="20"/>
                <w:szCs w:val="20"/>
              </w:rPr>
              <w:t>Tous les salariés peuvent, en principe, bénéficier de l’activité partielle, quelle que soit la nature de leur contrat de travail : CDI, CDD, apprentis, contrats de professionnalisation.</w:t>
            </w:r>
          </w:p>
          <w:p w14:paraId="48329076" w14:textId="4F38812B" w:rsidR="00ED30E7" w:rsidRPr="001D4C0E" w:rsidRDefault="00ED30E7" w:rsidP="009F6100">
            <w:pPr>
              <w:rPr>
                <w:rFonts w:cstheme="minorHAnsi"/>
                <w:sz w:val="20"/>
                <w:szCs w:val="20"/>
              </w:rPr>
            </w:pPr>
            <w:r w:rsidRPr="001D4C0E">
              <w:rPr>
                <w:rFonts w:cstheme="minorHAnsi"/>
                <w:sz w:val="20"/>
                <w:szCs w:val="20"/>
              </w:rPr>
              <w:t>Ne peuvent en revanche pas bénéficier de l’activité partielle les stagiaires.</w:t>
            </w:r>
          </w:p>
        </w:tc>
      </w:tr>
      <w:tr w:rsidR="00ED30E7" w:rsidRPr="001D4C0E" w14:paraId="5734FD4B" w14:textId="77777777" w:rsidTr="007D6522">
        <w:trPr>
          <w:jc w:val="center"/>
        </w:trPr>
        <w:tc>
          <w:tcPr>
            <w:tcW w:w="1306" w:type="pct"/>
            <w:vAlign w:val="center"/>
          </w:tcPr>
          <w:p w14:paraId="7097F340" w14:textId="7E112389" w:rsidR="00ED30E7" w:rsidRPr="00CC020F" w:rsidRDefault="00ED30E7" w:rsidP="009F6100">
            <w:pPr>
              <w:jc w:val="center"/>
              <w:rPr>
                <w:rFonts w:cstheme="minorHAnsi"/>
                <w:b/>
                <w:bCs/>
                <w:color w:val="002060"/>
                <w:sz w:val="20"/>
                <w:szCs w:val="20"/>
                <w:shd w:val="clear" w:color="auto" w:fill="FFFFFF"/>
              </w:rPr>
            </w:pPr>
            <w:r w:rsidRPr="00CC020F">
              <w:rPr>
                <w:rFonts w:cstheme="minorHAnsi"/>
                <w:b/>
                <w:bCs/>
                <w:color w:val="002060"/>
                <w:sz w:val="20"/>
                <w:szCs w:val="20"/>
                <w:shd w:val="clear" w:color="auto" w:fill="FFFFFF"/>
              </w:rPr>
              <w:t>Comment et dans quel</w:t>
            </w:r>
            <w:r w:rsidR="08B9268A" w:rsidRPr="00CC020F">
              <w:rPr>
                <w:rFonts w:cstheme="minorHAnsi"/>
                <w:b/>
                <w:bCs/>
                <w:color w:val="002060"/>
                <w:sz w:val="20"/>
                <w:szCs w:val="20"/>
                <w:shd w:val="clear" w:color="auto" w:fill="FFFFFF"/>
              </w:rPr>
              <w:t>s</w:t>
            </w:r>
            <w:r w:rsidRPr="00CC020F">
              <w:rPr>
                <w:rFonts w:cstheme="minorHAnsi"/>
                <w:b/>
                <w:bCs/>
                <w:color w:val="002060"/>
                <w:sz w:val="20"/>
                <w:szCs w:val="20"/>
                <w:shd w:val="clear" w:color="auto" w:fill="FFFFFF"/>
              </w:rPr>
              <w:t xml:space="preserve"> délais déposer un dossier d’activité partielle ?</w:t>
            </w:r>
          </w:p>
        </w:tc>
        <w:tc>
          <w:tcPr>
            <w:tcW w:w="3694" w:type="pct"/>
            <w:vAlign w:val="center"/>
          </w:tcPr>
          <w:p w14:paraId="105BE44D" w14:textId="0434E1B4" w:rsidR="00ED30E7" w:rsidRPr="001D4C0E" w:rsidRDefault="00ED30E7" w:rsidP="009F6100">
            <w:pPr>
              <w:rPr>
                <w:rFonts w:cstheme="minorHAnsi"/>
                <w:sz w:val="20"/>
                <w:szCs w:val="20"/>
              </w:rPr>
            </w:pPr>
            <w:r w:rsidRPr="001D4C0E">
              <w:rPr>
                <w:rFonts w:cstheme="minorHAnsi"/>
                <w:sz w:val="20"/>
                <w:szCs w:val="20"/>
              </w:rPr>
              <w:t xml:space="preserve">Le dispositif de l’activité partielle est activable de manière dématérialisée sur l’applicatif national </w:t>
            </w:r>
            <w:hyperlink r:id="rId30" w:history="1">
              <w:r w:rsidR="00C84711" w:rsidRPr="001D4C0E">
                <w:rPr>
                  <w:rStyle w:val="Lienhypertexte"/>
                  <w:rFonts w:cstheme="minorHAnsi"/>
                  <w:sz w:val="20"/>
                  <w:szCs w:val="20"/>
                </w:rPr>
                <w:t>https://activitepartielle.emploi.gouv.fr/aparts/</w:t>
              </w:r>
            </w:hyperlink>
          </w:p>
          <w:p w14:paraId="30520FCD" w14:textId="77777777" w:rsidR="00ED30E7" w:rsidRPr="001D4C0E" w:rsidRDefault="00ED30E7" w:rsidP="009F6100">
            <w:pPr>
              <w:rPr>
                <w:rFonts w:cstheme="minorHAnsi"/>
                <w:sz w:val="20"/>
                <w:szCs w:val="20"/>
              </w:rPr>
            </w:pPr>
            <w:r w:rsidRPr="001D4C0E">
              <w:rPr>
                <w:rFonts w:cstheme="minorHAnsi"/>
                <w:sz w:val="20"/>
                <w:szCs w:val="20"/>
              </w:rPr>
              <w:t>Les entreprises disposent d’un délai de trente jours pour déposer leur demande, avec effet rétroactif compte tenu de l’urgence.</w:t>
            </w:r>
          </w:p>
        </w:tc>
      </w:tr>
      <w:tr w:rsidR="00ED30E7" w:rsidRPr="001D4C0E" w14:paraId="36675078" w14:textId="77777777" w:rsidTr="007D6522">
        <w:trPr>
          <w:jc w:val="center"/>
        </w:trPr>
        <w:tc>
          <w:tcPr>
            <w:tcW w:w="1306" w:type="pct"/>
            <w:vAlign w:val="center"/>
          </w:tcPr>
          <w:p w14:paraId="26E60D93" w14:textId="5AF5DE5F" w:rsidR="00ED30E7" w:rsidRPr="00CC020F" w:rsidRDefault="00ED30E7" w:rsidP="009F6100">
            <w:pPr>
              <w:jc w:val="center"/>
              <w:rPr>
                <w:rFonts w:cstheme="minorHAnsi"/>
                <w:b/>
                <w:bCs/>
                <w:color w:val="002060"/>
                <w:sz w:val="20"/>
                <w:szCs w:val="20"/>
                <w:shd w:val="clear" w:color="auto" w:fill="FFFFFF"/>
              </w:rPr>
            </w:pPr>
            <w:r w:rsidRPr="00CC020F">
              <w:rPr>
                <w:rFonts w:cstheme="minorHAnsi"/>
                <w:b/>
                <w:bCs/>
                <w:color w:val="002060"/>
                <w:sz w:val="20"/>
                <w:szCs w:val="20"/>
                <w:shd w:val="clear" w:color="auto" w:fill="FFFFFF"/>
              </w:rPr>
              <w:t>Quelle est l’indemnisation des salariés en activité partielle ?</w:t>
            </w:r>
            <w:r w:rsidR="00DA19F7" w:rsidRPr="00CC020F">
              <w:rPr>
                <w:rFonts w:cstheme="minorHAnsi"/>
                <w:b/>
                <w:bCs/>
                <w:color w:val="002060"/>
                <w:sz w:val="20"/>
                <w:szCs w:val="20"/>
                <w:shd w:val="clear" w:color="auto" w:fill="FFFFFF"/>
              </w:rPr>
              <w:t xml:space="preserve"> quel est le montant de l’allocation perçue par l’OGEC ? </w:t>
            </w:r>
          </w:p>
        </w:tc>
        <w:tc>
          <w:tcPr>
            <w:tcW w:w="3694" w:type="pct"/>
            <w:vAlign w:val="center"/>
          </w:tcPr>
          <w:p w14:paraId="42B39344" w14:textId="77777777" w:rsidR="00DA19F7" w:rsidRPr="001D4C0E" w:rsidRDefault="00DA19F7" w:rsidP="009F6100">
            <w:pPr>
              <w:jc w:val="both"/>
              <w:rPr>
                <w:rFonts w:eastAsia="Times New Roman" w:cstheme="minorHAnsi"/>
                <w:color w:val="111111"/>
                <w:sz w:val="20"/>
                <w:szCs w:val="20"/>
                <w:lang w:eastAsia="fr-FR"/>
              </w:rPr>
            </w:pPr>
            <w:r w:rsidRPr="001D4C0E">
              <w:rPr>
                <w:rFonts w:eastAsia="Times New Roman" w:cstheme="minorHAnsi"/>
                <w:color w:val="111111"/>
                <w:sz w:val="20"/>
                <w:szCs w:val="20"/>
                <w:lang w:eastAsia="fr-FR"/>
              </w:rPr>
              <w:t>Le salaire bénéficie d’un maintien de salaire à 100%</w:t>
            </w:r>
          </w:p>
          <w:p w14:paraId="5779D5D3" w14:textId="36058BB8" w:rsidR="00ED30E7" w:rsidRPr="001D4C0E" w:rsidRDefault="00DA19F7" w:rsidP="009F6100">
            <w:pPr>
              <w:jc w:val="both"/>
              <w:rPr>
                <w:rFonts w:eastAsia="Times New Roman" w:cstheme="minorHAnsi"/>
                <w:color w:val="111111"/>
                <w:sz w:val="20"/>
                <w:szCs w:val="20"/>
                <w:lang w:eastAsia="fr-FR"/>
              </w:rPr>
            </w:pPr>
            <w:r w:rsidRPr="001D4C0E">
              <w:rPr>
                <w:rFonts w:eastAsia="Times New Roman" w:cstheme="minorHAnsi"/>
                <w:color w:val="111111"/>
                <w:sz w:val="20"/>
                <w:szCs w:val="20"/>
                <w:lang w:eastAsia="fr-FR"/>
              </w:rPr>
              <w:t xml:space="preserve">L’OGEC percevra quant à lui </w:t>
            </w:r>
            <w:r w:rsidR="00C84711" w:rsidRPr="001D4C0E">
              <w:rPr>
                <w:rFonts w:eastAsia="Times New Roman" w:cstheme="minorHAnsi"/>
                <w:color w:val="111111"/>
                <w:sz w:val="20"/>
                <w:szCs w:val="20"/>
                <w:lang w:eastAsia="fr-FR"/>
              </w:rPr>
              <w:t>70% du salaire horaire brut dans la limite de 4,5 fois le taux horaire du SMIC </w:t>
            </w:r>
          </w:p>
          <w:p w14:paraId="61B71990" w14:textId="78959E40" w:rsidR="00965014" w:rsidRPr="00124753" w:rsidRDefault="00965014" w:rsidP="00124753">
            <w:pPr>
              <w:rPr>
                <w:rFonts w:cstheme="minorHAnsi"/>
                <w:sz w:val="20"/>
                <w:szCs w:val="20"/>
              </w:rPr>
            </w:pPr>
            <w:r w:rsidRPr="00124753">
              <w:rPr>
                <w:rFonts w:cstheme="minorHAnsi"/>
                <w:sz w:val="20"/>
                <w:szCs w:val="20"/>
              </w:rPr>
              <w:t xml:space="preserve">Un simulateur est disponible </w:t>
            </w:r>
            <w:hyperlink r:id="rId31" w:history="1">
              <w:r w:rsidRPr="00124753">
                <w:rPr>
                  <w:rFonts w:cstheme="minorHAnsi"/>
                  <w:color w:val="4472C4" w:themeColor="accent1"/>
                  <w:sz w:val="20"/>
                  <w:szCs w:val="20"/>
                  <w:u w:val="single"/>
                </w:rPr>
                <w:t>http://www.simulateurap.emploi.gouv.fr/</w:t>
              </w:r>
            </w:hyperlink>
            <w:r w:rsidR="00124753" w:rsidRPr="00124753">
              <w:rPr>
                <w:color w:val="4472C4" w:themeColor="accent1"/>
              </w:rPr>
              <w:t xml:space="preserve"> </w:t>
            </w:r>
          </w:p>
          <w:p w14:paraId="62A38662" w14:textId="27DBEA25" w:rsidR="005931F0" w:rsidRPr="001D4C0E" w:rsidRDefault="007A33A7" w:rsidP="00124753">
            <w:pPr>
              <w:rPr>
                <w:rFonts w:eastAsia="Times New Roman" w:cstheme="minorHAnsi"/>
                <w:color w:val="111111"/>
                <w:sz w:val="20"/>
                <w:szCs w:val="20"/>
                <w:lang w:eastAsia="fr-FR"/>
              </w:rPr>
            </w:pPr>
            <w:r w:rsidRPr="00124753">
              <w:rPr>
                <w:rFonts w:cstheme="minorHAnsi"/>
                <w:sz w:val="20"/>
                <w:szCs w:val="20"/>
              </w:rPr>
              <w:t xml:space="preserve">Attention </w:t>
            </w:r>
            <w:r w:rsidR="007E6643" w:rsidRPr="00124753">
              <w:rPr>
                <w:rFonts w:cstheme="minorHAnsi"/>
                <w:sz w:val="20"/>
                <w:szCs w:val="20"/>
              </w:rPr>
              <w:t>ce</w:t>
            </w:r>
            <w:r w:rsidR="00965014" w:rsidRPr="00124753">
              <w:rPr>
                <w:rFonts w:cstheme="minorHAnsi"/>
                <w:sz w:val="20"/>
                <w:szCs w:val="20"/>
              </w:rPr>
              <w:t xml:space="preserve"> simulateur ne permet pas de calculer l’allocation proposée dans le cadre du nouveau dispositif mis en place suite à l’épidémie de COVID-19. Un nouveau simulateur, prenant en compte le nouveau mode de calcul sera disponible très prochainement.</w:t>
            </w:r>
          </w:p>
        </w:tc>
      </w:tr>
      <w:tr w:rsidR="004C1FF0" w:rsidRPr="001D4C0E" w14:paraId="5B27D638" w14:textId="77777777" w:rsidTr="007D6522">
        <w:trPr>
          <w:jc w:val="center"/>
        </w:trPr>
        <w:tc>
          <w:tcPr>
            <w:tcW w:w="1306" w:type="pct"/>
            <w:vAlign w:val="center"/>
          </w:tcPr>
          <w:p w14:paraId="65CD9F49" w14:textId="1C5B943E" w:rsidR="004C1FF0" w:rsidRPr="00CC020F" w:rsidRDefault="004C1FF0" w:rsidP="009F6100">
            <w:pPr>
              <w:jc w:val="center"/>
              <w:rPr>
                <w:rFonts w:cstheme="minorHAnsi"/>
                <w:b/>
                <w:bCs/>
                <w:color w:val="002060"/>
                <w:sz w:val="20"/>
                <w:szCs w:val="20"/>
                <w:shd w:val="clear" w:color="auto" w:fill="FFFFFF"/>
              </w:rPr>
            </w:pPr>
            <w:r w:rsidRPr="00CC020F">
              <w:rPr>
                <w:rFonts w:cstheme="minorHAnsi"/>
                <w:b/>
                <w:bCs/>
                <w:color w:val="002060"/>
                <w:sz w:val="20"/>
                <w:szCs w:val="20"/>
                <w:shd w:val="clear" w:color="auto" w:fill="FFFFFF"/>
              </w:rPr>
              <w:t>Quelles sont les contreparties</w:t>
            </w:r>
            <w:r w:rsidR="00462C88" w:rsidRPr="00CC020F">
              <w:rPr>
                <w:rFonts w:cstheme="minorHAnsi"/>
                <w:b/>
                <w:bCs/>
                <w:color w:val="002060"/>
                <w:sz w:val="20"/>
                <w:szCs w:val="20"/>
                <w:shd w:val="clear" w:color="auto" w:fill="FFFFFF"/>
              </w:rPr>
              <w:t xml:space="preserve"> </w:t>
            </w:r>
            <w:r w:rsidRPr="00CC020F">
              <w:rPr>
                <w:rFonts w:cstheme="minorHAnsi"/>
                <w:b/>
                <w:bCs/>
                <w:color w:val="002060"/>
                <w:sz w:val="20"/>
                <w:szCs w:val="20"/>
                <w:shd w:val="clear" w:color="auto" w:fill="FFFFFF"/>
              </w:rPr>
              <w:t xml:space="preserve">attendues </w:t>
            </w:r>
            <w:r w:rsidR="00462C88" w:rsidRPr="00CC020F">
              <w:rPr>
                <w:rFonts w:cstheme="minorHAnsi"/>
                <w:b/>
                <w:bCs/>
                <w:color w:val="002060"/>
                <w:sz w:val="20"/>
                <w:szCs w:val="20"/>
                <w:shd w:val="clear" w:color="auto" w:fill="FFFFFF"/>
              </w:rPr>
              <w:t>d</w:t>
            </w:r>
            <w:r w:rsidRPr="00CC020F">
              <w:rPr>
                <w:rFonts w:cstheme="minorHAnsi"/>
                <w:b/>
                <w:bCs/>
                <w:color w:val="002060"/>
                <w:sz w:val="20"/>
                <w:szCs w:val="20"/>
                <w:shd w:val="clear" w:color="auto" w:fill="FFFFFF"/>
              </w:rPr>
              <w:t>es entreprises ?</w:t>
            </w:r>
          </w:p>
        </w:tc>
        <w:tc>
          <w:tcPr>
            <w:tcW w:w="3694" w:type="pct"/>
            <w:vAlign w:val="center"/>
          </w:tcPr>
          <w:p w14:paraId="1C649EAB" w14:textId="528E7575" w:rsidR="004C1FF0" w:rsidRPr="001D4C0E" w:rsidRDefault="00002F6D" w:rsidP="009F6100">
            <w:pPr>
              <w:jc w:val="both"/>
              <w:rPr>
                <w:rFonts w:cstheme="minorHAnsi"/>
                <w:color w:val="000000"/>
                <w:sz w:val="20"/>
                <w:szCs w:val="20"/>
                <w:highlight w:val="red"/>
                <w:shd w:val="clear" w:color="auto" w:fill="FFFFFF"/>
              </w:rPr>
            </w:pPr>
            <w:r w:rsidRPr="001D4C0E">
              <w:rPr>
                <w:rFonts w:cstheme="minorHAnsi"/>
                <w:color w:val="000000"/>
                <w:sz w:val="20"/>
                <w:szCs w:val="20"/>
                <w:shd w:val="clear" w:color="auto" w:fill="FFFFFF"/>
              </w:rPr>
              <w:t xml:space="preserve">Sauf si l’entreprise a déposé un dossier dans les 36 mois précédents, aucune </w:t>
            </w:r>
            <w:r w:rsidR="006222A0" w:rsidRPr="001D4C0E">
              <w:rPr>
                <w:rFonts w:cstheme="minorHAnsi"/>
                <w:color w:val="000000"/>
                <w:sz w:val="20"/>
                <w:szCs w:val="20"/>
                <w:shd w:val="clear" w:color="auto" w:fill="FFFFFF"/>
              </w:rPr>
              <w:t xml:space="preserve">contrepartie en </w:t>
            </w:r>
            <w:r w:rsidR="711E12B9" w:rsidRPr="001D4C0E">
              <w:rPr>
                <w:rFonts w:cstheme="minorHAnsi"/>
                <w:color w:val="000000"/>
                <w:sz w:val="20"/>
                <w:szCs w:val="20"/>
                <w:shd w:val="clear" w:color="auto" w:fill="FFFFFF"/>
              </w:rPr>
              <w:t>termes</w:t>
            </w:r>
            <w:r w:rsidR="006222A0" w:rsidRPr="001D4C0E">
              <w:rPr>
                <w:rFonts w:cstheme="minorHAnsi"/>
                <w:color w:val="000000"/>
                <w:sz w:val="20"/>
                <w:szCs w:val="20"/>
                <w:shd w:val="clear" w:color="auto" w:fill="FFFFFF"/>
              </w:rPr>
              <w:t xml:space="preserve"> d’</w:t>
            </w:r>
            <w:r w:rsidR="7BF9922D" w:rsidRPr="001D4C0E">
              <w:rPr>
                <w:rFonts w:cstheme="minorHAnsi"/>
                <w:color w:val="000000"/>
                <w:sz w:val="20"/>
                <w:szCs w:val="20"/>
                <w:shd w:val="clear" w:color="auto" w:fill="FFFFFF"/>
              </w:rPr>
              <w:t>engagements</w:t>
            </w:r>
            <w:r w:rsidR="006222A0" w:rsidRPr="001D4C0E">
              <w:rPr>
                <w:rFonts w:cstheme="minorHAnsi"/>
                <w:color w:val="000000"/>
                <w:sz w:val="20"/>
                <w:szCs w:val="20"/>
                <w:shd w:val="clear" w:color="auto" w:fill="FFFFFF"/>
              </w:rPr>
              <w:t xml:space="preserve"> sur l’emploi ou la </w:t>
            </w:r>
            <w:r w:rsidR="5AB6396F" w:rsidRPr="001D4C0E">
              <w:rPr>
                <w:rFonts w:cstheme="minorHAnsi"/>
                <w:color w:val="000000"/>
                <w:sz w:val="20"/>
                <w:szCs w:val="20"/>
                <w:shd w:val="clear" w:color="auto" w:fill="FFFFFF"/>
              </w:rPr>
              <w:t>formation</w:t>
            </w:r>
            <w:r w:rsidR="006222A0" w:rsidRPr="001D4C0E">
              <w:rPr>
                <w:rFonts w:cstheme="minorHAnsi"/>
                <w:color w:val="000000"/>
                <w:sz w:val="20"/>
                <w:szCs w:val="20"/>
                <w:shd w:val="clear" w:color="auto" w:fill="FFFFFF"/>
              </w:rPr>
              <w:t xml:space="preserve"> professionnelle n’est </w:t>
            </w:r>
            <w:r w:rsidR="09058E6F" w:rsidRPr="001D4C0E">
              <w:rPr>
                <w:rFonts w:cstheme="minorHAnsi"/>
                <w:color w:val="000000"/>
                <w:sz w:val="20"/>
                <w:szCs w:val="20"/>
                <w:shd w:val="clear" w:color="auto" w:fill="FFFFFF"/>
              </w:rPr>
              <w:t>attendue</w:t>
            </w:r>
          </w:p>
        </w:tc>
      </w:tr>
    </w:tbl>
    <w:p w14:paraId="32FAA914" w14:textId="31BC5456" w:rsidR="00ED30E7" w:rsidRPr="00CE4B2D" w:rsidRDefault="008A725A" w:rsidP="009F6100">
      <w:pPr>
        <w:pStyle w:val="Titre2"/>
        <w:spacing w:before="0" w:line="240" w:lineRule="auto"/>
        <w:rPr>
          <w:rFonts w:asciiTheme="minorHAnsi" w:hAnsiTheme="minorHAnsi" w:cstheme="minorHAnsi"/>
          <w:sz w:val="36"/>
          <w:szCs w:val="36"/>
        </w:rPr>
      </w:pPr>
      <w:bookmarkStart w:id="12" w:name="_Toc37350357"/>
      <w:r w:rsidRPr="00CE4B2D">
        <w:rPr>
          <w:rFonts w:asciiTheme="minorHAnsi" w:hAnsiTheme="minorHAnsi" w:cstheme="minorHAnsi"/>
          <w:sz w:val="36"/>
          <w:szCs w:val="36"/>
        </w:rPr>
        <w:t xml:space="preserve">II </w:t>
      </w:r>
      <w:r w:rsidR="00ED30E7" w:rsidRPr="00CE4B2D">
        <w:rPr>
          <w:rFonts w:asciiTheme="minorHAnsi" w:hAnsiTheme="minorHAnsi" w:cstheme="minorHAnsi"/>
          <w:sz w:val="36"/>
          <w:szCs w:val="36"/>
        </w:rPr>
        <w:t>Les questions à se poser avant de recourir à « l’activité</w:t>
      </w:r>
      <w:r w:rsidR="00730ACE" w:rsidRPr="00CE4B2D">
        <w:rPr>
          <w:rFonts w:asciiTheme="minorHAnsi" w:hAnsiTheme="minorHAnsi" w:cstheme="minorHAnsi"/>
          <w:sz w:val="36"/>
          <w:szCs w:val="36"/>
        </w:rPr>
        <w:t xml:space="preserve"> </w:t>
      </w:r>
      <w:r w:rsidR="00ED30E7" w:rsidRPr="00CE4B2D">
        <w:rPr>
          <w:rFonts w:asciiTheme="minorHAnsi" w:hAnsiTheme="minorHAnsi" w:cstheme="minorHAnsi"/>
          <w:sz w:val="36"/>
          <w:szCs w:val="36"/>
        </w:rPr>
        <w:t>partielle »</w:t>
      </w:r>
      <w:bookmarkEnd w:id="12"/>
    </w:p>
    <w:p w14:paraId="76600631" w14:textId="49A565AC" w:rsidR="00ED30E7" w:rsidRPr="001D4C0E" w:rsidRDefault="00A22A49" w:rsidP="009F6100">
      <w:pPr>
        <w:spacing w:after="0" w:line="240" w:lineRule="auto"/>
        <w:jc w:val="both"/>
        <w:rPr>
          <w:rFonts w:cstheme="minorHAnsi"/>
          <w:color w:val="000000" w:themeColor="text1"/>
        </w:rPr>
      </w:pPr>
      <w:r w:rsidRPr="001D4C0E">
        <w:rPr>
          <w:rFonts w:cstheme="minorHAnsi"/>
          <w:color w:val="000000" w:themeColor="text1"/>
        </w:rPr>
        <w:t>L</w:t>
      </w:r>
      <w:r w:rsidR="00ED30E7" w:rsidRPr="001D4C0E">
        <w:rPr>
          <w:rFonts w:cstheme="minorHAnsi"/>
          <w:color w:val="000000" w:themeColor="text1"/>
        </w:rPr>
        <w:t xml:space="preserve">es premières réponses apportées aux demandes de prise en charge d’activité partielle de certaines entreprises, ainsi que les dernières communications gouvernementales, font apparaître que le bénéfice de ce </w:t>
      </w:r>
      <w:r w:rsidR="00ED30E7" w:rsidRPr="001D4C0E">
        <w:rPr>
          <w:rFonts w:cstheme="minorHAnsi"/>
          <w:color w:val="44546A" w:themeColor="text2"/>
        </w:rPr>
        <w:t>dispositif n’est pas ouvert de manière inconditionnelle à toutes les situations</w:t>
      </w:r>
      <w:r w:rsidR="00ED30E7" w:rsidRPr="001D4C0E">
        <w:rPr>
          <w:rFonts w:cstheme="minorHAnsi"/>
          <w:color w:val="000000" w:themeColor="text1"/>
        </w:rPr>
        <w:t>.</w:t>
      </w:r>
    </w:p>
    <w:p w14:paraId="5CDA8F5E" w14:textId="77777777" w:rsidR="00ED30E7" w:rsidRPr="001D4C0E" w:rsidRDefault="00ED30E7" w:rsidP="009F6100">
      <w:pPr>
        <w:spacing w:after="0" w:line="240" w:lineRule="auto"/>
        <w:jc w:val="both"/>
        <w:rPr>
          <w:rFonts w:cstheme="minorHAnsi"/>
          <w:color w:val="000000" w:themeColor="text1"/>
        </w:rPr>
      </w:pPr>
    </w:p>
    <w:p w14:paraId="72E3CE81" w14:textId="6B4F1949" w:rsidR="00FA588E" w:rsidRPr="001D4C0E" w:rsidRDefault="00ED30E7" w:rsidP="009F6100">
      <w:pPr>
        <w:spacing w:after="0" w:line="240" w:lineRule="auto"/>
        <w:jc w:val="both"/>
        <w:rPr>
          <w:rFonts w:eastAsia="Times New Roman" w:cstheme="minorHAnsi"/>
          <w:color w:val="111111"/>
        </w:rPr>
      </w:pPr>
      <w:r w:rsidRPr="001D4C0E">
        <w:rPr>
          <w:rFonts w:cstheme="minorHAnsi"/>
          <w:color w:val="000000" w:themeColor="text1"/>
        </w:rPr>
        <w:t>Les demandes d’activité partielle vont être étudiées avec rigueur par l’Administration</w:t>
      </w:r>
      <w:r w:rsidR="008568D2" w:rsidRPr="001D4C0E">
        <w:rPr>
          <w:rFonts w:cstheme="minorHAnsi"/>
          <w:color w:val="000000" w:themeColor="text1"/>
        </w:rPr>
        <w:t xml:space="preserve"> </w:t>
      </w:r>
      <w:r w:rsidR="008568D2" w:rsidRPr="001D4C0E">
        <w:rPr>
          <w:rFonts w:eastAsia="Times New Roman" w:cstheme="minorHAnsi"/>
          <w:color w:val="111111"/>
        </w:rPr>
        <w:t xml:space="preserve">notamment </w:t>
      </w:r>
      <w:r w:rsidR="006A29BB" w:rsidRPr="001D4C0E">
        <w:rPr>
          <w:rFonts w:eastAsia="Times New Roman" w:cstheme="minorHAnsi"/>
          <w:color w:val="111111"/>
        </w:rPr>
        <w:t xml:space="preserve">celles </w:t>
      </w:r>
      <w:r w:rsidR="008568D2" w:rsidRPr="001D4C0E">
        <w:rPr>
          <w:rFonts w:eastAsia="Times New Roman" w:cstheme="minorHAnsi"/>
          <w:color w:val="111111"/>
        </w:rPr>
        <w:t>des structures économiques qui ne sont pas touchées par une fermeture obligatoire (arrêté du 15 mars</w:t>
      </w:r>
      <w:r w:rsidR="002336A4" w:rsidRPr="001D4C0E">
        <w:rPr>
          <w:rStyle w:val="Appelnotedebasdep"/>
          <w:rFonts w:eastAsia="Times New Roman" w:cstheme="minorHAnsi"/>
          <w:color w:val="111111"/>
        </w:rPr>
        <w:footnoteReference w:id="6"/>
      </w:r>
      <w:r w:rsidR="006013E4" w:rsidRPr="001D4C0E">
        <w:rPr>
          <w:rFonts w:eastAsia="Times New Roman" w:cstheme="minorHAnsi"/>
          <w:color w:val="111111"/>
        </w:rPr>
        <w:t>).</w:t>
      </w:r>
    </w:p>
    <w:p w14:paraId="6ACFF2E7" w14:textId="77777777" w:rsidR="00E1116B" w:rsidRPr="001D4C0E" w:rsidRDefault="00E1116B" w:rsidP="009F6100">
      <w:pPr>
        <w:spacing w:after="0" w:line="240" w:lineRule="auto"/>
        <w:jc w:val="both"/>
        <w:rPr>
          <w:rFonts w:cstheme="minorHAnsi"/>
          <w:color w:val="000000" w:themeColor="text1"/>
        </w:rPr>
      </w:pPr>
    </w:p>
    <w:p w14:paraId="4052309B" w14:textId="782D2860" w:rsidR="00FA588E" w:rsidRPr="001D4C0E" w:rsidRDefault="00496EA4" w:rsidP="009F6100">
      <w:pPr>
        <w:spacing w:after="0" w:line="240" w:lineRule="auto"/>
        <w:jc w:val="center"/>
        <w:rPr>
          <w:rFonts w:cstheme="minorHAnsi"/>
          <w:color w:val="000000" w:themeColor="text1"/>
        </w:rPr>
      </w:pPr>
      <w:r>
        <w:rPr>
          <w:noProof/>
        </w:rPr>
        <w:drawing>
          <wp:inline distT="0" distB="0" distL="0" distR="0" wp14:anchorId="7772E5AE" wp14:editId="26E284D5">
            <wp:extent cx="5760720" cy="3240405"/>
            <wp:effectExtent l="0" t="0" r="0" b="0"/>
            <wp:docPr id="8149547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2">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9CA91C8" w14:textId="77777777" w:rsidR="00562417" w:rsidRPr="001D4C0E" w:rsidRDefault="00562417" w:rsidP="009F6100">
      <w:pPr>
        <w:spacing w:after="0" w:line="240" w:lineRule="auto"/>
        <w:jc w:val="both"/>
        <w:rPr>
          <w:rFonts w:cstheme="minorHAnsi"/>
        </w:rPr>
      </w:pPr>
    </w:p>
    <w:p w14:paraId="399CD028" w14:textId="5FA78381" w:rsidR="00202D37" w:rsidRPr="001D4C0E" w:rsidRDefault="00496EA4" w:rsidP="009F6100">
      <w:pPr>
        <w:spacing w:after="0" w:line="240" w:lineRule="auto"/>
        <w:jc w:val="both"/>
        <w:rPr>
          <w:rFonts w:cstheme="minorHAnsi"/>
        </w:rPr>
      </w:pPr>
      <w:r w:rsidRPr="001D4C0E">
        <w:rPr>
          <w:rFonts w:cstheme="minorHAnsi"/>
        </w:rPr>
        <w:t xml:space="preserve">Si les </w:t>
      </w:r>
      <w:r w:rsidR="002122F0" w:rsidRPr="001D4C0E">
        <w:rPr>
          <w:rFonts w:cstheme="minorHAnsi"/>
        </w:rPr>
        <w:t>Ogec</w:t>
      </w:r>
      <w:r w:rsidRPr="001D4C0E">
        <w:rPr>
          <w:rFonts w:cstheme="minorHAnsi"/>
        </w:rPr>
        <w:t xml:space="preserve"> sont juridiquement éligibles au dispositif d’activité partielle</w:t>
      </w:r>
      <w:r w:rsidR="001724CB" w:rsidRPr="001D4C0E">
        <w:rPr>
          <w:rFonts w:cstheme="minorHAnsi"/>
        </w:rPr>
        <w:t xml:space="preserve"> et visés par l’arrêté du 15 mars</w:t>
      </w:r>
      <w:r w:rsidR="00202D37" w:rsidRPr="001D4C0E">
        <w:rPr>
          <w:rFonts w:cstheme="minorHAnsi"/>
        </w:rPr>
        <w:t xml:space="preserve"> mais : </w:t>
      </w:r>
    </w:p>
    <w:p w14:paraId="133C621E" w14:textId="65904B09" w:rsidR="00CF2ACA" w:rsidRPr="001D4C0E" w:rsidRDefault="00EF324F" w:rsidP="009443B7">
      <w:pPr>
        <w:pStyle w:val="Paragraphedeliste"/>
        <w:numPr>
          <w:ilvl w:val="0"/>
          <w:numId w:val="6"/>
        </w:numPr>
        <w:spacing w:after="0" w:line="240" w:lineRule="auto"/>
        <w:jc w:val="both"/>
        <w:rPr>
          <w:rFonts w:asciiTheme="minorHAnsi" w:hAnsiTheme="minorHAnsi" w:cstheme="minorHAnsi"/>
        </w:rPr>
      </w:pPr>
      <w:r w:rsidRPr="001D4C0E">
        <w:rPr>
          <w:rFonts w:asciiTheme="minorHAnsi" w:hAnsiTheme="minorHAnsi" w:cstheme="minorHAnsi"/>
          <w:color w:val="000000" w:themeColor="text1"/>
        </w:rPr>
        <w:t>les établissements ne sont pas pour autant fermés, au sens où leur activité, c’est-à-dire principalement l’enseignement, se poursuit sur un mode différent</w:t>
      </w:r>
      <w:r w:rsidR="00DD28C1" w:rsidRPr="001D4C0E">
        <w:rPr>
          <w:rFonts w:asciiTheme="minorHAnsi" w:hAnsiTheme="minorHAnsi" w:cstheme="minorHAnsi"/>
          <w:color w:val="000000" w:themeColor="text1"/>
        </w:rPr>
        <w:t> ;</w:t>
      </w:r>
    </w:p>
    <w:p w14:paraId="154315A1" w14:textId="4193BD26" w:rsidR="00D01340" w:rsidRPr="001D4C0E" w:rsidRDefault="00D01340" w:rsidP="009443B7">
      <w:pPr>
        <w:pStyle w:val="Paragraphedeliste"/>
        <w:numPr>
          <w:ilvl w:val="0"/>
          <w:numId w:val="6"/>
        </w:numPr>
        <w:spacing w:after="0" w:line="240" w:lineRule="auto"/>
        <w:jc w:val="both"/>
        <w:rPr>
          <w:rFonts w:asciiTheme="minorHAnsi" w:hAnsiTheme="minorHAnsi" w:cstheme="minorHAnsi"/>
        </w:rPr>
      </w:pPr>
      <w:r w:rsidRPr="001D4C0E">
        <w:rPr>
          <w:rFonts w:asciiTheme="minorHAnsi" w:hAnsiTheme="minorHAnsi" w:cstheme="minorHAnsi"/>
        </w:rPr>
        <w:t xml:space="preserve">les établissements </w:t>
      </w:r>
      <w:r w:rsidR="00DD28C1" w:rsidRPr="001D4C0E">
        <w:rPr>
          <w:rFonts w:asciiTheme="minorHAnsi" w:hAnsiTheme="minorHAnsi" w:cstheme="minorHAnsi"/>
        </w:rPr>
        <w:t xml:space="preserve">peuvent accueillir des </w:t>
      </w:r>
      <w:r w:rsidR="00FA7BA8" w:rsidRPr="001D4C0E">
        <w:rPr>
          <w:rFonts w:asciiTheme="minorHAnsi" w:hAnsiTheme="minorHAnsi" w:cstheme="minorHAnsi"/>
        </w:rPr>
        <w:t xml:space="preserve">enfants des personnels </w:t>
      </w:r>
      <w:r w:rsidR="00FA7BA8" w:rsidRPr="001D4C0E">
        <w:rPr>
          <w:rFonts w:asciiTheme="minorHAnsi" w:hAnsiTheme="minorHAnsi" w:cstheme="minorHAnsi"/>
          <w:color w:val="000000" w:themeColor="text1"/>
        </w:rPr>
        <w:t>indispensables à la gestion de la crise sanitaire</w:t>
      </w:r>
      <w:r w:rsidR="00146F92" w:rsidRPr="001D4C0E">
        <w:rPr>
          <w:rFonts w:asciiTheme="minorHAnsi" w:hAnsiTheme="minorHAnsi" w:cstheme="minorHAnsi"/>
          <w:color w:val="000000" w:themeColor="text1"/>
        </w:rPr>
        <w:t>.</w:t>
      </w:r>
    </w:p>
    <w:p w14:paraId="5D7C0A8B" w14:textId="25862078" w:rsidR="008F3964" w:rsidRPr="001D4C0E" w:rsidRDefault="008F3964" w:rsidP="009F6100">
      <w:pPr>
        <w:spacing w:after="0" w:line="240" w:lineRule="auto"/>
        <w:jc w:val="both"/>
        <w:rPr>
          <w:rFonts w:cstheme="minorHAnsi"/>
        </w:rPr>
      </w:pPr>
      <w:r w:rsidRPr="001D4C0E">
        <w:rPr>
          <w:rFonts w:cstheme="minorHAnsi"/>
        </w:rPr>
        <w:t xml:space="preserve">En outre </w:t>
      </w:r>
      <w:r w:rsidR="00496EA4" w:rsidRPr="001D4C0E">
        <w:rPr>
          <w:rFonts w:cstheme="minorHAnsi"/>
        </w:rPr>
        <w:t xml:space="preserve">l’activité d’un établissement catholique d’enseignement et son modèle économique ne peuvent </w:t>
      </w:r>
      <w:r w:rsidR="00606AA4" w:rsidRPr="001D4C0E">
        <w:rPr>
          <w:rFonts w:cstheme="minorHAnsi"/>
        </w:rPr>
        <w:t xml:space="preserve">selon nous </w:t>
      </w:r>
      <w:r w:rsidR="00496EA4" w:rsidRPr="001D4C0E">
        <w:rPr>
          <w:rFonts w:cstheme="minorHAnsi"/>
        </w:rPr>
        <w:t xml:space="preserve">être assimilés à ceux des entreprises du secteur marchand. </w:t>
      </w:r>
    </w:p>
    <w:p w14:paraId="20740113" w14:textId="57AE86F3" w:rsidR="00496EA4" w:rsidRPr="001D4C0E" w:rsidRDefault="00496EA4" w:rsidP="009F6100">
      <w:pPr>
        <w:spacing w:after="0" w:line="240" w:lineRule="auto"/>
        <w:jc w:val="both"/>
        <w:rPr>
          <w:rFonts w:cstheme="minorHAnsi"/>
        </w:rPr>
      </w:pPr>
      <w:r w:rsidRPr="001D4C0E">
        <w:rPr>
          <w:rFonts w:cstheme="minorHAnsi"/>
        </w:rPr>
        <w:t xml:space="preserve">Le forfait d’externat versé par une collectivité publique couvre les frais de fonctionnement de l’établissement scolaire sous contrat d’association. </w:t>
      </w:r>
    </w:p>
    <w:p w14:paraId="1D5A0B2C" w14:textId="77777777" w:rsidR="00496EA4" w:rsidRPr="001D4C0E" w:rsidRDefault="00496EA4" w:rsidP="009F6100">
      <w:pPr>
        <w:spacing w:after="0" w:line="240" w:lineRule="auto"/>
        <w:jc w:val="both"/>
        <w:rPr>
          <w:rFonts w:cstheme="minorHAnsi"/>
        </w:rPr>
      </w:pPr>
      <w:r w:rsidRPr="001D4C0E">
        <w:rPr>
          <w:rFonts w:cstheme="minorHAnsi"/>
        </w:rPr>
        <w:t>Même si le montant de ce forfait n’est pas toujours satisfaisant, le principe de cette prise en charge demeure et toute demande de remboursement de salaire dans cette période exceptionnelle pose question.</w:t>
      </w:r>
    </w:p>
    <w:p w14:paraId="59555D1A" w14:textId="77777777" w:rsidR="005B27A3" w:rsidRPr="001D4C0E" w:rsidRDefault="005B27A3" w:rsidP="009F6100">
      <w:pPr>
        <w:spacing w:after="0" w:line="240" w:lineRule="auto"/>
        <w:jc w:val="both"/>
        <w:rPr>
          <w:rFonts w:cstheme="minorHAnsi"/>
        </w:rPr>
      </w:pPr>
    </w:p>
    <w:p w14:paraId="226B6596" w14:textId="6553B75B" w:rsidR="00496EA4" w:rsidRPr="001D4C0E" w:rsidRDefault="00496EA4" w:rsidP="728BE145">
      <w:pPr>
        <w:spacing w:after="0" w:line="240" w:lineRule="auto"/>
        <w:jc w:val="both"/>
      </w:pPr>
      <w:r w:rsidRPr="728BE145">
        <w:t>Selon le collège employeur</w:t>
      </w:r>
      <w:r w:rsidR="00271CD5" w:rsidRPr="728BE145">
        <w:rPr>
          <w:rStyle w:val="Appelnotedebasdep"/>
        </w:rPr>
        <w:footnoteReference w:id="7"/>
      </w:r>
      <w:r w:rsidRPr="728BE145">
        <w:t>, le dispositif ne devrait être mobilisé que pour les emplois salariés liés à des activités « extra-scolaires »</w:t>
      </w:r>
      <w:r w:rsidR="00986E72" w:rsidRPr="728BE145">
        <w:t xml:space="preserve"> c’est-à-dire annexes aux activ</w:t>
      </w:r>
      <w:r w:rsidR="00F30E58" w:rsidRPr="728BE145">
        <w:t>ités d’enseignement</w:t>
      </w:r>
      <w:r w:rsidR="0098115A" w:rsidRPr="728BE145">
        <w:t xml:space="preserve"> </w:t>
      </w:r>
      <w:r w:rsidRPr="728BE145">
        <w:t>même si dans certaines situations économiques et sociales spécifiques l’activation de mesures de compensation peut être envisagée</w:t>
      </w:r>
      <w:r w:rsidR="00230E71" w:rsidRPr="728BE145">
        <w:t xml:space="preserve"> parce que considérée légitime </w:t>
      </w:r>
      <w:r w:rsidR="005B28DD" w:rsidRPr="728BE145">
        <w:t xml:space="preserve">par celui qui en </w:t>
      </w:r>
      <w:r w:rsidR="0002311D" w:rsidRPr="728BE145">
        <w:t>fera la demande</w:t>
      </w:r>
      <w:r w:rsidRPr="728BE145">
        <w:t>.</w:t>
      </w:r>
    </w:p>
    <w:p w14:paraId="3D6868CB" w14:textId="41509D23" w:rsidR="0061245A" w:rsidRPr="001D4C0E" w:rsidRDefault="00C83802" w:rsidP="009F6100">
      <w:pPr>
        <w:spacing w:after="0" w:line="240" w:lineRule="auto"/>
        <w:jc w:val="both"/>
        <w:rPr>
          <w:rFonts w:cstheme="minorHAnsi"/>
        </w:rPr>
      </w:pPr>
      <w:r w:rsidRPr="001D4C0E">
        <w:rPr>
          <w:rFonts w:cstheme="minorHAnsi"/>
          <w:color w:val="000000" w:themeColor="text1"/>
        </w:rPr>
        <w:t xml:space="preserve">En toute </w:t>
      </w:r>
      <w:r w:rsidR="0011620C" w:rsidRPr="001D4C0E">
        <w:rPr>
          <w:rFonts w:cstheme="minorHAnsi"/>
          <w:color w:val="000000" w:themeColor="text1"/>
        </w:rPr>
        <w:t xml:space="preserve">état de cause, </w:t>
      </w:r>
      <w:r w:rsidR="0061245A" w:rsidRPr="001D4C0E">
        <w:rPr>
          <w:rFonts w:cstheme="minorHAnsi"/>
        </w:rPr>
        <w:t xml:space="preserve">compte tenu de la masse des dossiers qui seront déposés, les Direccte feront des choix. </w:t>
      </w:r>
      <w:r w:rsidR="0061245A" w:rsidRPr="001D4C0E">
        <w:rPr>
          <w:rFonts w:cstheme="minorHAnsi"/>
          <w:b/>
          <w:bCs/>
          <w:color w:val="44546A" w:themeColor="text2"/>
        </w:rPr>
        <w:t>La motivation des dossiers sera donc essentielle</w:t>
      </w:r>
      <w:r w:rsidR="0061245A" w:rsidRPr="001D4C0E">
        <w:rPr>
          <w:rFonts w:cstheme="minorHAnsi"/>
        </w:rPr>
        <w:t>.</w:t>
      </w:r>
    </w:p>
    <w:p w14:paraId="16B895BF" w14:textId="4BE9784E" w:rsidR="00F70E42" w:rsidRPr="001D4C0E" w:rsidRDefault="00F70E42" w:rsidP="009F6100">
      <w:pPr>
        <w:spacing w:after="0" w:line="240" w:lineRule="auto"/>
        <w:jc w:val="both"/>
        <w:rPr>
          <w:rFonts w:cstheme="minorHAnsi"/>
          <w:color w:val="000000" w:themeColor="text1"/>
        </w:rPr>
      </w:pPr>
    </w:p>
    <w:p w14:paraId="3C3BD2FD" w14:textId="465AEBC7" w:rsidR="008F149D" w:rsidRPr="001D4C0E" w:rsidRDefault="00F70E42" w:rsidP="009F6100">
      <w:pPr>
        <w:spacing w:after="0" w:line="240" w:lineRule="auto"/>
        <w:jc w:val="both"/>
        <w:rPr>
          <w:rFonts w:cstheme="minorHAnsi"/>
          <w:color w:val="000000" w:themeColor="text1"/>
        </w:rPr>
      </w:pPr>
      <w:r w:rsidRPr="001D4C0E">
        <w:rPr>
          <w:rFonts w:cstheme="minorHAnsi"/>
          <w:color w:val="000000" w:themeColor="text1"/>
        </w:rPr>
        <w:t>C</w:t>
      </w:r>
      <w:r w:rsidR="00C83802" w:rsidRPr="001D4C0E">
        <w:rPr>
          <w:rFonts w:cstheme="minorHAnsi"/>
          <w:color w:val="000000" w:themeColor="text1"/>
        </w:rPr>
        <w:t xml:space="preserve">omme indiqué </w:t>
      </w:r>
      <w:r w:rsidR="0011620C" w:rsidRPr="001D4C0E">
        <w:rPr>
          <w:rFonts w:cstheme="minorHAnsi"/>
          <w:color w:val="000000" w:themeColor="text1"/>
        </w:rPr>
        <w:t>dans les communications du Ministère du travail, i</w:t>
      </w:r>
      <w:r w:rsidR="00C83802" w:rsidRPr="001D4C0E">
        <w:rPr>
          <w:rFonts w:cstheme="minorHAnsi"/>
          <w:color w:val="000000" w:themeColor="text1"/>
        </w:rPr>
        <w:t xml:space="preserve">l sera vérifié si les entreprises qui formulent les demandes d’activité partielle sont en capacité de maintenir leur activité sous réserve d'une organisation adaptée (télétravail notamment) et de prise de mesures de prévention actualisées dont les gestes dits « barrières ». </w:t>
      </w:r>
    </w:p>
    <w:p w14:paraId="26CB04BA" w14:textId="77777777" w:rsidR="008F149D" w:rsidRPr="001D4C0E" w:rsidRDefault="008F149D" w:rsidP="009F6100">
      <w:pPr>
        <w:spacing w:after="0" w:line="240" w:lineRule="auto"/>
        <w:jc w:val="both"/>
        <w:rPr>
          <w:rFonts w:cstheme="minorHAnsi"/>
          <w:color w:val="000000" w:themeColor="text1"/>
        </w:rPr>
      </w:pPr>
    </w:p>
    <w:p w14:paraId="188575B4" w14:textId="5E1A01FC" w:rsidR="00C83802" w:rsidRPr="001D4C0E" w:rsidRDefault="00C83802" w:rsidP="009F6100">
      <w:pPr>
        <w:spacing w:after="0" w:line="240" w:lineRule="auto"/>
        <w:jc w:val="both"/>
        <w:rPr>
          <w:rFonts w:cstheme="minorHAnsi"/>
          <w:color w:val="000000" w:themeColor="text1"/>
        </w:rPr>
      </w:pPr>
      <w:r w:rsidRPr="001D4C0E">
        <w:rPr>
          <w:rFonts w:cstheme="minorHAnsi"/>
          <w:color w:val="000000" w:themeColor="text1"/>
        </w:rPr>
        <w:t>Les entreprises devront donc justifier des motifs de recours à ce dispositif et non se contenter de se prévaloir de la situation de crise sanitaire. A défaut, elles risquent de se voir opposer un refus d’autorisation de recours à l’activité partielle.</w:t>
      </w:r>
    </w:p>
    <w:p w14:paraId="16756C55" w14:textId="31C9B2F3" w:rsidR="00C83802" w:rsidRPr="001D4C0E" w:rsidRDefault="00C83802" w:rsidP="009F6100">
      <w:pPr>
        <w:spacing w:after="0" w:line="240" w:lineRule="auto"/>
        <w:jc w:val="both"/>
        <w:rPr>
          <w:rFonts w:cstheme="minorHAnsi"/>
          <w:color w:val="000000" w:themeColor="text1"/>
        </w:rPr>
      </w:pPr>
    </w:p>
    <w:p w14:paraId="6FCF45A3" w14:textId="5BF35F9D" w:rsidR="00ED30E7" w:rsidRPr="00CE4B2D" w:rsidRDefault="00ED30E7" w:rsidP="00855B79">
      <w:pPr>
        <w:pStyle w:val="Titre3"/>
        <w:numPr>
          <w:ilvl w:val="0"/>
          <w:numId w:val="16"/>
        </w:numPr>
        <w:spacing w:before="0" w:line="240" w:lineRule="auto"/>
        <w:rPr>
          <w:rFonts w:asciiTheme="minorHAnsi" w:hAnsiTheme="minorHAnsi" w:cstheme="minorHAnsi"/>
          <w:sz w:val="28"/>
          <w:szCs w:val="28"/>
        </w:rPr>
      </w:pPr>
      <w:bookmarkStart w:id="13" w:name="_Est-ce_qu’une_autre"/>
      <w:bookmarkStart w:id="14" w:name="_Toc37350358"/>
      <w:bookmarkEnd w:id="13"/>
      <w:r w:rsidRPr="00CE4B2D">
        <w:rPr>
          <w:rFonts w:asciiTheme="minorHAnsi" w:hAnsiTheme="minorHAnsi" w:cstheme="minorHAnsi"/>
          <w:sz w:val="28"/>
          <w:szCs w:val="28"/>
        </w:rPr>
        <w:t>Est-ce qu’une autre forme d’organisation du travail n’est pas envisageable</w:t>
      </w:r>
      <w:r w:rsidR="006F35F1" w:rsidRPr="00CE4B2D">
        <w:rPr>
          <w:rFonts w:asciiTheme="minorHAnsi" w:hAnsiTheme="minorHAnsi" w:cstheme="minorHAnsi"/>
          <w:sz w:val="28"/>
          <w:szCs w:val="28"/>
        </w:rPr>
        <w:t> ?</w:t>
      </w:r>
      <w:bookmarkEnd w:id="14"/>
    </w:p>
    <w:p w14:paraId="4D7330CC" w14:textId="17E7B846" w:rsidR="00E403D7"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Le ministère du Travail impose aux entreprises de recourir au télétravail chaque fois que c</w:t>
      </w:r>
      <w:r w:rsidR="0F6C2B4D" w:rsidRPr="001D4C0E">
        <w:rPr>
          <w:rFonts w:cstheme="minorHAnsi"/>
          <w:color w:val="000000" w:themeColor="text1"/>
        </w:rPr>
        <w:t>ela est</w:t>
      </w:r>
      <w:r w:rsidRPr="001D4C0E">
        <w:rPr>
          <w:rFonts w:cstheme="minorHAnsi"/>
          <w:color w:val="000000" w:themeColor="text1"/>
        </w:rPr>
        <w:t xml:space="preserve"> possible, jusqu'à nouvel ordre</w:t>
      </w:r>
      <w:r w:rsidR="00217588" w:rsidRPr="001D4C0E">
        <w:rPr>
          <w:rStyle w:val="Appelnotedebasdep"/>
          <w:rFonts w:cstheme="minorHAnsi"/>
          <w:color w:val="000000" w:themeColor="text1"/>
        </w:rPr>
        <w:footnoteReference w:id="8"/>
      </w:r>
      <w:r w:rsidRPr="001D4C0E">
        <w:rPr>
          <w:rFonts w:cstheme="minorHAnsi"/>
          <w:color w:val="000000" w:themeColor="text1"/>
        </w:rPr>
        <w:t xml:space="preserve">. </w:t>
      </w:r>
    </w:p>
    <w:p w14:paraId="7DAF6B3B" w14:textId="75515D3F" w:rsidR="00ED30E7"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Il conviendra donc en pratique de recenser dans un premier temps l’ensemble des activités pouvant être effectuées par les salariés depuis leur « lieu de confinement ».</w:t>
      </w:r>
    </w:p>
    <w:p w14:paraId="12FBEEAC" w14:textId="77777777" w:rsidR="00B642C4"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Pour les salariés dont les missions ne peuvent pas être effectuée</w:t>
      </w:r>
      <w:r w:rsidR="5655556F" w:rsidRPr="001D4C0E">
        <w:rPr>
          <w:rFonts w:cstheme="minorHAnsi"/>
          <w:color w:val="000000" w:themeColor="text1"/>
        </w:rPr>
        <w:t>s</w:t>
      </w:r>
      <w:r w:rsidRPr="001D4C0E">
        <w:rPr>
          <w:rFonts w:cstheme="minorHAnsi"/>
          <w:color w:val="000000" w:themeColor="text1"/>
        </w:rPr>
        <w:t xml:space="preserve"> à distance ; ils doivent normalement se rendre sur leur lieu de travail à leurs horaires de travail dès lors que l’activité de l’entreprise le permet. </w:t>
      </w:r>
    </w:p>
    <w:p w14:paraId="27F2F30A" w14:textId="77777777" w:rsidR="00B642C4"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Les employeurs sont alors tenus de procéder aux aménagements de poste de travail nécessaires pour permettre la sécurité sanitaire des salariés, dans le respect des gestes barrières et de</w:t>
      </w:r>
      <w:r w:rsidR="573304D2" w:rsidRPr="001D4C0E">
        <w:rPr>
          <w:rFonts w:cstheme="minorHAnsi"/>
          <w:color w:val="000000" w:themeColor="text1"/>
        </w:rPr>
        <w:t>s</w:t>
      </w:r>
      <w:r w:rsidRPr="001D4C0E">
        <w:rPr>
          <w:rFonts w:cstheme="minorHAnsi"/>
          <w:color w:val="000000" w:themeColor="text1"/>
        </w:rPr>
        <w:t xml:space="preserve"> règles de distanciation. </w:t>
      </w:r>
    </w:p>
    <w:p w14:paraId="4DB1C1BA" w14:textId="65FFF8A6" w:rsidR="00ED30E7"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Ces aménagements doivent être faits en étroite concertation avec les Instances Représentatives du Personnel.</w:t>
      </w:r>
    </w:p>
    <w:p w14:paraId="3761C9D2" w14:textId="118DAF4A" w:rsidR="00ED30E7"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L’activité partielle ne peut être envisagée que si c</w:t>
      </w:r>
      <w:r w:rsidR="2BE23745" w:rsidRPr="001D4C0E">
        <w:rPr>
          <w:rFonts w:cstheme="minorHAnsi"/>
          <w:color w:val="000000" w:themeColor="text1"/>
        </w:rPr>
        <w:t xml:space="preserve">es </w:t>
      </w:r>
      <w:r w:rsidRPr="001D4C0E">
        <w:rPr>
          <w:rFonts w:cstheme="minorHAnsi"/>
          <w:color w:val="000000" w:themeColor="text1"/>
        </w:rPr>
        <w:t>deux modes d’organisation du travail ont été appréhendés et privilégiés.</w:t>
      </w:r>
    </w:p>
    <w:p w14:paraId="5D56376C" w14:textId="77777777" w:rsidR="00B04F44" w:rsidRPr="001D4C0E" w:rsidRDefault="00B04F44" w:rsidP="009F6100">
      <w:pPr>
        <w:spacing w:after="0" w:line="240" w:lineRule="auto"/>
        <w:jc w:val="both"/>
        <w:rPr>
          <w:rFonts w:cstheme="minorHAnsi"/>
          <w:color w:val="000000" w:themeColor="text1"/>
        </w:rPr>
      </w:pPr>
    </w:p>
    <w:p w14:paraId="3412ECAF" w14:textId="4B6C702E" w:rsidR="00ED30E7" w:rsidRPr="00CE4B2D" w:rsidRDefault="00ED30E7" w:rsidP="00855B79">
      <w:pPr>
        <w:pStyle w:val="Titre3"/>
        <w:numPr>
          <w:ilvl w:val="0"/>
          <w:numId w:val="16"/>
        </w:numPr>
        <w:spacing w:before="0" w:line="240" w:lineRule="auto"/>
        <w:rPr>
          <w:rFonts w:asciiTheme="minorHAnsi" w:hAnsiTheme="minorHAnsi" w:cstheme="minorHAnsi"/>
          <w:sz w:val="28"/>
          <w:szCs w:val="28"/>
        </w:rPr>
      </w:pPr>
      <w:bookmarkStart w:id="15" w:name="_Toc37350359"/>
      <w:r w:rsidRPr="00CE4B2D">
        <w:rPr>
          <w:rFonts w:asciiTheme="minorHAnsi" w:hAnsiTheme="minorHAnsi" w:cstheme="minorHAnsi"/>
          <w:sz w:val="28"/>
          <w:szCs w:val="28"/>
        </w:rPr>
        <w:t xml:space="preserve">Est-ce opportun </w:t>
      </w:r>
      <w:r w:rsidR="004D3E0B">
        <w:rPr>
          <w:rFonts w:asciiTheme="minorHAnsi" w:hAnsiTheme="minorHAnsi" w:cstheme="minorHAnsi"/>
          <w:sz w:val="28"/>
          <w:szCs w:val="28"/>
        </w:rPr>
        <w:t>de déposer un dossier ?</w:t>
      </w:r>
      <w:bookmarkEnd w:id="15"/>
      <w:r w:rsidR="004D3E0B">
        <w:rPr>
          <w:rFonts w:asciiTheme="minorHAnsi" w:hAnsiTheme="minorHAnsi" w:cstheme="minorHAnsi"/>
          <w:sz w:val="28"/>
          <w:szCs w:val="28"/>
        </w:rPr>
        <w:t xml:space="preserve"> </w:t>
      </w:r>
    </w:p>
    <w:p w14:paraId="057C0DFD" w14:textId="6C2EC3B3" w:rsidR="00AF0855" w:rsidRDefault="001D7D1B" w:rsidP="00AF0855">
      <w:pPr>
        <w:spacing w:after="0" w:line="240" w:lineRule="auto"/>
        <w:jc w:val="both"/>
      </w:pPr>
      <w:r w:rsidRPr="69EE7064">
        <w:rPr>
          <w:color w:val="000000" w:themeColor="text1"/>
        </w:rPr>
        <w:t xml:space="preserve">Le recours au dispositif « d’activité partielle » </w:t>
      </w:r>
      <w:r w:rsidR="007D0434" w:rsidRPr="69EE7064">
        <w:rPr>
          <w:color w:val="000000" w:themeColor="text1"/>
        </w:rPr>
        <w:t xml:space="preserve">nécessite que </w:t>
      </w:r>
      <w:r w:rsidR="008F3B97" w:rsidRPr="69EE7064">
        <w:rPr>
          <w:color w:val="000000" w:themeColor="text1"/>
        </w:rPr>
        <w:t xml:space="preserve">soient </w:t>
      </w:r>
      <w:r w:rsidR="00657C40" w:rsidRPr="69EE7064">
        <w:rPr>
          <w:color w:val="000000" w:themeColor="text1"/>
        </w:rPr>
        <w:t>analysé</w:t>
      </w:r>
      <w:r w:rsidR="00AF0855" w:rsidRPr="69EE7064">
        <w:rPr>
          <w:color w:val="000000" w:themeColor="text1"/>
        </w:rPr>
        <w:t>e</w:t>
      </w:r>
      <w:r w:rsidR="00657C40" w:rsidRPr="69EE7064">
        <w:rPr>
          <w:color w:val="000000" w:themeColor="text1"/>
        </w:rPr>
        <w:t xml:space="preserve">s </w:t>
      </w:r>
      <w:r w:rsidR="00AF0855" w:rsidRPr="69EE7064">
        <w:t>les « heures chômées » pour chaque salarié</w:t>
      </w:r>
      <w:r w:rsidR="005B3851" w:rsidRPr="69EE7064">
        <w:t>.</w:t>
      </w:r>
    </w:p>
    <w:p w14:paraId="18C20CA6" w14:textId="5458F112" w:rsidR="006E1A9C" w:rsidRDefault="006E1A9C" w:rsidP="00AF0855">
      <w:pPr>
        <w:spacing w:after="0" w:line="240" w:lineRule="auto"/>
        <w:jc w:val="both"/>
        <w:rPr>
          <w:rFonts w:cstheme="minorHAnsi"/>
        </w:rPr>
      </w:pPr>
    </w:p>
    <w:p w14:paraId="348B436E" w14:textId="4772FE86" w:rsidR="00ED30E7" w:rsidRPr="00CE4B2D" w:rsidRDefault="00ED30E7" w:rsidP="00855B79">
      <w:pPr>
        <w:pStyle w:val="Titre3"/>
        <w:numPr>
          <w:ilvl w:val="0"/>
          <w:numId w:val="16"/>
        </w:numPr>
        <w:spacing w:before="0" w:line="240" w:lineRule="auto"/>
        <w:rPr>
          <w:rFonts w:asciiTheme="minorHAnsi" w:hAnsiTheme="minorHAnsi" w:cstheme="minorHAnsi"/>
          <w:sz w:val="28"/>
          <w:szCs w:val="28"/>
        </w:rPr>
      </w:pPr>
      <w:bookmarkStart w:id="16" w:name="_Toc37350360"/>
      <w:r w:rsidRPr="00CE4B2D">
        <w:rPr>
          <w:rFonts w:asciiTheme="minorHAnsi" w:hAnsiTheme="minorHAnsi" w:cstheme="minorHAnsi"/>
          <w:sz w:val="28"/>
          <w:szCs w:val="28"/>
        </w:rPr>
        <w:t>L’activité concernée est-elle bien éligible au dispositif d’activité partielle ?</w:t>
      </w:r>
      <w:bookmarkEnd w:id="16"/>
    </w:p>
    <w:p w14:paraId="786056DF" w14:textId="77777777" w:rsidR="007A18FB" w:rsidRDefault="00ED30E7" w:rsidP="0083543F">
      <w:pPr>
        <w:spacing w:after="0" w:line="240" w:lineRule="auto"/>
        <w:jc w:val="both"/>
        <w:rPr>
          <w:rFonts w:cstheme="minorHAnsi"/>
        </w:rPr>
      </w:pPr>
      <w:r w:rsidRPr="001D4C0E">
        <w:rPr>
          <w:rFonts w:cstheme="minorHAnsi"/>
        </w:rPr>
        <w:t>La question de l’identification des activités concernées est l’élément central</w:t>
      </w:r>
      <w:r w:rsidR="0048707D" w:rsidRPr="001D4C0E">
        <w:rPr>
          <w:rStyle w:val="Appelnotedebasdep"/>
          <w:rFonts w:cstheme="minorHAnsi"/>
        </w:rPr>
        <w:footnoteReference w:id="9"/>
      </w:r>
      <w:r w:rsidR="007A18FB">
        <w:rPr>
          <w:rFonts w:cstheme="minorHAnsi"/>
        </w:rPr>
        <w:t>.</w:t>
      </w:r>
    </w:p>
    <w:p w14:paraId="4019F285" w14:textId="77777777" w:rsidR="007F1287" w:rsidRDefault="008F4A55" w:rsidP="634FA717">
      <w:pPr>
        <w:spacing w:after="0" w:line="240" w:lineRule="auto"/>
        <w:rPr>
          <w:rFonts w:cstheme="minorHAnsi"/>
          <w:color w:val="000000" w:themeColor="text1"/>
        </w:rPr>
      </w:pPr>
      <w:r>
        <w:rPr>
          <w:rFonts w:cstheme="minorHAnsi"/>
        </w:rPr>
        <w:t xml:space="preserve">Autrement dit, </w:t>
      </w:r>
      <w:r w:rsidR="002B5D0B">
        <w:rPr>
          <w:rFonts w:cstheme="minorHAnsi"/>
        </w:rPr>
        <w:t xml:space="preserve">il faut identifier dans quel « secteur » </w:t>
      </w:r>
      <w:r w:rsidR="002B5D0B">
        <w:rPr>
          <w:rFonts w:cstheme="minorHAnsi"/>
          <w:color w:val="000000" w:themeColor="text1"/>
        </w:rPr>
        <w:t xml:space="preserve">il y a ou aura une </w:t>
      </w:r>
      <w:r w:rsidR="00682846">
        <w:rPr>
          <w:rFonts w:cstheme="minorHAnsi"/>
          <w:color w:val="000000" w:themeColor="text1"/>
        </w:rPr>
        <w:t xml:space="preserve">perte de </w:t>
      </w:r>
      <w:r w:rsidR="00682846" w:rsidRPr="634FA717">
        <w:rPr>
          <w:color w:val="000000" w:themeColor="text1"/>
        </w:rPr>
        <w:t>ressourc</w:t>
      </w:r>
      <w:r w:rsidR="00FC2FF7">
        <w:rPr>
          <w:color w:val="000000" w:themeColor="text1"/>
        </w:rPr>
        <w:t>e</w:t>
      </w:r>
      <w:r w:rsidR="71BB4080" w:rsidRPr="634FA717">
        <w:t xml:space="preserve"> </w:t>
      </w:r>
      <w:r w:rsidR="00FC2FF7">
        <w:rPr>
          <w:rFonts w:cstheme="minorHAnsi"/>
          <w:color w:val="000000" w:themeColor="text1"/>
        </w:rPr>
        <w:t xml:space="preserve">à mettre en face à une « charge ». </w:t>
      </w:r>
    </w:p>
    <w:p w14:paraId="0BA2F554" w14:textId="738E95E9" w:rsidR="00682846" w:rsidRPr="00111F19" w:rsidRDefault="71BB4080" w:rsidP="634FA717">
      <w:pPr>
        <w:spacing w:after="0" w:line="240" w:lineRule="auto"/>
      </w:pPr>
      <w:r w:rsidRPr="634FA717">
        <w:t>Avant le dépôt :</w:t>
      </w:r>
    </w:p>
    <w:p w14:paraId="57B01278" w14:textId="18F20BC5" w:rsidR="00682846" w:rsidRPr="00111F19" w:rsidRDefault="71BB4080" w:rsidP="634FA717">
      <w:pPr>
        <w:pStyle w:val="Paragraphedeliste"/>
        <w:numPr>
          <w:ilvl w:val="0"/>
          <w:numId w:val="6"/>
        </w:numPr>
        <w:spacing w:after="0" w:line="240" w:lineRule="auto"/>
        <w:jc w:val="both"/>
        <w:rPr>
          <w:rFonts w:cstheme="minorBidi"/>
        </w:rPr>
      </w:pPr>
      <w:r w:rsidRPr="634FA717">
        <w:rPr>
          <w:rFonts w:cstheme="minorBidi"/>
          <w:color w:val="44546A" w:themeColor="text2"/>
        </w:rPr>
        <w:t xml:space="preserve">il faut appréhender les sommes en jeu : </w:t>
      </w:r>
    </w:p>
    <w:p w14:paraId="51E3D269" w14:textId="18F20BC5" w:rsidR="00682846" w:rsidRPr="00111F19" w:rsidRDefault="71BB4080" w:rsidP="634FA717">
      <w:pPr>
        <w:pStyle w:val="Paragraphedeliste"/>
        <w:spacing w:after="0" w:line="240" w:lineRule="auto"/>
        <w:jc w:val="both"/>
        <w:rPr>
          <w:rFonts w:cstheme="minorBidi"/>
        </w:rPr>
      </w:pPr>
      <w:r w:rsidRPr="634FA717">
        <w:rPr>
          <w:rFonts w:cstheme="minorBidi"/>
        </w:rPr>
        <w:t>les premières analyses montrent qu’il s’agit en général d’un pourcentage -parfois faible - d’un salaire pour une activité souvent à temps partiel avec en plus 2 semaines de CP en avril qui ne seront pas financées, plus des salariés en « arrêt de travail » dont les rémunérations ne seront pas non plus compensées.</w:t>
      </w:r>
    </w:p>
    <w:p w14:paraId="58360139" w14:textId="18F20BC5" w:rsidR="00682846" w:rsidRPr="00111F19" w:rsidRDefault="71BB4080" w:rsidP="634FA717">
      <w:pPr>
        <w:pStyle w:val="Paragraphedeliste"/>
        <w:spacing w:after="0" w:line="240" w:lineRule="auto"/>
        <w:jc w:val="both"/>
        <w:rPr>
          <w:rFonts w:cstheme="minorBidi"/>
        </w:rPr>
      </w:pPr>
      <w:r w:rsidRPr="634FA717">
        <w:rPr>
          <w:rFonts w:cstheme="minorBidi"/>
        </w:rPr>
        <w:t>Rappelons en effet que les</w:t>
      </w:r>
      <w:r w:rsidRPr="634FA717">
        <w:rPr>
          <w:rFonts w:cstheme="minorBidi"/>
          <w:b/>
          <w:bCs/>
        </w:rPr>
        <w:t xml:space="preserve"> </w:t>
      </w:r>
      <w:r w:rsidRPr="634FA717">
        <w:rPr>
          <w:rFonts w:cstheme="minorBidi"/>
          <w:b/>
          <w:bCs/>
          <w:color w:val="44546A" w:themeColor="text2"/>
        </w:rPr>
        <w:t>jours non travaillés (semaines à 0h, semaines de CP, arrêts de travail) ne seront pas indemnisés.</w:t>
      </w:r>
    </w:p>
    <w:p w14:paraId="372CE220" w14:textId="18F20BC5" w:rsidR="00682846" w:rsidRPr="00111F19" w:rsidRDefault="71BB4080" w:rsidP="634FA717">
      <w:pPr>
        <w:pStyle w:val="Paragraphedeliste"/>
        <w:numPr>
          <w:ilvl w:val="0"/>
          <w:numId w:val="6"/>
        </w:numPr>
        <w:spacing w:after="0" w:line="240" w:lineRule="auto"/>
        <w:jc w:val="both"/>
        <w:rPr>
          <w:rFonts w:cstheme="minorBidi"/>
        </w:rPr>
      </w:pPr>
      <w:r w:rsidRPr="634FA717">
        <w:rPr>
          <w:rFonts w:cstheme="minorBidi"/>
          <w:color w:val="44546A" w:themeColor="text2"/>
        </w:rPr>
        <w:t xml:space="preserve">mais aussi d’identifier l’intérêt du dépôt </w:t>
      </w:r>
      <w:r w:rsidRPr="634FA717">
        <w:rPr>
          <w:rFonts w:cstheme="minorBidi"/>
        </w:rPr>
        <w:t>d’un dossier au regard des contraintes juridiques, organisationnelles et administratives liées à ce dépôt (document à réunir, impossibilité de modifier les plannings).</w:t>
      </w:r>
    </w:p>
    <w:p w14:paraId="72C1CEF3" w14:textId="77777777" w:rsidR="007F1287" w:rsidRDefault="007F1287" w:rsidP="00682846">
      <w:pPr>
        <w:spacing w:after="0" w:line="240" w:lineRule="auto"/>
        <w:rPr>
          <w:color w:val="000000" w:themeColor="text1"/>
        </w:rPr>
      </w:pPr>
    </w:p>
    <w:p w14:paraId="251432DE" w14:textId="6C46CA0A" w:rsidR="00682846" w:rsidRPr="00111F19" w:rsidRDefault="004B5FA7" w:rsidP="00682846">
      <w:pPr>
        <w:spacing w:after="0" w:line="240" w:lineRule="auto"/>
        <w:rPr>
          <w:rFonts w:cstheme="minorHAnsi"/>
          <w:color w:val="000000" w:themeColor="text1"/>
        </w:rPr>
      </w:pPr>
      <w:r>
        <w:rPr>
          <w:rFonts w:cstheme="minorHAnsi"/>
          <w:color w:val="000000" w:themeColor="text1"/>
        </w:rPr>
        <w:t>Le dispositif d’activité partielle est en effet un dispositif de compensation.</w:t>
      </w:r>
    </w:p>
    <w:p w14:paraId="1F9D919E" w14:textId="5B2FC607" w:rsidR="00065B56" w:rsidRPr="00D93D86" w:rsidRDefault="00065B56" w:rsidP="00D93D86">
      <w:pPr>
        <w:pStyle w:val="Paragraphedeliste"/>
        <w:numPr>
          <w:ilvl w:val="0"/>
          <w:numId w:val="6"/>
        </w:numPr>
        <w:spacing w:after="0" w:line="240" w:lineRule="auto"/>
        <w:jc w:val="both"/>
        <w:rPr>
          <w:rFonts w:cstheme="minorHAnsi"/>
        </w:rPr>
      </w:pPr>
      <w:r w:rsidRPr="00D93D86">
        <w:rPr>
          <w:rFonts w:cstheme="minorHAnsi"/>
        </w:rPr>
        <w:t xml:space="preserve">Sur les salariés concernés, voir </w:t>
      </w:r>
      <w:hyperlink w:anchor="_Salariés_concernés_par" w:history="1">
        <w:r w:rsidRPr="00D93D86">
          <w:rPr>
            <w:rStyle w:val="Lienhypertexte"/>
            <w:rFonts w:cstheme="minorHAnsi"/>
          </w:rPr>
          <w:t>QR</w:t>
        </w:r>
      </w:hyperlink>
      <w:r w:rsidRPr="00D93D86">
        <w:rPr>
          <w:rFonts w:cstheme="minorHAnsi"/>
        </w:rPr>
        <w:t xml:space="preserve">. </w:t>
      </w:r>
    </w:p>
    <w:p w14:paraId="78182684" w14:textId="12F021FA" w:rsidR="00682846" w:rsidRDefault="00682846" w:rsidP="0083543F">
      <w:pPr>
        <w:spacing w:after="0" w:line="240" w:lineRule="auto"/>
        <w:rPr>
          <w:rFonts w:cstheme="minorHAnsi"/>
        </w:rPr>
      </w:pPr>
    </w:p>
    <w:p w14:paraId="7E5349C8" w14:textId="28E0616C" w:rsidR="00B21BC2" w:rsidRDefault="00065B56" w:rsidP="526F510B">
      <w:pPr>
        <w:spacing w:after="0" w:line="240" w:lineRule="auto"/>
        <w:jc w:val="both"/>
        <w:rPr>
          <w:color w:val="000000" w:themeColor="text1"/>
        </w:rPr>
      </w:pPr>
      <w:r w:rsidRPr="775C98FA">
        <w:t>En outre, l</w:t>
      </w:r>
      <w:r w:rsidR="001369BE" w:rsidRPr="775C98FA">
        <w:t xml:space="preserve">e bureau de la FNOGEC dans la </w:t>
      </w:r>
      <w:r w:rsidR="0083543F" w:rsidRPr="775C98FA">
        <w:t>note 2020.06</w:t>
      </w:r>
      <w:r w:rsidR="001369BE" w:rsidRPr="775C98FA">
        <w:t xml:space="preserve"> du 2 avril </w:t>
      </w:r>
      <w:r w:rsidRPr="775C98FA">
        <w:t>en appelle à du discernement</w:t>
      </w:r>
      <w:r w:rsidR="004B5FA7" w:rsidRPr="775C98FA">
        <w:t xml:space="preserve"> </w:t>
      </w:r>
      <w:r w:rsidR="7E8CED01" w:rsidRPr="526F510B">
        <w:rPr>
          <w:color w:val="000000" w:themeColor="text1"/>
        </w:rPr>
        <w:t xml:space="preserve">Au terme du confinement, la mobilisation sera nécessaire. Le recours au dispositif d’activité partielle rendra difficile cette mobilisation car il sera impossible de modifier les plannings au terme de la période et de faire travailler les salariés hors paiement d’heures supplémentaires ou complémentaires. </w:t>
      </w:r>
    </w:p>
    <w:p w14:paraId="3EA676D0" w14:textId="28E0616C" w:rsidR="00B21BC2" w:rsidRDefault="7E8CED01" w:rsidP="526F510B">
      <w:pPr>
        <w:spacing w:after="0" w:line="240" w:lineRule="auto"/>
        <w:jc w:val="both"/>
        <w:rPr>
          <w:color w:val="000000" w:themeColor="text1"/>
        </w:rPr>
      </w:pPr>
      <w:r w:rsidRPr="526F510B">
        <w:rPr>
          <w:color w:val="000000" w:themeColor="text1"/>
        </w:rPr>
        <w:t>Il est peut-être plus utile d’imaginer travailler les plannings afin de « dégager » du temps pour les salariés qu’il faudra mobiliser : secrétariat, comptabilité, garderies (avec une amplitude sans doute plus grande à offrir aux parents), etc.</w:t>
      </w:r>
    </w:p>
    <w:p w14:paraId="7C09BD79" w14:textId="28E0616C" w:rsidR="00B21BC2" w:rsidRDefault="7E8CED01" w:rsidP="526F510B">
      <w:pPr>
        <w:spacing w:after="0" w:line="240" w:lineRule="auto"/>
        <w:jc w:val="both"/>
      </w:pPr>
      <w:r w:rsidRPr="526F510B">
        <w:rPr>
          <w:color w:val="000000" w:themeColor="text1"/>
        </w:rPr>
        <w:t xml:space="preserve">A condition que l’on puisse identifier dès aujourd’hui les besoins qu’il y aurait à faire travailler plus le moment venu les salariés </w:t>
      </w:r>
      <w:r>
        <w:t xml:space="preserve">sauf à imaginer que le terme de l’année scolaire soit repoussé ce qui n’est pas d’actualité. </w:t>
      </w:r>
    </w:p>
    <w:p w14:paraId="56021E42" w14:textId="28E0616C" w:rsidR="00B21BC2" w:rsidRDefault="7E8CED01" w:rsidP="526F510B">
      <w:pPr>
        <w:spacing w:after="0" w:line="240" w:lineRule="auto"/>
        <w:jc w:val="both"/>
        <w:rPr>
          <w:color w:val="000000" w:themeColor="text1"/>
        </w:rPr>
      </w:pPr>
      <w:r w:rsidRPr="526F510B">
        <w:rPr>
          <w:color w:val="000000" w:themeColor="text1"/>
        </w:rPr>
        <w:t>Cette période limitation d’activité d’accueil des élèves peut à l’inverse être propice pour réaliser des missions afin d’anticiper les urgences à venir.</w:t>
      </w:r>
      <w:r>
        <w:t xml:space="preserve"> </w:t>
      </w:r>
    </w:p>
    <w:p w14:paraId="38C62ED9" w14:textId="28E0616C" w:rsidR="00B21BC2" w:rsidRDefault="004B5FA7" w:rsidP="0083543F">
      <w:pPr>
        <w:spacing w:after="0" w:line="240" w:lineRule="auto"/>
      </w:pPr>
      <w:r w:rsidRPr="775C98FA">
        <w:t>dans l’utilisation du dispositif de solidarité</w:t>
      </w:r>
      <w:r w:rsidR="00D93D86" w:rsidRPr="775C98FA">
        <w:t xml:space="preserve"> : </w:t>
      </w:r>
    </w:p>
    <w:p w14:paraId="0195B9D9" w14:textId="02F28EF3" w:rsidR="0083543F" w:rsidRPr="001369BE" w:rsidRDefault="00DB7E5A" w:rsidP="00DB7E5A">
      <w:pPr>
        <w:spacing w:after="0" w:line="240" w:lineRule="auto"/>
        <w:jc w:val="both"/>
        <w:rPr>
          <w:rFonts w:ascii="Fira Sans Book" w:eastAsiaTheme="minorEastAsia" w:hAnsi="Fira Sans Book" w:cstheme="minorHAnsi"/>
          <w:bCs/>
          <w:i/>
          <w:iCs/>
          <w:lang w:eastAsia="fr-FR"/>
        </w:rPr>
      </w:pPr>
      <w:r>
        <w:rPr>
          <w:rFonts w:ascii="Fira Sans Book" w:eastAsiaTheme="minorEastAsia" w:hAnsi="Fira Sans Book" w:cstheme="minorHAnsi"/>
          <w:bCs/>
          <w:lang w:eastAsia="fr-FR"/>
        </w:rPr>
        <w:t>« </w:t>
      </w:r>
      <w:r w:rsidR="0083543F" w:rsidRPr="001369BE">
        <w:rPr>
          <w:i/>
          <w:iCs/>
        </w:rPr>
        <w:t>Le bureau souligne qu’il ne faut pas perdre de vue la finalité de ce dispositif qui est l’un des mécanismes de solidarité mis en place pour soutenir les entreprises en difficulté économique</w:t>
      </w:r>
      <w:r w:rsidR="0083543F" w:rsidRPr="001369BE">
        <w:rPr>
          <w:rFonts w:ascii="Fira Sans Book" w:eastAsiaTheme="minorEastAsia" w:hAnsi="Fira Sans Book" w:cstheme="minorHAnsi"/>
          <w:bCs/>
          <w:i/>
          <w:iCs/>
          <w:lang w:eastAsia="fr-FR"/>
        </w:rPr>
        <w:t xml:space="preserve"> et qu’il ne s’agit pas de l’ouverture un droit automatique et sans conditions.</w:t>
      </w:r>
    </w:p>
    <w:p w14:paraId="680775B3" w14:textId="10751A73" w:rsidR="0083543F" w:rsidRPr="001369BE" w:rsidRDefault="0083543F" w:rsidP="0083543F">
      <w:pPr>
        <w:pStyle w:val="Textebrut"/>
        <w:jc w:val="both"/>
        <w:rPr>
          <w:i/>
          <w:iCs/>
        </w:rPr>
      </w:pPr>
      <w:r w:rsidRPr="001369BE">
        <w:rPr>
          <w:i/>
          <w:iCs/>
        </w:rPr>
        <w:t>Dans un « appel aux entreprises » daté du 27 mars</w:t>
      </w:r>
      <w:r w:rsidR="00785F7A">
        <w:rPr>
          <w:i/>
          <w:iCs/>
        </w:rPr>
        <w:t xml:space="preserve"> (voir </w:t>
      </w:r>
      <w:hyperlink w:anchor="_Appel_aux_entreprises" w:history="1">
        <w:r w:rsidR="00785F7A" w:rsidRPr="001A43D7">
          <w:rPr>
            <w:rStyle w:val="Lienhypertexte"/>
            <w:i/>
            <w:iCs/>
          </w:rPr>
          <w:t>QR</w:t>
        </w:r>
      </w:hyperlink>
      <w:r w:rsidR="00785F7A">
        <w:rPr>
          <w:i/>
          <w:iCs/>
        </w:rPr>
        <w:t>)</w:t>
      </w:r>
      <w:r w:rsidRPr="001369BE">
        <w:rPr>
          <w:i/>
          <w:iCs/>
        </w:rPr>
        <w:t>, Jean-Eudes Tesson, Président du Conseil d’Administration de l’ACOSS, leur demandait, dans cet esprit, de faire preuve de responsabilité dans l'usage des facilités qui leur sont accordées, afin qu'elles puissent bénéficier avant tout aux entreprises qui en ont besoin.</w:t>
      </w:r>
      <w:r w:rsidR="001369BE">
        <w:rPr>
          <w:i/>
          <w:iCs/>
        </w:rPr>
        <w:t> »</w:t>
      </w:r>
      <w:r w:rsidRPr="001369BE">
        <w:rPr>
          <w:i/>
          <w:iCs/>
        </w:rPr>
        <w:t xml:space="preserve"> </w:t>
      </w:r>
    </w:p>
    <w:p w14:paraId="06A251D5" w14:textId="77777777" w:rsidR="00D759DB" w:rsidRPr="001D4C0E" w:rsidRDefault="00D759DB" w:rsidP="009F6100">
      <w:pPr>
        <w:spacing w:after="0" w:line="240" w:lineRule="auto"/>
        <w:rPr>
          <w:rFonts w:cstheme="minorHAnsi"/>
        </w:rPr>
      </w:pPr>
    </w:p>
    <w:p w14:paraId="293C47FE" w14:textId="20A395CB" w:rsidR="00AD3FDA" w:rsidRPr="00CE4B2D" w:rsidRDefault="00AD3FDA" w:rsidP="00855B79">
      <w:pPr>
        <w:pStyle w:val="Titre3"/>
        <w:numPr>
          <w:ilvl w:val="0"/>
          <w:numId w:val="16"/>
        </w:numPr>
        <w:spacing w:before="0" w:line="240" w:lineRule="auto"/>
        <w:rPr>
          <w:rFonts w:asciiTheme="minorHAnsi" w:hAnsiTheme="minorHAnsi" w:cstheme="minorHAnsi"/>
          <w:sz w:val="28"/>
          <w:szCs w:val="28"/>
        </w:rPr>
      </w:pPr>
      <w:bookmarkStart w:id="17" w:name="_Cas_particulier_des"/>
      <w:bookmarkStart w:id="18" w:name="_Toc37350361"/>
      <w:bookmarkEnd w:id="17"/>
      <w:r w:rsidRPr="00CE4B2D">
        <w:rPr>
          <w:rFonts w:asciiTheme="minorHAnsi" w:hAnsiTheme="minorHAnsi" w:cstheme="minorHAnsi"/>
          <w:sz w:val="28"/>
          <w:szCs w:val="28"/>
        </w:rPr>
        <w:t xml:space="preserve">Cas particulier des « CFA » </w:t>
      </w:r>
      <w:r w:rsidR="00186CBD" w:rsidRPr="00CE4B2D">
        <w:rPr>
          <w:rFonts w:asciiTheme="minorHAnsi" w:hAnsiTheme="minorHAnsi" w:cstheme="minorHAnsi"/>
          <w:sz w:val="28"/>
          <w:szCs w:val="28"/>
        </w:rPr>
        <w:t>et des organismes de formation</w:t>
      </w:r>
      <w:bookmarkEnd w:id="18"/>
      <w:r w:rsidR="00186CBD" w:rsidRPr="00CE4B2D">
        <w:rPr>
          <w:rFonts w:asciiTheme="minorHAnsi" w:hAnsiTheme="minorHAnsi" w:cstheme="minorHAnsi"/>
          <w:sz w:val="28"/>
          <w:szCs w:val="28"/>
        </w:rPr>
        <w:t xml:space="preserve"> </w:t>
      </w:r>
    </w:p>
    <w:p w14:paraId="03C118FD" w14:textId="452C30EE" w:rsidR="00AD3FDA" w:rsidRPr="001D4C0E" w:rsidRDefault="00AD3FDA" w:rsidP="009F6100">
      <w:pPr>
        <w:spacing w:after="0" w:line="240" w:lineRule="auto"/>
        <w:jc w:val="both"/>
        <w:rPr>
          <w:rFonts w:cstheme="minorHAnsi"/>
        </w:rPr>
      </w:pPr>
      <w:r w:rsidRPr="001D4C0E">
        <w:rPr>
          <w:rFonts w:cstheme="minorHAnsi"/>
        </w:rPr>
        <w:t xml:space="preserve">Le </w:t>
      </w:r>
      <w:r w:rsidR="00FC77BA">
        <w:rPr>
          <w:rFonts w:cstheme="minorHAnsi"/>
        </w:rPr>
        <w:t>« </w:t>
      </w:r>
      <w:r w:rsidRPr="001D4C0E">
        <w:rPr>
          <w:rFonts w:cstheme="minorHAnsi"/>
        </w:rPr>
        <w:t>coût contrat</w:t>
      </w:r>
      <w:r w:rsidR="00FC77BA">
        <w:rPr>
          <w:rFonts w:cstheme="minorHAnsi"/>
        </w:rPr>
        <w:t> »</w:t>
      </w:r>
      <w:r w:rsidRPr="001D4C0E">
        <w:rPr>
          <w:rFonts w:cstheme="minorHAnsi"/>
        </w:rPr>
        <w:t xml:space="preserve"> est maintenu et sera payé par les OPCO. Les CFA </w:t>
      </w:r>
      <w:r w:rsidRPr="001D4C0E">
        <w:rPr>
          <w:rFonts w:cstheme="minorHAnsi"/>
          <w:color w:val="44546A" w:themeColor="text2"/>
        </w:rPr>
        <w:t>ne pourront donc pas avoir accès à l’activité partielle, sauf décision de fermeture par la préfecture</w:t>
      </w:r>
      <w:r w:rsidR="00577A44" w:rsidRPr="001D4C0E">
        <w:rPr>
          <w:rStyle w:val="Appelnotedebasdep"/>
          <w:rFonts w:cstheme="minorHAnsi"/>
        </w:rPr>
        <w:footnoteReference w:id="10"/>
      </w:r>
      <w:r w:rsidRPr="001D4C0E">
        <w:rPr>
          <w:rFonts w:cstheme="minorHAnsi"/>
        </w:rPr>
        <w:t>.</w:t>
      </w:r>
    </w:p>
    <w:p w14:paraId="21E85AC8" w14:textId="77777777" w:rsidR="00AD3FDA" w:rsidRPr="001D4C0E" w:rsidRDefault="00AD3FDA" w:rsidP="009F6100">
      <w:pPr>
        <w:spacing w:after="0" w:line="240" w:lineRule="auto"/>
        <w:jc w:val="both"/>
        <w:rPr>
          <w:rFonts w:cstheme="minorHAnsi"/>
        </w:rPr>
      </w:pPr>
      <w:r w:rsidRPr="001D4C0E">
        <w:rPr>
          <w:rFonts w:cstheme="minorHAnsi"/>
        </w:rPr>
        <w:t>Les salariés en contrat de professionnalisation bénéficieront des mêmes mesures, y compris sur la modalité de financement et de prise en charge par les OPCO. Les organismes de formation ne pourront donc pas avoir accès à l’activité partielle au titre de cette activité de formation en alternance.</w:t>
      </w:r>
    </w:p>
    <w:p w14:paraId="69EF7F53" w14:textId="77777777" w:rsidR="00AD3FDA" w:rsidRPr="001D4C0E" w:rsidRDefault="00AD3FDA" w:rsidP="009F6100">
      <w:pPr>
        <w:spacing w:after="0" w:line="240" w:lineRule="auto"/>
        <w:jc w:val="both"/>
        <w:rPr>
          <w:rFonts w:cstheme="minorHAnsi"/>
        </w:rPr>
      </w:pPr>
      <w:r w:rsidRPr="001D4C0E">
        <w:rPr>
          <w:rFonts w:cstheme="minorHAnsi"/>
        </w:rPr>
        <w:t>Pour les organismes de formation, le principe est de privilégier le maintien de l’activité lorsque les formations peuvent se poursuivre par un enseignement à distance et donc le maintien du financement de la prestation par leur financeur.</w:t>
      </w:r>
    </w:p>
    <w:p w14:paraId="23F476BC" w14:textId="77777777" w:rsidR="00AD3FDA" w:rsidRPr="001D4C0E" w:rsidRDefault="00AD3FDA" w:rsidP="009F6100">
      <w:pPr>
        <w:spacing w:after="0" w:line="240" w:lineRule="auto"/>
        <w:jc w:val="both"/>
        <w:rPr>
          <w:rFonts w:cstheme="minorHAnsi"/>
        </w:rPr>
      </w:pPr>
      <w:r w:rsidRPr="001D4C0E">
        <w:rPr>
          <w:rFonts w:cstheme="minorHAnsi"/>
        </w:rPr>
        <w:t>Le ministère souligne que les règles de contrôle de service fait évoluent pour permettre l’organisation de la formation à distance avec des modes de preuve facilitées et allégées. Ainsi, les preuves pourront être apportées par tout moyen.</w:t>
      </w:r>
    </w:p>
    <w:p w14:paraId="747BCD21" w14:textId="77777777" w:rsidR="00AD3FDA" w:rsidRPr="001D4C0E" w:rsidRDefault="00AD3FDA" w:rsidP="009F6100">
      <w:pPr>
        <w:spacing w:after="0" w:line="240" w:lineRule="auto"/>
        <w:jc w:val="both"/>
        <w:rPr>
          <w:rFonts w:cstheme="minorHAnsi"/>
        </w:rPr>
      </w:pPr>
      <w:r w:rsidRPr="001D4C0E">
        <w:rPr>
          <w:rFonts w:cstheme="minorHAnsi"/>
        </w:rPr>
        <w:t>En cas de besoin, les décalages éventuels des sessions seront rendus possibles.</w:t>
      </w:r>
    </w:p>
    <w:p w14:paraId="4C796C17" w14:textId="77777777" w:rsidR="00AD3FDA" w:rsidRPr="001D4C0E" w:rsidRDefault="00AD3FDA" w:rsidP="009F6100">
      <w:pPr>
        <w:spacing w:after="0" w:line="240" w:lineRule="auto"/>
        <w:jc w:val="both"/>
        <w:rPr>
          <w:rFonts w:cstheme="minorHAnsi"/>
        </w:rPr>
      </w:pPr>
      <w:r w:rsidRPr="001D4C0E">
        <w:rPr>
          <w:rFonts w:cstheme="minorHAnsi"/>
        </w:rPr>
        <w:t>En cas d’impossibilité de maintenir temporairement l’activité, les règles d’activité partielle s’appliquent aux salariés du centre ou de l’organisme de formation concerné.</w:t>
      </w:r>
    </w:p>
    <w:p w14:paraId="693486FE" w14:textId="77777777" w:rsidR="00AD3FDA" w:rsidRPr="001D4C0E" w:rsidRDefault="00AD3FDA" w:rsidP="009F6100">
      <w:pPr>
        <w:spacing w:after="0" w:line="240" w:lineRule="auto"/>
        <w:jc w:val="both"/>
        <w:rPr>
          <w:rFonts w:cstheme="minorHAnsi"/>
        </w:rPr>
      </w:pPr>
      <w:r w:rsidRPr="001D4C0E">
        <w:rPr>
          <w:rFonts w:cstheme="minorHAnsi"/>
        </w:rPr>
        <w:t>Pour accompagner les CFA et les organismes de formation à recourir à la formation à distance, le ministère du Travail mettra prochainement à disposition des centres de formation, de leurs stagiaires ou apprentis des outils et des contenus numériques.</w:t>
      </w:r>
    </w:p>
    <w:p w14:paraId="00466FD1" w14:textId="77777777" w:rsidR="00AD3FDA" w:rsidRPr="001D4C0E" w:rsidRDefault="00AD3FDA" w:rsidP="009F6100">
      <w:pPr>
        <w:spacing w:after="0" w:line="240" w:lineRule="auto"/>
        <w:jc w:val="both"/>
        <w:rPr>
          <w:rFonts w:cstheme="minorHAnsi"/>
        </w:rPr>
      </w:pPr>
    </w:p>
    <w:p w14:paraId="72B4C117" w14:textId="77777777" w:rsidR="00957F60" w:rsidRPr="001D4C0E" w:rsidRDefault="00957F60" w:rsidP="009F6100">
      <w:pPr>
        <w:spacing w:after="0" w:line="240" w:lineRule="auto"/>
        <w:rPr>
          <w:rFonts w:cstheme="minorHAnsi"/>
        </w:rPr>
      </w:pPr>
      <w:r w:rsidRPr="001D4C0E">
        <w:rPr>
          <w:rFonts w:cstheme="minorHAnsi"/>
        </w:rPr>
        <w:br w:type="page"/>
      </w:r>
    </w:p>
    <w:p w14:paraId="66FE8783" w14:textId="1F10FAFC" w:rsidR="00ED30E7" w:rsidRPr="00D27F05" w:rsidRDefault="00C627CF" w:rsidP="009F6100">
      <w:pPr>
        <w:pStyle w:val="Titre2"/>
        <w:spacing w:before="0" w:line="240" w:lineRule="auto"/>
        <w:rPr>
          <w:rFonts w:asciiTheme="minorHAnsi" w:hAnsiTheme="minorHAnsi" w:cstheme="minorHAnsi"/>
          <w:sz w:val="36"/>
          <w:szCs w:val="36"/>
        </w:rPr>
      </w:pPr>
      <w:bookmarkStart w:id="19" w:name="_Toc37350362"/>
      <w:r w:rsidRPr="00D27F05">
        <w:rPr>
          <w:rFonts w:asciiTheme="minorHAnsi" w:hAnsiTheme="minorHAnsi" w:cstheme="minorHAnsi"/>
          <w:sz w:val="36"/>
          <w:szCs w:val="36"/>
        </w:rPr>
        <w:t xml:space="preserve">III </w:t>
      </w:r>
      <w:r w:rsidR="00ED30E7" w:rsidRPr="00D27F05">
        <w:rPr>
          <w:rFonts w:asciiTheme="minorHAnsi" w:hAnsiTheme="minorHAnsi" w:cstheme="minorHAnsi"/>
          <w:sz w:val="36"/>
          <w:szCs w:val="36"/>
        </w:rPr>
        <w:t>Questions/Réponses sur le dispositif d’activité partielle</w:t>
      </w:r>
      <w:bookmarkEnd w:id="19"/>
    </w:p>
    <w:p w14:paraId="4DF360A8" w14:textId="732518B3" w:rsidR="00804F1C" w:rsidRPr="001D4C0E" w:rsidRDefault="00804F1C" w:rsidP="009F6100">
      <w:pPr>
        <w:spacing w:after="0" w:line="240" w:lineRule="auto"/>
        <w:jc w:val="both"/>
        <w:rPr>
          <w:rFonts w:cstheme="minorHAnsi"/>
        </w:rPr>
      </w:pPr>
    </w:p>
    <w:p w14:paraId="3D2C7069" w14:textId="15F95BB9" w:rsidR="007E7092" w:rsidRDefault="00F132C0" w:rsidP="00855B79">
      <w:pPr>
        <w:pStyle w:val="Titre3"/>
        <w:numPr>
          <w:ilvl w:val="0"/>
          <w:numId w:val="16"/>
        </w:numPr>
        <w:spacing w:before="0" w:line="240" w:lineRule="auto"/>
        <w:rPr>
          <w:rFonts w:asciiTheme="minorHAnsi" w:hAnsiTheme="minorHAnsi" w:cstheme="minorBidi"/>
          <w:sz w:val="28"/>
          <w:szCs w:val="28"/>
        </w:rPr>
      </w:pPr>
      <w:bookmarkStart w:id="20" w:name="_Toc37350363"/>
      <w:r w:rsidRPr="52C38E06">
        <w:rPr>
          <w:rFonts w:asciiTheme="minorHAnsi" w:hAnsiTheme="minorHAnsi" w:cstheme="minorBidi"/>
          <w:sz w:val="28"/>
          <w:szCs w:val="28"/>
        </w:rPr>
        <w:t>Q</w:t>
      </w:r>
      <w:r w:rsidR="003433ED" w:rsidRPr="52C38E06">
        <w:rPr>
          <w:rFonts w:asciiTheme="minorHAnsi" w:hAnsiTheme="minorHAnsi" w:cstheme="minorBidi"/>
          <w:sz w:val="28"/>
          <w:szCs w:val="28"/>
        </w:rPr>
        <w:t>uelle est la p</w:t>
      </w:r>
      <w:r w:rsidR="00ED30E7" w:rsidRPr="52C38E06">
        <w:rPr>
          <w:rFonts w:asciiTheme="minorHAnsi" w:hAnsiTheme="minorHAnsi" w:cstheme="minorBidi"/>
          <w:sz w:val="28"/>
          <w:szCs w:val="28"/>
        </w:rPr>
        <w:t>rocédure de mise en place du dispositif d’activité partielle</w:t>
      </w:r>
      <w:r w:rsidR="00F3213E" w:rsidRPr="52C38E06">
        <w:rPr>
          <w:rStyle w:val="Appelnotedebasdep"/>
          <w:rFonts w:asciiTheme="minorHAnsi" w:hAnsiTheme="minorHAnsi" w:cstheme="minorBidi"/>
          <w:color w:val="44546A" w:themeColor="text2"/>
        </w:rPr>
        <w:footnoteReference w:id="11"/>
      </w:r>
      <w:r w:rsidR="003433ED" w:rsidRPr="52C38E06">
        <w:rPr>
          <w:rFonts w:asciiTheme="minorHAnsi" w:hAnsiTheme="minorHAnsi" w:cstheme="minorBidi"/>
          <w:sz w:val="28"/>
          <w:szCs w:val="28"/>
        </w:rPr>
        <w:t> ?</w:t>
      </w:r>
      <w:bookmarkEnd w:id="20"/>
    </w:p>
    <w:p w14:paraId="1BE98F47" w14:textId="4ABE44B0" w:rsidR="00570A5E" w:rsidRDefault="00570A5E" w:rsidP="009269B0">
      <w:pPr>
        <w:spacing w:after="0"/>
        <w:jc w:val="both"/>
      </w:pPr>
      <w:r>
        <w:t xml:space="preserve">Le bureau de la FNOGEC a </w:t>
      </w:r>
      <w:r w:rsidR="00755488">
        <w:t>rappelé</w:t>
      </w:r>
      <w:r>
        <w:t xml:space="preserve"> que la décision de dépôt d’un dossier d’activité partielle est faite au nom de l’employeur (donc de l’Ogec) et que de ce fait il doit nécessairement y avoir consensus sur ce dépôt entre le chef d’établissement et le président (pour le CA).</w:t>
      </w:r>
    </w:p>
    <w:p w14:paraId="6A2A5714" w14:textId="7C543604" w:rsidR="00570A5E" w:rsidRDefault="00755488" w:rsidP="00B52261">
      <w:pPr>
        <w:pStyle w:val="Paragraphedeliste"/>
        <w:numPr>
          <w:ilvl w:val="0"/>
          <w:numId w:val="3"/>
        </w:numPr>
        <w:spacing w:after="0"/>
        <w:jc w:val="both"/>
      </w:pPr>
      <w:r>
        <w:t xml:space="preserve">Sur la délégation au chef d’établissement </w:t>
      </w:r>
      <w:r w:rsidR="00570A5E">
        <w:t>(cf</w:t>
      </w:r>
      <w:r w:rsidR="00C55444">
        <w:t>.</w:t>
      </w:r>
      <w:r w:rsidR="00570A5E">
        <w:t xml:space="preserve"> </w:t>
      </w:r>
      <w:hyperlink w:anchor="_Une_délégation_de" w:history="1">
        <w:r w:rsidR="00570A5E" w:rsidRPr="00C55444">
          <w:rPr>
            <w:rStyle w:val="Lienhypertexte"/>
          </w:rPr>
          <w:t>QR</w:t>
        </w:r>
      </w:hyperlink>
      <w:r w:rsidR="00570A5E">
        <w:t>)</w:t>
      </w:r>
    </w:p>
    <w:p w14:paraId="4E3F8D9D" w14:textId="77777777" w:rsidR="00B52261" w:rsidRDefault="00B52261" w:rsidP="009269B0">
      <w:pPr>
        <w:spacing w:after="0"/>
        <w:jc w:val="both"/>
      </w:pPr>
    </w:p>
    <w:p w14:paraId="049E0DA4" w14:textId="273512FA" w:rsidR="003E4D0D" w:rsidRPr="001D4C0E" w:rsidRDefault="007E7092" w:rsidP="00855B79">
      <w:pPr>
        <w:pStyle w:val="NormalWeb"/>
        <w:numPr>
          <w:ilvl w:val="0"/>
          <w:numId w:val="23"/>
        </w:numPr>
        <w:shd w:val="clear" w:color="auto" w:fill="FFFFFF"/>
        <w:spacing w:before="0" w:beforeAutospacing="0" w:after="0" w:afterAutospacing="0"/>
        <w:rPr>
          <w:rFonts w:asciiTheme="minorHAnsi" w:hAnsiTheme="minorHAnsi" w:cstheme="minorHAnsi"/>
          <w:color w:val="575757"/>
          <w:sz w:val="21"/>
          <w:szCs w:val="21"/>
        </w:rPr>
      </w:pPr>
      <w:r w:rsidRPr="001D4C0E">
        <w:rPr>
          <w:rFonts w:asciiTheme="minorHAnsi" w:eastAsiaTheme="minorHAnsi" w:hAnsiTheme="minorHAnsi" w:cstheme="minorHAnsi"/>
          <w:color w:val="000000" w:themeColor="text1"/>
          <w:sz w:val="22"/>
          <w:szCs w:val="22"/>
          <w:lang w:eastAsia="en-US"/>
        </w:rPr>
        <w:t>Dans un délai de 30 jours à compter de la mise en activité partielle des salariés,</w:t>
      </w:r>
      <w:r w:rsidRPr="001D4C0E">
        <w:rPr>
          <w:rFonts w:asciiTheme="minorHAnsi" w:hAnsiTheme="minorHAnsi" w:cstheme="minorHAnsi"/>
          <w:color w:val="575757"/>
        </w:rPr>
        <w:t xml:space="preserve"> </w:t>
      </w:r>
      <w:r w:rsidRPr="001D4C0E">
        <w:rPr>
          <w:rFonts w:asciiTheme="minorHAnsi" w:eastAsiaTheme="minorHAnsi" w:hAnsiTheme="minorHAnsi" w:cstheme="minorHAnsi"/>
          <w:color w:val="000000" w:themeColor="text1"/>
          <w:sz w:val="22"/>
          <w:szCs w:val="22"/>
          <w:lang w:eastAsia="en-US"/>
        </w:rPr>
        <w:t>l’employeur effectue une demande d’autorisation d’activité partielle sur le</w:t>
      </w:r>
      <w:r w:rsidRPr="001D4C0E">
        <w:rPr>
          <w:rFonts w:asciiTheme="minorHAnsi" w:hAnsiTheme="minorHAnsi" w:cstheme="minorHAnsi"/>
          <w:color w:val="575757"/>
        </w:rPr>
        <w:t xml:space="preserve"> </w:t>
      </w:r>
      <w:r w:rsidRPr="001D4C0E">
        <w:rPr>
          <w:rFonts w:asciiTheme="minorHAnsi" w:eastAsiaTheme="minorHAnsi" w:hAnsiTheme="minorHAnsi" w:cstheme="minorHAnsi"/>
          <w:color w:val="000000" w:themeColor="text1"/>
          <w:sz w:val="22"/>
          <w:szCs w:val="22"/>
          <w:lang w:eastAsia="en-US"/>
        </w:rPr>
        <w:t>sit</w:t>
      </w:r>
      <w:r w:rsidR="000356D3" w:rsidRPr="001D4C0E">
        <w:rPr>
          <w:rFonts w:asciiTheme="minorHAnsi" w:eastAsiaTheme="minorHAnsi" w:hAnsiTheme="minorHAnsi" w:cstheme="minorHAnsi"/>
          <w:color w:val="000000" w:themeColor="text1"/>
          <w:sz w:val="22"/>
          <w:szCs w:val="22"/>
          <w:lang w:eastAsia="en-US"/>
        </w:rPr>
        <w:t xml:space="preserve">e </w:t>
      </w:r>
      <w:hyperlink r:id="rId33" w:history="1">
        <w:r w:rsidR="003E4D0D" w:rsidRPr="001D4C0E">
          <w:rPr>
            <w:rStyle w:val="Lienhypertexte"/>
            <w:rFonts w:asciiTheme="minorHAnsi" w:hAnsiTheme="minorHAnsi" w:cstheme="minorHAnsi"/>
          </w:rPr>
          <w:t>https://activitepartielle.emploi.gouv.fr/aparts/</w:t>
        </w:r>
      </w:hyperlink>
    </w:p>
    <w:p w14:paraId="3E7E09CC" w14:textId="77777777" w:rsidR="007E7092" w:rsidRPr="001D4C0E" w:rsidRDefault="007E7092" w:rsidP="009F6100">
      <w:pPr>
        <w:pStyle w:val="NormalWeb"/>
        <w:shd w:val="clear" w:color="auto" w:fill="FFFFFF"/>
        <w:spacing w:before="0" w:beforeAutospacing="0" w:after="0" w:afterAutospacing="0"/>
        <w:ind w:firstLine="526"/>
        <w:rPr>
          <w:rFonts w:asciiTheme="minorHAnsi" w:eastAsiaTheme="minorHAnsi" w:hAnsiTheme="minorHAnsi" w:cstheme="minorHAnsi"/>
          <w:color w:val="000000" w:themeColor="text1"/>
          <w:sz w:val="22"/>
          <w:szCs w:val="22"/>
          <w:lang w:eastAsia="en-US"/>
        </w:rPr>
      </w:pPr>
      <w:r w:rsidRPr="001D4C0E">
        <w:rPr>
          <w:rFonts w:asciiTheme="minorHAnsi" w:eastAsiaTheme="minorHAnsi" w:hAnsiTheme="minorHAnsi" w:cstheme="minorHAnsi"/>
          <w:color w:val="000000" w:themeColor="text1"/>
          <w:sz w:val="22"/>
          <w:szCs w:val="22"/>
          <w:lang w:eastAsia="en-US"/>
        </w:rPr>
        <w:t>La demande doit préciser :</w:t>
      </w:r>
    </w:p>
    <w:p w14:paraId="044A99F3" w14:textId="77777777" w:rsidR="007E7092" w:rsidRPr="001D4C0E" w:rsidRDefault="007E7092" w:rsidP="00855B79">
      <w:pPr>
        <w:numPr>
          <w:ilvl w:val="0"/>
          <w:numId w:val="24"/>
        </w:numPr>
        <w:shd w:val="clear" w:color="auto" w:fill="FFFFFF"/>
        <w:tabs>
          <w:tab w:val="clear" w:pos="720"/>
        </w:tabs>
        <w:spacing w:after="0" w:line="240" w:lineRule="auto"/>
        <w:ind w:left="1134"/>
        <w:rPr>
          <w:rFonts w:cstheme="minorHAnsi"/>
          <w:color w:val="000000" w:themeColor="text1"/>
        </w:rPr>
      </w:pPr>
      <w:r w:rsidRPr="001D4C0E">
        <w:rPr>
          <w:rFonts w:cstheme="minorHAnsi"/>
          <w:color w:val="000000" w:themeColor="text1"/>
        </w:rPr>
        <w:t>le motif de recours = circonstances exceptionnelles + coronavirus ;</w:t>
      </w:r>
    </w:p>
    <w:p w14:paraId="3D00B3A7" w14:textId="77777777" w:rsidR="007E7092" w:rsidRPr="001D4C0E" w:rsidRDefault="007E7092" w:rsidP="00855B79">
      <w:pPr>
        <w:numPr>
          <w:ilvl w:val="0"/>
          <w:numId w:val="24"/>
        </w:numPr>
        <w:shd w:val="clear" w:color="auto" w:fill="FFFFFF"/>
        <w:tabs>
          <w:tab w:val="clear" w:pos="720"/>
        </w:tabs>
        <w:spacing w:after="0" w:line="240" w:lineRule="auto"/>
        <w:ind w:left="1134"/>
        <w:rPr>
          <w:rFonts w:cstheme="minorHAnsi"/>
          <w:color w:val="000000" w:themeColor="text1"/>
        </w:rPr>
      </w:pPr>
      <w:r w:rsidRPr="001D4C0E">
        <w:rPr>
          <w:rFonts w:cstheme="minorHAnsi"/>
          <w:color w:val="000000" w:themeColor="text1"/>
        </w:rPr>
        <w:t>les circonstances détaillées et la situation économique à l’origine de la demande ;</w:t>
      </w:r>
    </w:p>
    <w:p w14:paraId="5EF8E63B" w14:textId="77777777" w:rsidR="007E7092" w:rsidRPr="001D4C0E" w:rsidRDefault="007E7092" w:rsidP="00855B79">
      <w:pPr>
        <w:numPr>
          <w:ilvl w:val="0"/>
          <w:numId w:val="24"/>
        </w:numPr>
        <w:shd w:val="clear" w:color="auto" w:fill="FFFFFF"/>
        <w:tabs>
          <w:tab w:val="clear" w:pos="720"/>
        </w:tabs>
        <w:spacing w:after="0" w:line="240" w:lineRule="auto"/>
        <w:ind w:left="1134"/>
        <w:rPr>
          <w:rFonts w:cstheme="minorHAnsi"/>
          <w:color w:val="000000" w:themeColor="text1"/>
        </w:rPr>
      </w:pPr>
      <w:r w:rsidRPr="001D4C0E">
        <w:rPr>
          <w:rFonts w:cstheme="minorHAnsi"/>
          <w:color w:val="000000" w:themeColor="text1"/>
        </w:rPr>
        <w:t>la période prévisible de sous-emploi, qui peut s’étendre jusqu’au 30 juin 2020 dès la première demande ;</w:t>
      </w:r>
    </w:p>
    <w:p w14:paraId="0DA55A1A" w14:textId="77777777" w:rsidR="007E7092" w:rsidRPr="001D4C0E" w:rsidRDefault="007E7092" w:rsidP="00855B79">
      <w:pPr>
        <w:numPr>
          <w:ilvl w:val="0"/>
          <w:numId w:val="24"/>
        </w:numPr>
        <w:shd w:val="clear" w:color="auto" w:fill="FFFFFF"/>
        <w:tabs>
          <w:tab w:val="clear" w:pos="720"/>
        </w:tabs>
        <w:spacing w:after="0" w:line="240" w:lineRule="auto"/>
        <w:ind w:left="1134"/>
        <w:rPr>
          <w:rFonts w:cstheme="minorHAnsi"/>
          <w:color w:val="000000" w:themeColor="text1"/>
        </w:rPr>
      </w:pPr>
      <w:r w:rsidRPr="001D4C0E">
        <w:rPr>
          <w:rFonts w:cstheme="minorHAnsi"/>
          <w:color w:val="000000" w:themeColor="text1"/>
        </w:rPr>
        <w:t>le nombre de salariés concernés ;</w:t>
      </w:r>
    </w:p>
    <w:p w14:paraId="1B7E43CE" w14:textId="6A419E60" w:rsidR="007E7092" w:rsidRPr="001D4C0E" w:rsidRDefault="007E7092" w:rsidP="00855B79">
      <w:pPr>
        <w:numPr>
          <w:ilvl w:val="0"/>
          <w:numId w:val="24"/>
        </w:numPr>
        <w:shd w:val="clear" w:color="auto" w:fill="FFFFFF"/>
        <w:tabs>
          <w:tab w:val="clear" w:pos="720"/>
        </w:tabs>
        <w:spacing w:after="0" w:line="240" w:lineRule="auto"/>
        <w:ind w:left="1134"/>
        <w:rPr>
          <w:rFonts w:cstheme="minorHAnsi"/>
          <w:color w:val="000000" w:themeColor="text1"/>
        </w:rPr>
      </w:pPr>
      <w:r w:rsidRPr="001D4C0E">
        <w:rPr>
          <w:rFonts w:cstheme="minorHAnsi"/>
          <w:color w:val="000000" w:themeColor="text1"/>
        </w:rPr>
        <w:t>le nombre d’heures chômées prévisionnelles.</w:t>
      </w:r>
    </w:p>
    <w:p w14:paraId="7265C9C0" w14:textId="031ACF54" w:rsidR="000C6FE3" w:rsidRPr="001D4C0E" w:rsidRDefault="00B46AAF" w:rsidP="2D1712C5">
      <w:pPr>
        <w:shd w:val="clear" w:color="auto" w:fill="FFFFFF" w:themeFill="background1"/>
        <w:spacing w:after="0" w:line="240" w:lineRule="auto"/>
        <w:ind w:left="526"/>
        <w:jc w:val="both"/>
        <w:rPr>
          <w:color w:val="000000" w:themeColor="text1"/>
        </w:rPr>
      </w:pPr>
      <w:r w:rsidRPr="2D1712C5">
        <w:rPr>
          <w:rFonts w:eastAsia="Times New Roman"/>
          <w:color w:val="333333"/>
          <w:sz w:val="23"/>
          <w:szCs w:val="23"/>
          <w:lang w:eastAsia="fr-FR"/>
        </w:rPr>
        <w:t>A vérifier en pratique, mais en toute l</w:t>
      </w:r>
      <w:r w:rsidR="000C6FE3" w:rsidRPr="2D1712C5">
        <w:rPr>
          <w:rFonts w:eastAsia="Times New Roman"/>
          <w:color w:val="333333"/>
          <w:sz w:val="23"/>
          <w:szCs w:val="23"/>
          <w:lang w:eastAsia="fr-FR"/>
        </w:rPr>
        <w:t xml:space="preserve">ogique, pour les établissements appliquant un accord d'aménagement du temps de travail sur une période supérieure à la semaine et inférieure à l'année, </w:t>
      </w:r>
      <w:r w:rsidR="00FF1EE8">
        <w:rPr>
          <w:rFonts w:eastAsia="Times New Roman"/>
          <w:color w:val="333333"/>
          <w:sz w:val="23"/>
          <w:szCs w:val="23"/>
          <w:lang w:eastAsia="fr-FR"/>
        </w:rPr>
        <w:t>le planning</w:t>
      </w:r>
      <w:r w:rsidR="000C6FE3" w:rsidRPr="001A43D7">
        <w:rPr>
          <w:rFonts w:eastAsia="Times New Roman"/>
          <w:color w:val="333333"/>
          <w:sz w:val="23"/>
          <w:szCs w:val="23"/>
          <w:lang w:eastAsia="fr-FR"/>
        </w:rPr>
        <w:t xml:space="preserve"> devrait </w:t>
      </w:r>
      <w:r w:rsidR="007804CF" w:rsidRPr="001A43D7">
        <w:rPr>
          <w:rFonts w:eastAsia="Times New Roman"/>
          <w:color w:val="333333"/>
          <w:sz w:val="23"/>
          <w:szCs w:val="23"/>
          <w:lang w:eastAsia="fr-FR"/>
        </w:rPr>
        <w:t>être joint.</w:t>
      </w:r>
    </w:p>
    <w:p w14:paraId="55FBFDB1" w14:textId="495F0BE7" w:rsidR="007E7092" w:rsidRPr="001D4C0E" w:rsidRDefault="007E7092" w:rsidP="00855B79">
      <w:pPr>
        <w:pStyle w:val="NormalWeb"/>
        <w:numPr>
          <w:ilvl w:val="0"/>
          <w:numId w:val="23"/>
        </w:numPr>
        <w:shd w:val="clear" w:color="auto" w:fill="FFFFFF"/>
        <w:spacing w:before="0" w:beforeAutospacing="0" w:after="0" w:afterAutospacing="0"/>
        <w:rPr>
          <w:rFonts w:asciiTheme="minorHAnsi" w:eastAsiaTheme="minorHAnsi" w:hAnsiTheme="minorHAnsi" w:cstheme="minorHAnsi"/>
          <w:color w:val="000000" w:themeColor="text1"/>
          <w:sz w:val="22"/>
          <w:szCs w:val="22"/>
          <w:lang w:eastAsia="en-US"/>
        </w:rPr>
      </w:pPr>
      <w:r w:rsidRPr="001D4C0E">
        <w:rPr>
          <w:rFonts w:asciiTheme="minorHAnsi" w:eastAsiaTheme="minorHAnsi" w:hAnsiTheme="minorHAnsi" w:cstheme="minorHAnsi"/>
          <w:color w:val="000000" w:themeColor="text1"/>
          <w:sz w:val="22"/>
          <w:szCs w:val="22"/>
          <w:lang w:eastAsia="en-US"/>
        </w:rPr>
        <w:t> Après réception du dossier et instruction, la Direccte notifie sa décision à l’entreprise, par courriel, sous 48 h. Cette décision ouvre le droit à l’application du régime légal de l’activité partielle.</w:t>
      </w:r>
    </w:p>
    <w:p w14:paraId="59F9EAD1" w14:textId="43DDF08C" w:rsidR="005E69E9" w:rsidRPr="001D4C0E" w:rsidRDefault="007E7092" w:rsidP="009F6100">
      <w:pPr>
        <w:pStyle w:val="NormalWeb"/>
        <w:shd w:val="clear" w:color="auto" w:fill="FFFFFF"/>
        <w:spacing w:before="0" w:beforeAutospacing="0" w:after="0" w:afterAutospacing="0"/>
        <w:ind w:left="526"/>
        <w:rPr>
          <w:rFonts w:asciiTheme="minorHAnsi" w:eastAsiaTheme="minorHAnsi" w:hAnsiTheme="minorHAnsi" w:cstheme="minorHAnsi"/>
          <w:color w:val="000000" w:themeColor="text1"/>
          <w:sz w:val="22"/>
          <w:szCs w:val="22"/>
          <w:lang w:eastAsia="en-US"/>
        </w:rPr>
      </w:pPr>
      <w:r w:rsidRPr="001D4C0E">
        <w:rPr>
          <w:rFonts w:asciiTheme="minorHAnsi" w:eastAsiaTheme="minorHAnsi" w:hAnsiTheme="minorHAnsi" w:cstheme="minorHAnsi"/>
          <w:color w:val="000000" w:themeColor="text1"/>
          <w:sz w:val="22"/>
          <w:szCs w:val="22"/>
          <w:lang w:eastAsia="en-US"/>
        </w:rPr>
        <w:t>L’absence de réponse sous 48 h vaut décision d’accord.</w:t>
      </w:r>
    </w:p>
    <w:p w14:paraId="34620440" w14:textId="77777777" w:rsidR="00705A91" w:rsidRPr="001D4C0E" w:rsidRDefault="00705A91" w:rsidP="009F6100">
      <w:pPr>
        <w:pStyle w:val="NormalWeb"/>
        <w:shd w:val="clear" w:color="auto" w:fill="FFFFFF"/>
        <w:spacing w:before="0" w:beforeAutospacing="0" w:after="0" w:afterAutospacing="0"/>
        <w:ind w:left="526"/>
        <w:rPr>
          <w:rFonts w:asciiTheme="minorHAnsi" w:eastAsiaTheme="minorHAnsi" w:hAnsiTheme="minorHAnsi" w:cstheme="minorHAnsi"/>
          <w:color w:val="000000" w:themeColor="text1"/>
          <w:sz w:val="22"/>
          <w:szCs w:val="22"/>
          <w:lang w:eastAsia="en-US"/>
        </w:rPr>
      </w:pPr>
    </w:p>
    <w:p w14:paraId="3F40508F" w14:textId="2F49D97A" w:rsidR="007E7092" w:rsidRPr="001D4C0E" w:rsidRDefault="007E7092" w:rsidP="00855B79">
      <w:pPr>
        <w:pStyle w:val="NormalWeb"/>
        <w:numPr>
          <w:ilvl w:val="0"/>
          <w:numId w:val="23"/>
        </w:numPr>
        <w:shd w:val="clear" w:color="auto" w:fill="FFFFFF"/>
        <w:spacing w:before="0" w:beforeAutospacing="0" w:after="0" w:afterAutospacing="0"/>
        <w:rPr>
          <w:rFonts w:asciiTheme="minorHAnsi" w:eastAsiaTheme="minorHAnsi" w:hAnsiTheme="minorHAnsi" w:cstheme="minorHAnsi"/>
          <w:color w:val="000000" w:themeColor="text1"/>
          <w:sz w:val="22"/>
          <w:szCs w:val="22"/>
          <w:lang w:eastAsia="en-US"/>
        </w:rPr>
      </w:pPr>
      <w:r w:rsidRPr="001D4C0E">
        <w:rPr>
          <w:rFonts w:asciiTheme="minorHAnsi" w:eastAsiaTheme="minorHAnsi" w:hAnsiTheme="minorHAnsi" w:cstheme="minorHAnsi"/>
          <w:color w:val="000000" w:themeColor="text1"/>
          <w:sz w:val="22"/>
          <w:szCs w:val="22"/>
          <w:lang w:eastAsia="en-US"/>
        </w:rPr>
        <w:t xml:space="preserve">A l’échéance habituelle de la paie, l’employeur verse aux salariés une indemnité égale à </w:t>
      </w:r>
      <w:r w:rsidR="005E69E9" w:rsidRPr="001D4C0E">
        <w:rPr>
          <w:rFonts w:asciiTheme="minorHAnsi" w:eastAsiaTheme="minorHAnsi" w:hAnsiTheme="minorHAnsi" w:cstheme="minorHAnsi"/>
          <w:color w:val="000000" w:themeColor="text1"/>
          <w:sz w:val="22"/>
          <w:szCs w:val="22"/>
          <w:lang w:eastAsia="en-US"/>
        </w:rPr>
        <w:t>100</w:t>
      </w:r>
      <w:r w:rsidRPr="001D4C0E">
        <w:rPr>
          <w:rFonts w:asciiTheme="minorHAnsi" w:eastAsiaTheme="minorHAnsi" w:hAnsiTheme="minorHAnsi" w:cstheme="minorHAnsi"/>
          <w:color w:val="000000" w:themeColor="text1"/>
          <w:sz w:val="22"/>
          <w:szCs w:val="22"/>
          <w:lang w:eastAsia="en-US"/>
        </w:rPr>
        <w:t>%</w:t>
      </w:r>
      <w:r w:rsidR="00915930" w:rsidRPr="001D4C0E">
        <w:rPr>
          <w:rStyle w:val="Appelnotedebasdep"/>
          <w:rFonts w:asciiTheme="minorHAnsi" w:eastAsiaTheme="minorHAnsi" w:hAnsiTheme="minorHAnsi" w:cstheme="minorHAnsi"/>
          <w:color w:val="000000" w:themeColor="text1"/>
          <w:sz w:val="22"/>
          <w:szCs w:val="22"/>
          <w:lang w:eastAsia="en-US"/>
        </w:rPr>
        <w:footnoteReference w:id="12"/>
      </w:r>
      <w:r w:rsidR="00C94F17" w:rsidRPr="001D4C0E">
        <w:rPr>
          <w:rFonts w:asciiTheme="minorHAnsi" w:eastAsiaTheme="minorHAnsi" w:hAnsiTheme="minorHAnsi" w:cstheme="minorHAnsi"/>
          <w:color w:val="000000" w:themeColor="text1"/>
          <w:sz w:val="22"/>
          <w:szCs w:val="22"/>
          <w:lang w:eastAsia="en-US"/>
        </w:rPr>
        <w:t xml:space="preserve"> </w:t>
      </w:r>
      <w:r w:rsidRPr="001D4C0E">
        <w:rPr>
          <w:rFonts w:asciiTheme="minorHAnsi" w:eastAsiaTheme="minorHAnsi" w:hAnsiTheme="minorHAnsi" w:cstheme="minorHAnsi"/>
          <w:color w:val="000000" w:themeColor="text1"/>
          <w:sz w:val="22"/>
          <w:szCs w:val="22"/>
          <w:lang w:eastAsia="en-US"/>
        </w:rPr>
        <w:t>de leur rémunération brute (sur la base de la rémunération brute prise en compte pour le calcul de l’indemnité de congés payés).</w:t>
      </w:r>
    </w:p>
    <w:p w14:paraId="3F28E913" w14:textId="77777777" w:rsidR="00705A91" w:rsidRPr="001D4C0E" w:rsidRDefault="00705A91" w:rsidP="009F6100">
      <w:pPr>
        <w:pStyle w:val="NormalWeb"/>
        <w:shd w:val="clear" w:color="auto" w:fill="FFFFFF"/>
        <w:spacing w:before="0" w:beforeAutospacing="0" w:after="0" w:afterAutospacing="0"/>
        <w:ind w:left="526"/>
        <w:rPr>
          <w:rFonts w:asciiTheme="minorHAnsi" w:eastAsiaTheme="minorHAnsi" w:hAnsiTheme="minorHAnsi" w:cstheme="minorHAnsi"/>
          <w:color w:val="000000" w:themeColor="text1"/>
          <w:sz w:val="22"/>
          <w:szCs w:val="22"/>
          <w:lang w:eastAsia="en-US"/>
        </w:rPr>
      </w:pPr>
    </w:p>
    <w:p w14:paraId="2407D8E9" w14:textId="776010B5" w:rsidR="007F62D1" w:rsidRPr="001D4C0E" w:rsidRDefault="007E7092" w:rsidP="00855B79">
      <w:pPr>
        <w:pStyle w:val="NormalWeb"/>
        <w:numPr>
          <w:ilvl w:val="0"/>
          <w:numId w:val="23"/>
        </w:numPr>
        <w:shd w:val="clear" w:color="auto" w:fill="FFFFFF"/>
        <w:spacing w:before="0" w:beforeAutospacing="0" w:after="0" w:afterAutospacing="0"/>
        <w:rPr>
          <w:rFonts w:asciiTheme="minorHAnsi" w:hAnsiTheme="minorHAnsi" w:cstheme="minorHAnsi"/>
          <w:color w:val="575757"/>
          <w:sz w:val="21"/>
          <w:szCs w:val="21"/>
        </w:rPr>
      </w:pPr>
      <w:r w:rsidRPr="001D4C0E">
        <w:rPr>
          <w:rFonts w:asciiTheme="minorHAnsi" w:eastAsiaTheme="minorHAnsi" w:hAnsiTheme="minorHAnsi" w:cstheme="minorHAnsi"/>
          <w:color w:val="000000" w:themeColor="text1"/>
          <w:sz w:val="22"/>
          <w:szCs w:val="22"/>
          <w:lang w:eastAsia="en-US"/>
        </w:rPr>
        <w:t> L’employeur adresse sa demande d’indemnisation</w:t>
      </w:r>
      <w:r w:rsidR="00CF77FA" w:rsidRPr="001D4C0E">
        <w:rPr>
          <w:rFonts w:asciiTheme="minorHAnsi" w:eastAsiaTheme="minorHAnsi" w:hAnsiTheme="minorHAnsi" w:cstheme="minorHAnsi"/>
          <w:color w:val="000000" w:themeColor="text1"/>
          <w:sz w:val="22"/>
          <w:szCs w:val="22"/>
          <w:lang w:eastAsia="en-US"/>
        </w:rPr>
        <w:t xml:space="preserve"> </w:t>
      </w:r>
      <w:r w:rsidRPr="001D4C0E">
        <w:rPr>
          <w:rFonts w:asciiTheme="minorHAnsi" w:eastAsiaTheme="minorHAnsi" w:hAnsiTheme="minorHAnsi" w:cstheme="minorHAnsi"/>
          <w:color w:val="000000" w:themeColor="text1"/>
          <w:sz w:val="22"/>
          <w:szCs w:val="22"/>
          <w:lang w:eastAsia="en-US"/>
        </w:rPr>
        <w:t>sur le</w:t>
      </w:r>
      <w:r w:rsidR="00CF77FA" w:rsidRPr="001D4C0E">
        <w:rPr>
          <w:rFonts w:asciiTheme="minorHAnsi" w:eastAsiaTheme="minorHAnsi" w:hAnsiTheme="minorHAnsi" w:cstheme="minorHAnsi"/>
          <w:color w:val="000000" w:themeColor="text1"/>
          <w:sz w:val="22"/>
          <w:szCs w:val="22"/>
          <w:lang w:eastAsia="en-US"/>
        </w:rPr>
        <w:t xml:space="preserve"> </w:t>
      </w:r>
      <w:r w:rsidRPr="001D4C0E">
        <w:rPr>
          <w:rFonts w:asciiTheme="minorHAnsi" w:eastAsiaTheme="minorHAnsi" w:hAnsiTheme="minorHAnsi" w:cstheme="minorHAnsi"/>
          <w:color w:val="000000" w:themeColor="text1"/>
          <w:sz w:val="22"/>
          <w:szCs w:val="22"/>
          <w:lang w:eastAsia="en-US"/>
        </w:rPr>
        <w:t>site</w:t>
      </w:r>
      <w:r w:rsidR="00CF77FA" w:rsidRPr="001D4C0E">
        <w:rPr>
          <w:rFonts w:asciiTheme="minorHAnsi" w:eastAsiaTheme="minorHAnsi" w:hAnsiTheme="minorHAnsi" w:cstheme="minorHAnsi"/>
          <w:color w:val="000000" w:themeColor="text1"/>
          <w:sz w:val="22"/>
          <w:szCs w:val="22"/>
          <w:lang w:eastAsia="en-US"/>
        </w:rPr>
        <w:t xml:space="preserve"> </w:t>
      </w:r>
      <w:hyperlink r:id="rId34" w:history="1">
        <w:r w:rsidR="00CF77FA" w:rsidRPr="001D4C0E">
          <w:rPr>
            <w:rStyle w:val="Lienhypertexte"/>
            <w:rFonts w:asciiTheme="minorHAnsi" w:hAnsiTheme="minorHAnsi" w:cstheme="minorHAnsi"/>
          </w:rPr>
          <w:t>https://activitepartielle.emploi.gouv.fr/aparts/</w:t>
        </w:r>
      </w:hyperlink>
    </w:p>
    <w:p w14:paraId="17B15957" w14:textId="1F8249E2" w:rsidR="00CF77FA" w:rsidRPr="001D4C0E" w:rsidRDefault="007E7092" w:rsidP="009F6100">
      <w:pPr>
        <w:pStyle w:val="NormalWeb"/>
        <w:shd w:val="clear" w:color="auto" w:fill="FFFFFF"/>
        <w:spacing w:before="0" w:beforeAutospacing="0" w:after="0" w:afterAutospacing="0"/>
        <w:ind w:left="526"/>
        <w:rPr>
          <w:rFonts w:asciiTheme="minorHAnsi" w:eastAsiaTheme="minorHAnsi" w:hAnsiTheme="minorHAnsi" w:cstheme="minorHAnsi"/>
          <w:color w:val="000000" w:themeColor="text1"/>
          <w:sz w:val="22"/>
          <w:szCs w:val="22"/>
          <w:lang w:eastAsia="en-US"/>
        </w:rPr>
      </w:pPr>
      <w:r w:rsidRPr="001D4C0E">
        <w:rPr>
          <w:rFonts w:asciiTheme="minorHAnsi" w:eastAsiaTheme="minorHAnsi" w:hAnsiTheme="minorHAnsi" w:cstheme="minorHAnsi"/>
          <w:color w:val="000000" w:themeColor="text1"/>
          <w:sz w:val="22"/>
          <w:szCs w:val="22"/>
          <w:lang w:eastAsia="en-US"/>
        </w:rPr>
        <w:t>Cette demande renseigne, pour chaque salarié, les heures hebdomadaires réellement travaillées (ou assimilées, telles que les congés, les arrêts maladie pour motif de coronavirus, etc.) et les heures hebdomadaires réellement chômées.</w:t>
      </w:r>
    </w:p>
    <w:p w14:paraId="64591D9E" w14:textId="77777777" w:rsidR="00705A91" w:rsidRPr="001D4C0E" w:rsidRDefault="00705A91" w:rsidP="009F6100">
      <w:pPr>
        <w:pStyle w:val="NormalWeb"/>
        <w:shd w:val="clear" w:color="auto" w:fill="FFFFFF"/>
        <w:spacing w:before="0" w:beforeAutospacing="0" w:after="0" w:afterAutospacing="0"/>
        <w:ind w:left="526"/>
        <w:rPr>
          <w:rFonts w:asciiTheme="minorHAnsi" w:eastAsiaTheme="minorHAnsi" w:hAnsiTheme="minorHAnsi" w:cstheme="minorHAnsi"/>
          <w:color w:val="000000" w:themeColor="text1"/>
          <w:sz w:val="22"/>
          <w:szCs w:val="22"/>
          <w:lang w:eastAsia="en-US"/>
        </w:rPr>
      </w:pPr>
    </w:p>
    <w:p w14:paraId="60648150" w14:textId="5FF4C495" w:rsidR="007E7092" w:rsidRDefault="007E7092" w:rsidP="00855B79">
      <w:pPr>
        <w:pStyle w:val="NormalWeb"/>
        <w:numPr>
          <w:ilvl w:val="0"/>
          <w:numId w:val="23"/>
        </w:numPr>
        <w:shd w:val="clear" w:color="auto" w:fill="FFFFFF"/>
        <w:spacing w:before="0" w:beforeAutospacing="0" w:after="0" w:afterAutospacing="0"/>
        <w:rPr>
          <w:rFonts w:asciiTheme="minorHAnsi" w:eastAsiaTheme="minorHAnsi" w:hAnsiTheme="minorHAnsi" w:cstheme="minorHAnsi"/>
          <w:color w:val="000000" w:themeColor="text1"/>
          <w:sz w:val="22"/>
          <w:szCs w:val="22"/>
          <w:lang w:eastAsia="en-US"/>
        </w:rPr>
      </w:pPr>
      <w:r w:rsidRPr="001D4C0E">
        <w:rPr>
          <w:rFonts w:asciiTheme="minorHAnsi" w:eastAsiaTheme="minorHAnsi" w:hAnsiTheme="minorHAnsi" w:cstheme="minorHAnsi"/>
          <w:color w:val="000000" w:themeColor="text1"/>
          <w:sz w:val="22"/>
          <w:szCs w:val="22"/>
          <w:lang w:eastAsia="en-US"/>
        </w:rPr>
        <w:t> L’allocation est versée à l’entreprise par l’Agence de service et de paiement (ASP), dans un délai moyen de 12 jours</w:t>
      </w:r>
    </w:p>
    <w:p w14:paraId="0D6DC01E" w14:textId="77777777" w:rsidR="00B52261" w:rsidRPr="001D4C0E" w:rsidRDefault="00B52261" w:rsidP="00B52261">
      <w:pPr>
        <w:pStyle w:val="NormalWeb"/>
        <w:shd w:val="clear" w:color="auto" w:fill="FFFFFF"/>
        <w:spacing w:before="0" w:beforeAutospacing="0" w:after="0" w:afterAutospacing="0"/>
        <w:rPr>
          <w:rFonts w:asciiTheme="minorHAnsi" w:eastAsiaTheme="minorHAnsi" w:hAnsiTheme="minorHAnsi" w:cstheme="minorHAnsi"/>
          <w:color w:val="000000" w:themeColor="text1"/>
          <w:sz w:val="22"/>
          <w:szCs w:val="22"/>
          <w:lang w:eastAsia="en-US"/>
        </w:rPr>
      </w:pPr>
    </w:p>
    <w:p w14:paraId="110D8982" w14:textId="58BE441A" w:rsidR="00520359" w:rsidRPr="001D4C0E" w:rsidRDefault="00520359" w:rsidP="009F6100">
      <w:pPr>
        <w:spacing w:after="0" w:line="240" w:lineRule="auto"/>
        <w:jc w:val="both"/>
        <w:rPr>
          <w:rFonts w:cstheme="minorHAnsi"/>
          <w:color w:val="000000" w:themeColor="text1"/>
        </w:rPr>
      </w:pPr>
      <w:r w:rsidRPr="001D4C0E">
        <w:rPr>
          <w:rFonts w:cstheme="minorHAnsi"/>
          <w:color w:val="000000" w:themeColor="text1"/>
        </w:rPr>
        <w:t xml:space="preserve">Pour plus d’information et vérifier l’éligibilité, contactez votre </w:t>
      </w:r>
      <w:hyperlink r:id="rId35" w:history="1">
        <w:r w:rsidR="007A1475" w:rsidRPr="001D4C0E">
          <w:rPr>
            <w:rStyle w:val="Lienhypertexte"/>
            <w:rFonts w:cstheme="minorHAnsi"/>
          </w:rPr>
          <w:t xml:space="preserve">Unité départementale de la Direccte </w:t>
        </w:r>
      </w:hyperlink>
      <w:r w:rsidRPr="001D4C0E">
        <w:rPr>
          <w:rFonts w:cstheme="minorHAnsi"/>
          <w:color w:val="000000" w:themeColor="text1"/>
        </w:rPr>
        <w:t>:</w:t>
      </w:r>
      <w:r w:rsidRPr="001D4C0E">
        <w:rPr>
          <w:rFonts w:cstheme="minorHAnsi"/>
          <w:color w:val="44546A" w:themeColor="text2"/>
        </w:rPr>
        <w:t xml:space="preserve"> </w:t>
      </w:r>
      <w:hyperlink r:id="rId36" w:history="1">
        <w:r w:rsidRPr="001D4C0E">
          <w:rPr>
            <w:rStyle w:val="Lienhypertexte"/>
            <w:rFonts w:cstheme="minorHAnsi"/>
          </w:rPr>
          <w:t>https://travail-emploi.gouv.fr/demarches-ressources-documentaires/annuaire</w:t>
        </w:r>
      </w:hyperlink>
    </w:p>
    <w:p w14:paraId="3529A9BE" w14:textId="67FB662E" w:rsidR="002F2382" w:rsidRPr="001D4C0E" w:rsidRDefault="002F2382">
      <w:pPr>
        <w:rPr>
          <w:rFonts w:cstheme="minorHAnsi"/>
          <w:color w:val="000000" w:themeColor="text1"/>
        </w:rPr>
      </w:pPr>
      <w:r w:rsidRPr="001D4C0E">
        <w:rPr>
          <w:rFonts w:cstheme="minorHAnsi"/>
          <w:color w:val="000000" w:themeColor="text1"/>
        </w:rPr>
        <w:br w:type="page"/>
      </w:r>
    </w:p>
    <w:p w14:paraId="3DAE703E" w14:textId="269844A6" w:rsidR="002F2382" w:rsidRPr="001D4C0E" w:rsidRDefault="002F2382" w:rsidP="009F6100">
      <w:pPr>
        <w:spacing w:after="0" w:line="240" w:lineRule="auto"/>
        <w:jc w:val="both"/>
        <w:rPr>
          <w:rFonts w:cstheme="minorHAnsi"/>
          <w:color w:val="000000" w:themeColor="text1"/>
        </w:rPr>
      </w:pPr>
      <w:r w:rsidRPr="001D4C0E">
        <w:rPr>
          <w:rFonts w:cstheme="minorHAnsi"/>
          <w:color w:val="000000" w:themeColor="text1"/>
        </w:rPr>
        <w:t xml:space="preserve">Vous trouverez ces 3 fiches sur le site activité partielle via « besoin d’aide » documentation : </w:t>
      </w:r>
    </w:p>
    <w:p w14:paraId="16FBF9AB" w14:textId="5D3D1390" w:rsidR="002F2382" w:rsidRPr="001D4C0E" w:rsidRDefault="002F2382" w:rsidP="00855B79">
      <w:pPr>
        <w:pStyle w:val="Paragraphedeliste"/>
        <w:numPr>
          <w:ilvl w:val="0"/>
          <w:numId w:val="24"/>
        </w:numPr>
        <w:spacing w:after="0" w:line="240" w:lineRule="auto"/>
        <w:jc w:val="both"/>
        <w:rPr>
          <w:rFonts w:asciiTheme="minorHAnsi" w:hAnsiTheme="minorHAnsi" w:cstheme="minorHAnsi"/>
          <w:color w:val="000000" w:themeColor="text1"/>
        </w:rPr>
      </w:pPr>
      <w:r w:rsidRPr="001D4C0E">
        <w:rPr>
          <w:rFonts w:asciiTheme="minorHAnsi" w:hAnsiTheme="minorHAnsi" w:cstheme="minorHAnsi"/>
        </w:rPr>
        <w:t>Fiche 1 inscription connexion</w:t>
      </w:r>
    </w:p>
    <w:p w14:paraId="0B245D66" w14:textId="6336F7DC" w:rsidR="002F2382" w:rsidRPr="001D4C0E" w:rsidRDefault="002F2382" w:rsidP="00855B79">
      <w:pPr>
        <w:pStyle w:val="Paragraphedeliste"/>
        <w:numPr>
          <w:ilvl w:val="0"/>
          <w:numId w:val="24"/>
        </w:numPr>
        <w:spacing w:after="0" w:line="240" w:lineRule="auto"/>
        <w:jc w:val="both"/>
        <w:rPr>
          <w:rFonts w:asciiTheme="minorHAnsi" w:hAnsiTheme="minorHAnsi" w:cstheme="minorHAnsi"/>
          <w:color w:val="000000" w:themeColor="text1"/>
        </w:rPr>
      </w:pPr>
      <w:r w:rsidRPr="001D4C0E">
        <w:rPr>
          <w:rFonts w:asciiTheme="minorHAnsi" w:hAnsiTheme="minorHAnsi" w:cstheme="minorHAnsi"/>
        </w:rPr>
        <w:t>Fiche formulaire de contact</w:t>
      </w:r>
    </w:p>
    <w:p w14:paraId="4ECFACC1" w14:textId="4E413A00" w:rsidR="002F2382" w:rsidRPr="001D4C0E" w:rsidRDefault="002F2382" w:rsidP="00855B79">
      <w:pPr>
        <w:pStyle w:val="Paragraphedeliste"/>
        <w:numPr>
          <w:ilvl w:val="0"/>
          <w:numId w:val="24"/>
        </w:numPr>
        <w:spacing w:after="0" w:line="240" w:lineRule="auto"/>
        <w:jc w:val="both"/>
        <w:rPr>
          <w:rFonts w:asciiTheme="minorHAnsi" w:hAnsiTheme="minorHAnsi" w:cstheme="minorHAnsi"/>
          <w:color w:val="000000" w:themeColor="text1"/>
        </w:rPr>
      </w:pPr>
      <w:r w:rsidRPr="001D4C0E">
        <w:rPr>
          <w:rFonts w:asciiTheme="minorHAnsi" w:hAnsiTheme="minorHAnsi" w:cstheme="minorHAnsi"/>
        </w:rPr>
        <w:t>Pas à pas process d’habilitation</w:t>
      </w:r>
    </w:p>
    <w:p w14:paraId="375AFF8C" w14:textId="77777777" w:rsidR="001D4C0E" w:rsidRPr="001D4C0E" w:rsidRDefault="001D4C0E" w:rsidP="001D4C0E">
      <w:pPr>
        <w:pStyle w:val="Paragraphedeliste"/>
        <w:spacing w:after="0" w:line="240" w:lineRule="auto"/>
        <w:jc w:val="both"/>
        <w:rPr>
          <w:rFonts w:asciiTheme="minorHAnsi" w:hAnsiTheme="minorHAnsi" w:cstheme="minorHAnsi"/>
          <w:color w:val="000000" w:themeColor="text1"/>
        </w:rPr>
      </w:pPr>
    </w:p>
    <w:p w14:paraId="362EDF21" w14:textId="71319112" w:rsidR="00EA1890" w:rsidRPr="001D4C0E" w:rsidRDefault="002F2382" w:rsidP="001D4C0E">
      <w:pPr>
        <w:spacing w:after="0" w:line="240" w:lineRule="auto"/>
        <w:jc w:val="center"/>
        <w:rPr>
          <w:rFonts w:cstheme="minorHAnsi"/>
          <w:color w:val="000000" w:themeColor="text1"/>
        </w:rPr>
      </w:pPr>
      <w:r w:rsidRPr="001D4C0E">
        <w:rPr>
          <w:rFonts w:cstheme="minorHAnsi"/>
          <w:noProof/>
        </w:rPr>
        <w:drawing>
          <wp:inline distT="0" distB="0" distL="0" distR="0" wp14:anchorId="522E4DDF" wp14:editId="15975E19">
            <wp:extent cx="4857750" cy="2486705"/>
            <wp:effectExtent l="0" t="0" r="0" b="8890"/>
            <wp:docPr id="1056669064" name="Image 2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57750" cy="2486705"/>
                    </a:xfrm>
                    <a:prstGeom prst="rect">
                      <a:avLst/>
                    </a:prstGeom>
                  </pic:spPr>
                </pic:pic>
              </a:graphicData>
            </a:graphic>
          </wp:inline>
        </w:drawing>
      </w:r>
    </w:p>
    <w:p w14:paraId="04ABC9F0" w14:textId="5B1CBB48" w:rsidR="003E4D0D" w:rsidRPr="001D4C0E" w:rsidRDefault="003E4D0D" w:rsidP="009F6100">
      <w:pPr>
        <w:spacing w:after="0" w:line="240" w:lineRule="auto"/>
        <w:jc w:val="both"/>
        <w:rPr>
          <w:rFonts w:cstheme="minorHAnsi"/>
          <w:color w:val="000000" w:themeColor="text1"/>
        </w:rPr>
      </w:pPr>
    </w:p>
    <w:p w14:paraId="0F09A724" w14:textId="589E5848" w:rsidR="00CB12CF" w:rsidRPr="001D4C0E" w:rsidRDefault="00CB12CF" w:rsidP="00CB12CF">
      <w:pPr>
        <w:spacing w:after="0" w:line="240" w:lineRule="auto"/>
        <w:jc w:val="both"/>
        <w:rPr>
          <w:rFonts w:cstheme="minorHAnsi"/>
          <w:color w:val="000000" w:themeColor="text1"/>
        </w:rPr>
      </w:pPr>
      <w:r w:rsidRPr="001D4C0E">
        <w:rPr>
          <w:rFonts w:cstheme="minorHAnsi"/>
          <w:color w:val="000000" w:themeColor="text1"/>
        </w:rPr>
        <w:t>Vous trouverez sur le site de l’UDOGEC 44 une fiche pratique – Pas à Pas pour créer un espace sur le site activité partielle</w:t>
      </w:r>
      <w:r w:rsidR="005E3DF6">
        <w:rPr>
          <w:rStyle w:val="Appelnotedebasdep"/>
          <w:rFonts w:cstheme="minorHAnsi"/>
          <w:color w:val="000000" w:themeColor="text1"/>
        </w:rPr>
        <w:footnoteReference w:id="13"/>
      </w:r>
      <w:r w:rsidRPr="001D4C0E">
        <w:rPr>
          <w:rFonts w:cstheme="minorHAnsi"/>
          <w:color w:val="000000" w:themeColor="text1"/>
        </w:rPr>
        <w:t xml:space="preserve"> </w:t>
      </w:r>
    </w:p>
    <w:p w14:paraId="24954F23" w14:textId="7372922D" w:rsidR="00CB12CF" w:rsidRDefault="00CB12CF" w:rsidP="00CB12CF">
      <w:pPr>
        <w:spacing w:after="0" w:line="240" w:lineRule="auto"/>
        <w:jc w:val="center"/>
        <w:rPr>
          <w:rFonts w:cstheme="minorHAnsi"/>
          <w:color w:val="000000" w:themeColor="text1"/>
        </w:rPr>
      </w:pPr>
      <w:r>
        <w:rPr>
          <w:noProof/>
        </w:rPr>
        <w:drawing>
          <wp:inline distT="0" distB="0" distL="0" distR="0" wp14:anchorId="0D5EC8EE" wp14:editId="6B9D52E7">
            <wp:extent cx="3539296" cy="3900170"/>
            <wp:effectExtent l="0" t="0" r="4445" b="5080"/>
            <wp:docPr id="1216254175" name="Image 2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39">
                      <a:extLst>
                        <a:ext uri="{28A0092B-C50C-407E-A947-70E740481C1C}">
                          <a14:useLocalDpi xmlns:a14="http://schemas.microsoft.com/office/drawing/2010/main" val="0"/>
                        </a:ext>
                      </a:extLst>
                    </a:blip>
                    <a:stretch>
                      <a:fillRect/>
                    </a:stretch>
                  </pic:blipFill>
                  <pic:spPr>
                    <a:xfrm>
                      <a:off x="0" y="0"/>
                      <a:ext cx="3539296" cy="3900170"/>
                    </a:xfrm>
                    <a:prstGeom prst="rect">
                      <a:avLst/>
                    </a:prstGeom>
                  </pic:spPr>
                </pic:pic>
              </a:graphicData>
            </a:graphic>
          </wp:inline>
        </w:drawing>
      </w:r>
    </w:p>
    <w:p w14:paraId="3347ADCB" w14:textId="77777777" w:rsidR="00CB12CF" w:rsidRDefault="00CB12CF" w:rsidP="002F2382">
      <w:pPr>
        <w:spacing w:after="0" w:line="240" w:lineRule="auto"/>
        <w:jc w:val="both"/>
        <w:rPr>
          <w:rFonts w:cstheme="minorHAnsi"/>
          <w:color w:val="000000" w:themeColor="text1"/>
        </w:rPr>
      </w:pPr>
    </w:p>
    <w:p w14:paraId="1BDC75A0" w14:textId="77777777" w:rsidR="00FE36CB" w:rsidRDefault="00FE36CB">
      <w:pPr>
        <w:rPr>
          <w:rFonts w:cstheme="minorHAnsi"/>
          <w:color w:val="000000" w:themeColor="text1"/>
        </w:rPr>
      </w:pPr>
      <w:r>
        <w:rPr>
          <w:rFonts w:cstheme="minorHAnsi"/>
          <w:color w:val="000000" w:themeColor="text1"/>
        </w:rPr>
        <w:br w:type="page"/>
      </w:r>
    </w:p>
    <w:p w14:paraId="168F21DB" w14:textId="7690CDAA" w:rsidR="00230B85" w:rsidRPr="001D4C0E" w:rsidRDefault="00230B85" w:rsidP="00230B85">
      <w:pPr>
        <w:spacing w:after="0" w:line="240" w:lineRule="auto"/>
        <w:jc w:val="both"/>
        <w:rPr>
          <w:rFonts w:cstheme="minorHAnsi"/>
          <w:color w:val="000000" w:themeColor="text1"/>
        </w:rPr>
      </w:pPr>
      <w:r w:rsidRPr="001D4C0E">
        <w:rPr>
          <w:rFonts w:cstheme="minorHAnsi"/>
          <w:color w:val="000000" w:themeColor="text1"/>
        </w:rPr>
        <w:t xml:space="preserve">Vous trouverez sur le site de </w:t>
      </w:r>
      <w:r w:rsidR="00B64BB2">
        <w:rPr>
          <w:rFonts w:cstheme="minorHAnsi"/>
          <w:color w:val="000000" w:themeColor="text1"/>
        </w:rPr>
        <w:t xml:space="preserve">l’AREC (Centre) </w:t>
      </w:r>
      <w:r w:rsidRPr="001D4C0E">
        <w:rPr>
          <w:rFonts w:cstheme="minorHAnsi"/>
          <w:color w:val="000000" w:themeColor="text1"/>
        </w:rPr>
        <w:t xml:space="preserve">une </w:t>
      </w:r>
      <w:r w:rsidR="00B64BB2">
        <w:rPr>
          <w:rFonts w:cstheme="minorHAnsi"/>
          <w:color w:val="000000" w:themeColor="text1"/>
        </w:rPr>
        <w:t>diaporama</w:t>
      </w:r>
      <w:r w:rsidR="009B15CE">
        <w:rPr>
          <w:rFonts w:cstheme="minorHAnsi"/>
          <w:color w:val="000000" w:themeColor="text1"/>
        </w:rPr>
        <w:t xml:space="preserve"> : </w:t>
      </w:r>
      <w:r>
        <w:rPr>
          <w:rStyle w:val="Appelnotedebasdep"/>
          <w:rFonts w:cstheme="minorHAnsi"/>
          <w:color w:val="000000" w:themeColor="text1"/>
        </w:rPr>
        <w:footnoteReference w:id="14"/>
      </w:r>
      <w:r w:rsidRPr="001D4C0E">
        <w:rPr>
          <w:rFonts w:cstheme="minorHAnsi"/>
          <w:color w:val="000000" w:themeColor="text1"/>
        </w:rPr>
        <w:t xml:space="preserve"> </w:t>
      </w:r>
    </w:p>
    <w:p w14:paraId="57780984" w14:textId="53A5C496" w:rsidR="000F1116" w:rsidRDefault="00230B85">
      <w:pPr>
        <w:rPr>
          <w:rFonts w:cstheme="minorHAnsi"/>
          <w:color w:val="000000" w:themeColor="text1"/>
        </w:rPr>
      </w:pPr>
      <w:r>
        <w:rPr>
          <w:noProof/>
        </w:rPr>
        <w:drawing>
          <wp:inline distT="0" distB="0" distL="0" distR="0" wp14:anchorId="5B11F50B" wp14:editId="197393DF">
            <wp:extent cx="5760720" cy="2775585"/>
            <wp:effectExtent l="0" t="0" r="0" b="5715"/>
            <wp:docPr id="3" name="Image 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40"/>
                    </pic:cNvPr>
                    <pic:cNvPicPr/>
                  </pic:nvPicPr>
                  <pic:blipFill>
                    <a:blip r:embed="rId41"/>
                    <a:stretch>
                      <a:fillRect/>
                    </a:stretch>
                  </pic:blipFill>
                  <pic:spPr>
                    <a:xfrm>
                      <a:off x="0" y="0"/>
                      <a:ext cx="5760720" cy="2775585"/>
                    </a:xfrm>
                    <a:prstGeom prst="rect">
                      <a:avLst/>
                    </a:prstGeom>
                  </pic:spPr>
                </pic:pic>
              </a:graphicData>
            </a:graphic>
          </wp:inline>
        </w:drawing>
      </w:r>
      <w:r>
        <w:rPr>
          <w:rFonts w:cstheme="minorHAnsi"/>
          <w:color w:val="000000" w:themeColor="text1"/>
        </w:rPr>
        <w:t xml:space="preserve"> </w:t>
      </w:r>
      <w:r w:rsidR="000F1116">
        <w:rPr>
          <w:rFonts w:cstheme="minorHAnsi"/>
          <w:color w:val="000000" w:themeColor="text1"/>
        </w:rPr>
        <w:br w:type="page"/>
      </w:r>
    </w:p>
    <w:tbl>
      <w:tblPr>
        <w:tblStyle w:val="Grilledutableau"/>
        <w:tblW w:w="0" w:type="auto"/>
        <w:tblLook w:val="04A0" w:firstRow="1" w:lastRow="0" w:firstColumn="1" w:lastColumn="0" w:noHBand="0" w:noVBand="1"/>
      </w:tblPr>
      <w:tblGrid>
        <w:gridCol w:w="9062"/>
      </w:tblGrid>
      <w:tr w:rsidR="001676D0" w14:paraId="1FBC5CC0" w14:textId="77777777" w:rsidTr="001676D0">
        <w:tc>
          <w:tcPr>
            <w:tcW w:w="9062" w:type="dxa"/>
          </w:tcPr>
          <w:p w14:paraId="40E56842" w14:textId="77777777" w:rsidR="001676D0" w:rsidRPr="001D4C0E" w:rsidRDefault="001676D0" w:rsidP="001676D0">
            <w:pPr>
              <w:jc w:val="both"/>
              <w:rPr>
                <w:rFonts w:cstheme="minorHAnsi"/>
                <w:color w:val="000000" w:themeColor="text1"/>
              </w:rPr>
            </w:pPr>
            <w:r w:rsidRPr="001D4C0E">
              <w:rPr>
                <w:rFonts w:cstheme="minorHAnsi"/>
                <w:color w:val="000000" w:themeColor="text1"/>
              </w:rPr>
              <w:t xml:space="preserve">Pour toute demande d’assistance téléphonique gratuite pour la prise en main de l’outil « Activité partielle » </w:t>
            </w:r>
          </w:p>
          <w:p w14:paraId="3BDD7422" w14:textId="77777777" w:rsidR="001676D0" w:rsidRPr="00F27161" w:rsidRDefault="001676D0" w:rsidP="001676D0">
            <w:pPr>
              <w:jc w:val="both"/>
              <w:rPr>
                <w:rFonts w:cstheme="minorHAnsi"/>
                <w:color w:val="000000" w:themeColor="text1"/>
              </w:rPr>
            </w:pPr>
            <w:r w:rsidRPr="00F27161">
              <w:rPr>
                <w:rFonts w:cstheme="minorHAnsi"/>
                <w:color w:val="000000" w:themeColor="text1"/>
              </w:rPr>
              <w:t>Numéro vert : 0800 705 800 pour la métropole et les Outre-mer de 8 h à 18 h, du lundi au vendredi.</w:t>
            </w:r>
          </w:p>
          <w:p w14:paraId="39BD131F" w14:textId="77777777" w:rsidR="001676D0" w:rsidRPr="00F27161" w:rsidRDefault="001676D0" w:rsidP="001676D0">
            <w:pPr>
              <w:jc w:val="both"/>
              <w:rPr>
                <w:rFonts w:cstheme="minorHAnsi"/>
                <w:color w:val="000000" w:themeColor="text1"/>
              </w:rPr>
            </w:pPr>
            <w:r w:rsidRPr="00F27161">
              <w:rPr>
                <w:rFonts w:cstheme="minorHAnsi"/>
                <w:color w:val="000000" w:themeColor="text1"/>
              </w:rPr>
              <w:t>Métropole : de 8h à 20h du lundi au vendredi, et de 10h à 18h le samedi</w:t>
            </w:r>
          </w:p>
          <w:p w14:paraId="25934CC7" w14:textId="77777777" w:rsidR="001676D0" w:rsidRPr="00F27161" w:rsidRDefault="001676D0" w:rsidP="001676D0">
            <w:pPr>
              <w:jc w:val="both"/>
              <w:rPr>
                <w:rFonts w:cstheme="minorHAnsi"/>
                <w:color w:val="000000" w:themeColor="text1"/>
              </w:rPr>
            </w:pPr>
            <w:r w:rsidRPr="00F27161">
              <w:rPr>
                <w:rFonts w:cstheme="minorHAnsi"/>
                <w:color w:val="000000" w:themeColor="text1"/>
              </w:rPr>
              <w:t>Outre-mer, du lundi au vendredi </w:t>
            </w:r>
          </w:p>
          <w:p w14:paraId="1EF530D5" w14:textId="77777777" w:rsidR="001676D0" w:rsidRPr="001D4C0E" w:rsidRDefault="001676D0" w:rsidP="001676D0">
            <w:pPr>
              <w:pStyle w:val="Paragraphedeliste"/>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1. Antilles : 8h-13h (heure locale)</w:t>
            </w:r>
          </w:p>
          <w:p w14:paraId="3F5F1A3E" w14:textId="77777777" w:rsidR="001676D0" w:rsidRPr="001D4C0E" w:rsidRDefault="001676D0" w:rsidP="001676D0">
            <w:pPr>
              <w:pStyle w:val="Paragraphedeliste"/>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2. Guyane : 8h-14h (heure locale)</w:t>
            </w:r>
          </w:p>
          <w:p w14:paraId="3E7EA593" w14:textId="77777777" w:rsidR="001676D0" w:rsidRPr="001D4C0E" w:rsidRDefault="001676D0" w:rsidP="001676D0">
            <w:pPr>
              <w:pStyle w:val="Paragraphedeliste"/>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3. La Réunion : 11h-21h (heure locale)</w:t>
            </w:r>
          </w:p>
          <w:p w14:paraId="1BA2C535" w14:textId="77777777" w:rsidR="001676D0" w:rsidRPr="001D4C0E" w:rsidRDefault="001676D0" w:rsidP="001676D0">
            <w:pPr>
              <w:pStyle w:val="Paragraphedeliste"/>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4. Mayotte : 10h-20h (heure locale)</w:t>
            </w:r>
          </w:p>
          <w:p w14:paraId="4E743CB3" w14:textId="77777777" w:rsidR="001676D0" w:rsidRPr="001D4C0E" w:rsidRDefault="001676D0" w:rsidP="001676D0">
            <w:pPr>
              <w:pStyle w:val="Paragraphedeliste"/>
              <w:spacing w:after="0" w:line="240" w:lineRule="auto"/>
              <w:jc w:val="both"/>
              <w:rPr>
                <w:rFonts w:asciiTheme="minorHAnsi" w:hAnsiTheme="minorHAnsi" w:cstheme="minorHAnsi"/>
                <w:color w:val="000000" w:themeColor="text1"/>
              </w:rPr>
            </w:pPr>
          </w:p>
          <w:p w14:paraId="5C496C94" w14:textId="77777777" w:rsidR="001676D0" w:rsidRPr="001D4C0E" w:rsidRDefault="001676D0" w:rsidP="001676D0">
            <w:pPr>
              <w:jc w:val="both"/>
              <w:rPr>
                <w:rStyle w:val="Lienhypertexte"/>
                <w:rFonts w:cstheme="minorHAnsi"/>
              </w:rPr>
            </w:pPr>
            <w:r w:rsidRPr="001D4C0E">
              <w:rPr>
                <w:rFonts w:cstheme="minorHAnsi"/>
                <w:color w:val="000000" w:themeColor="text1"/>
              </w:rPr>
              <w:t>Pour toute demande d’assistance au support technique par courriel :</w:t>
            </w:r>
            <w:r w:rsidRPr="001D4C0E">
              <w:rPr>
                <w:rFonts w:cstheme="minorHAnsi"/>
                <w:color w:val="575757"/>
              </w:rPr>
              <w:t> </w:t>
            </w:r>
            <w:hyperlink r:id="rId42" w:history="1">
              <w:r w:rsidRPr="001D4C0E">
                <w:rPr>
                  <w:rStyle w:val="Lienhypertexte"/>
                  <w:rFonts w:cstheme="minorHAnsi"/>
                </w:rPr>
                <w:t>contact-ap@asp-public.fr</w:t>
              </w:r>
            </w:hyperlink>
          </w:p>
          <w:p w14:paraId="7E04F873" w14:textId="77777777" w:rsidR="001676D0" w:rsidRDefault="001676D0" w:rsidP="000F1116">
            <w:pPr>
              <w:jc w:val="both"/>
              <w:rPr>
                <w:rFonts w:cstheme="minorHAnsi"/>
                <w:color w:val="000000" w:themeColor="text1"/>
              </w:rPr>
            </w:pPr>
          </w:p>
        </w:tc>
      </w:tr>
    </w:tbl>
    <w:p w14:paraId="6A2DD5A3" w14:textId="6B01909D" w:rsidR="000F1116" w:rsidRPr="001D4C0E" w:rsidRDefault="000F1116" w:rsidP="000F1116">
      <w:pPr>
        <w:spacing w:after="0" w:line="240" w:lineRule="auto"/>
        <w:jc w:val="both"/>
        <w:rPr>
          <w:rStyle w:val="Lienhypertexte"/>
          <w:rFonts w:cstheme="minorHAnsi"/>
        </w:rPr>
      </w:pPr>
    </w:p>
    <w:p w14:paraId="55C3A1A6" w14:textId="484F5728" w:rsidR="00D350FB" w:rsidRPr="001D4C0E" w:rsidRDefault="00D350FB" w:rsidP="00855B79">
      <w:pPr>
        <w:pStyle w:val="Titre3"/>
        <w:numPr>
          <w:ilvl w:val="0"/>
          <w:numId w:val="16"/>
        </w:numPr>
        <w:spacing w:before="0" w:line="240" w:lineRule="auto"/>
        <w:rPr>
          <w:rFonts w:asciiTheme="minorHAnsi" w:hAnsiTheme="minorHAnsi" w:cstheme="minorHAnsi"/>
          <w:sz w:val="28"/>
          <w:szCs w:val="28"/>
        </w:rPr>
      </w:pPr>
      <w:bookmarkStart w:id="21" w:name="_Toc37350364"/>
      <w:r>
        <w:rPr>
          <w:rFonts w:asciiTheme="minorHAnsi" w:hAnsiTheme="minorHAnsi" w:cstheme="minorHAnsi"/>
          <w:sz w:val="28"/>
          <w:szCs w:val="28"/>
        </w:rPr>
        <w:t xml:space="preserve">Sur quelle période </w:t>
      </w:r>
      <w:r w:rsidR="0052219B">
        <w:rPr>
          <w:rFonts w:asciiTheme="minorHAnsi" w:hAnsiTheme="minorHAnsi" w:cstheme="minorHAnsi"/>
          <w:sz w:val="28"/>
          <w:szCs w:val="28"/>
        </w:rPr>
        <w:t>ouvrir un dossier d’activité partielle ?</w:t>
      </w:r>
      <w:bookmarkEnd w:id="21"/>
      <w:r w:rsidR="0052219B">
        <w:rPr>
          <w:rFonts w:asciiTheme="minorHAnsi" w:hAnsiTheme="minorHAnsi" w:cstheme="minorHAnsi"/>
          <w:sz w:val="28"/>
          <w:szCs w:val="28"/>
        </w:rPr>
        <w:t xml:space="preserve"> </w:t>
      </w:r>
    </w:p>
    <w:p w14:paraId="50892318" w14:textId="5184439D" w:rsidR="000F1116" w:rsidRDefault="00057E8D" w:rsidP="00057E8D">
      <w:pPr>
        <w:spacing w:after="0" w:line="240" w:lineRule="auto"/>
        <w:jc w:val="both"/>
        <w:rPr>
          <w:rFonts w:cstheme="minorHAnsi"/>
          <w:color w:val="000000" w:themeColor="text1"/>
        </w:rPr>
      </w:pPr>
      <w:r>
        <w:rPr>
          <w:rFonts w:cstheme="minorHAnsi"/>
          <w:color w:val="000000" w:themeColor="text1"/>
        </w:rPr>
        <w:t>L</w:t>
      </w:r>
      <w:r w:rsidR="00D73903">
        <w:rPr>
          <w:rFonts w:cstheme="minorHAnsi"/>
          <w:color w:val="000000" w:themeColor="text1"/>
        </w:rPr>
        <w:t xml:space="preserve">e terme de </w:t>
      </w:r>
      <w:r w:rsidR="002375E5">
        <w:rPr>
          <w:rFonts w:cstheme="minorHAnsi"/>
          <w:color w:val="000000" w:themeColor="text1"/>
        </w:rPr>
        <w:t xml:space="preserve">l’état d’urgence sanitaire et de l’accueil restreint des élèves </w:t>
      </w:r>
      <w:r>
        <w:rPr>
          <w:rFonts w:cstheme="minorHAnsi"/>
          <w:color w:val="000000" w:themeColor="text1"/>
        </w:rPr>
        <w:t>est difficilement prévisible.</w:t>
      </w:r>
    </w:p>
    <w:p w14:paraId="34FE7875" w14:textId="7D781AF4" w:rsidR="00057E8D" w:rsidRDefault="00057E8D" w:rsidP="00057E8D">
      <w:pPr>
        <w:spacing w:after="0" w:line="240" w:lineRule="auto"/>
        <w:jc w:val="both"/>
        <w:rPr>
          <w:rFonts w:cstheme="minorHAnsi"/>
          <w:color w:val="000000" w:themeColor="text1"/>
        </w:rPr>
      </w:pPr>
      <w:r>
        <w:rPr>
          <w:rFonts w:cstheme="minorHAnsi"/>
          <w:color w:val="000000" w:themeColor="text1"/>
        </w:rPr>
        <w:t xml:space="preserve">Nous savons que </w:t>
      </w:r>
      <w:r w:rsidR="006B1C43">
        <w:rPr>
          <w:rFonts w:cstheme="minorHAnsi"/>
          <w:color w:val="000000" w:themeColor="text1"/>
        </w:rPr>
        <w:t xml:space="preserve">la durée d’indemnisation est passée de 6 à 12 mois. </w:t>
      </w:r>
    </w:p>
    <w:p w14:paraId="2DEEF6BF" w14:textId="03AA36BA" w:rsidR="006B1C43" w:rsidRDefault="0047286B" w:rsidP="00B6408A">
      <w:pPr>
        <w:spacing w:after="0" w:line="240" w:lineRule="auto"/>
        <w:jc w:val="both"/>
        <w:rPr>
          <w:rFonts w:cstheme="minorHAnsi"/>
          <w:color w:val="000000" w:themeColor="text1"/>
        </w:rPr>
      </w:pPr>
      <w:r>
        <w:rPr>
          <w:rFonts w:cstheme="minorHAnsi"/>
          <w:color w:val="000000" w:themeColor="text1"/>
        </w:rPr>
        <w:t xml:space="preserve">Dans les pires des scénarios, les établissements pourraient ne pas ouvrir </w:t>
      </w:r>
      <w:r w:rsidR="00801A3E">
        <w:rPr>
          <w:rFonts w:cstheme="minorHAnsi"/>
          <w:color w:val="000000" w:themeColor="text1"/>
        </w:rPr>
        <w:t xml:space="preserve">à tous avant l’automne. Raisonnablement ils devraient accueillir l’ensemble des élèves fin mai ou courant juin. </w:t>
      </w:r>
    </w:p>
    <w:p w14:paraId="5B7E0340" w14:textId="61B74E8B" w:rsidR="00801A3E" w:rsidRDefault="00801A3E" w:rsidP="00B6408A">
      <w:pPr>
        <w:spacing w:after="0" w:line="240" w:lineRule="auto"/>
        <w:jc w:val="both"/>
        <w:rPr>
          <w:rFonts w:cstheme="minorHAnsi"/>
          <w:color w:val="000000" w:themeColor="text1"/>
        </w:rPr>
      </w:pPr>
      <w:r>
        <w:rPr>
          <w:rFonts w:cstheme="minorHAnsi"/>
          <w:color w:val="000000" w:themeColor="text1"/>
        </w:rPr>
        <w:t xml:space="preserve">Il est sans doute raisonnable </w:t>
      </w:r>
      <w:r w:rsidR="00C93665">
        <w:rPr>
          <w:rFonts w:cstheme="minorHAnsi"/>
          <w:color w:val="000000" w:themeColor="text1"/>
        </w:rPr>
        <w:t xml:space="preserve">de déposer un dossier jusqu’à fin juin ou mi-juillet selon les plannings </w:t>
      </w:r>
      <w:r w:rsidR="00311610">
        <w:rPr>
          <w:rFonts w:cstheme="minorHAnsi"/>
          <w:color w:val="000000" w:themeColor="text1"/>
        </w:rPr>
        <w:t xml:space="preserve">des salariés concernés. </w:t>
      </w:r>
    </w:p>
    <w:p w14:paraId="6A459D12" w14:textId="0CD51E71" w:rsidR="00AF4968" w:rsidRDefault="00AF4968" w:rsidP="00B6408A">
      <w:pPr>
        <w:spacing w:after="0" w:line="240" w:lineRule="auto"/>
        <w:jc w:val="both"/>
        <w:rPr>
          <w:rFonts w:cstheme="minorHAnsi"/>
          <w:color w:val="000000" w:themeColor="text1"/>
        </w:rPr>
      </w:pPr>
    </w:p>
    <w:p w14:paraId="2FEEF077" w14:textId="3615C555" w:rsidR="00AF4968" w:rsidRPr="00AF4968" w:rsidRDefault="00AF4968" w:rsidP="69EE7064">
      <w:pPr>
        <w:pStyle w:val="Titre3"/>
        <w:numPr>
          <w:ilvl w:val="0"/>
          <w:numId w:val="16"/>
        </w:numPr>
        <w:spacing w:before="0" w:line="240" w:lineRule="auto"/>
        <w:jc w:val="both"/>
        <w:rPr>
          <w:rFonts w:asciiTheme="minorHAnsi" w:hAnsiTheme="minorHAnsi" w:cstheme="minorBidi"/>
          <w:sz w:val="28"/>
          <w:szCs w:val="28"/>
        </w:rPr>
      </w:pPr>
      <w:bookmarkStart w:id="22" w:name="_Toc37350365"/>
      <w:r w:rsidRPr="69EE7064">
        <w:rPr>
          <w:rFonts w:asciiTheme="minorHAnsi" w:hAnsiTheme="minorHAnsi" w:cstheme="minorBidi"/>
          <w:sz w:val="28"/>
          <w:szCs w:val="28"/>
        </w:rPr>
        <w:t xml:space="preserve">Un ensemble scolaire </w:t>
      </w:r>
      <w:r w:rsidR="00367E48" w:rsidRPr="69EE7064">
        <w:rPr>
          <w:rFonts w:asciiTheme="minorHAnsi" w:hAnsiTheme="minorHAnsi" w:cstheme="minorBidi"/>
          <w:sz w:val="28"/>
          <w:szCs w:val="28"/>
        </w:rPr>
        <w:t xml:space="preserve">avec établissements distincts </w:t>
      </w:r>
      <w:r w:rsidRPr="69EE7064">
        <w:rPr>
          <w:rFonts w:asciiTheme="minorHAnsi" w:hAnsiTheme="minorHAnsi" w:cstheme="minorBidi"/>
          <w:sz w:val="28"/>
          <w:szCs w:val="28"/>
        </w:rPr>
        <w:t>pourra-t-</w:t>
      </w:r>
      <w:r w:rsidR="00367E48" w:rsidRPr="69EE7064">
        <w:rPr>
          <w:rFonts w:asciiTheme="minorHAnsi" w:hAnsiTheme="minorHAnsi" w:cstheme="minorBidi"/>
          <w:sz w:val="28"/>
          <w:szCs w:val="28"/>
        </w:rPr>
        <w:t xml:space="preserve">il </w:t>
      </w:r>
      <w:r w:rsidRPr="69EE7064">
        <w:rPr>
          <w:rFonts w:asciiTheme="minorHAnsi" w:hAnsiTheme="minorHAnsi" w:cstheme="minorBidi"/>
          <w:sz w:val="28"/>
          <w:szCs w:val="28"/>
        </w:rPr>
        <w:t>faire ses demandes en une seule fois</w:t>
      </w:r>
      <w:r w:rsidR="00367E48" w:rsidRPr="69EE7064">
        <w:rPr>
          <w:rFonts w:asciiTheme="minorHAnsi" w:hAnsiTheme="minorHAnsi" w:cstheme="minorBidi"/>
          <w:sz w:val="28"/>
          <w:szCs w:val="28"/>
        </w:rPr>
        <w:t> ?</w:t>
      </w:r>
      <w:bookmarkEnd w:id="22"/>
      <w:r w:rsidR="00367E48" w:rsidRPr="69EE7064">
        <w:rPr>
          <w:rFonts w:asciiTheme="minorHAnsi" w:hAnsiTheme="minorHAnsi" w:cstheme="minorBidi"/>
          <w:sz w:val="28"/>
          <w:szCs w:val="28"/>
        </w:rPr>
        <w:t xml:space="preserve"> </w:t>
      </w:r>
    </w:p>
    <w:p w14:paraId="0BE33C6F" w14:textId="77777777" w:rsidR="00367E48" w:rsidRDefault="00367E48" w:rsidP="00B6408A">
      <w:pPr>
        <w:spacing w:after="0" w:line="240" w:lineRule="auto"/>
        <w:jc w:val="both"/>
        <w:rPr>
          <w:rFonts w:cstheme="minorHAnsi"/>
          <w:color w:val="000000" w:themeColor="text1"/>
        </w:rPr>
      </w:pPr>
      <w:r w:rsidRPr="00367E48">
        <w:rPr>
          <w:rFonts w:cstheme="minorHAnsi"/>
          <w:color w:val="000000" w:themeColor="text1"/>
        </w:rPr>
        <w:t>L</w:t>
      </w:r>
      <w:r w:rsidR="00AF4968" w:rsidRPr="00367E48">
        <w:rPr>
          <w:rFonts w:cstheme="minorHAnsi"/>
          <w:color w:val="000000" w:themeColor="text1"/>
        </w:rPr>
        <w:t xml:space="preserve">’application informatique permettant le dépôt des demandes sera paramétrée dans le courant du mois d’avril 2020 pour permettre le téléchargement de l’ensemble des données requises en une seule fois par un utilisateur. </w:t>
      </w:r>
    </w:p>
    <w:p w14:paraId="2B6CAF8D" w14:textId="77777777" w:rsidR="00367E48" w:rsidRDefault="00AF4968" w:rsidP="00B6408A">
      <w:pPr>
        <w:spacing w:after="0" w:line="240" w:lineRule="auto"/>
        <w:jc w:val="both"/>
        <w:rPr>
          <w:rFonts w:cstheme="minorHAnsi"/>
          <w:color w:val="000000" w:themeColor="text1"/>
        </w:rPr>
      </w:pPr>
      <w:r w:rsidRPr="00367E48">
        <w:rPr>
          <w:rFonts w:cstheme="minorHAnsi"/>
          <w:color w:val="000000" w:themeColor="text1"/>
        </w:rPr>
        <w:t xml:space="preserve">Pour encore quelques jours, les données devront être importées établissement par établissement. </w:t>
      </w:r>
    </w:p>
    <w:p w14:paraId="3A78D51D" w14:textId="03978CF1" w:rsidR="00AF4968" w:rsidRDefault="00AF4968" w:rsidP="00B6408A">
      <w:pPr>
        <w:spacing w:after="0" w:line="240" w:lineRule="auto"/>
        <w:jc w:val="both"/>
        <w:rPr>
          <w:rFonts w:cstheme="minorHAnsi"/>
          <w:color w:val="000000" w:themeColor="text1"/>
        </w:rPr>
      </w:pPr>
      <w:r w:rsidRPr="00367E48">
        <w:rPr>
          <w:rFonts w:cstheme="minorHAnsi"/>
          <w:color w:val="000000" w:themeColor="text1"/>
        </w:rPr>
        <w:t>A noter qu’un même utilisateur peut d’ores et déjà télécharger les données pour plusieurs établissements, dans la limite de 200 SIRET par compte et 1000 lignes par fichiers.</w:t>
      </w:r>
    </w:p>
    <w:p w14:paraId="7B9EC12F" w14:textId="497639E7" w:rsidR="000F1116" w:rsidRDefault="000F1116">
      <w:pPr>
        <w:rPr>
          <w:rFonts w:cstheme="minorHAnsi"/>
          <w:color w:val="000000" w:themeColor="text1"/>
        </w:rPr>
      </w:pPr>
      <w:r>
        <w:rPr>
          <w:rFonts w:cstheme="minorHAnsi"/>
          <w:color w:val="000000" w:themeColor="text1"/>
        </w:rPr>
        <w:br w:type="page"/>
      </w:r>
    </w:p>
    <w:p w14:paraId="088223DE" w14:textId="001B83EC" w:rsidR="00ED30E7" w:rsidRPr="001D4C0E" w:rsidRDefault="0D47FF83" w:rsidP="00855B79">
      <w:pPr>
        <w:pStyle w:val="Titre3"/>
        <w:numPr>
          <w:ilvl w:val="0"/>
          <w:numId w:val="16"/>
        </w:numPr>
        <w:spacing w:before="0" w:line="240" w:lineRule="auto"/>
        <w:rPr>
          <w:rFonts w:asciiTheme="minorHAnsi" w:hAnsiTheme="minorHAnsi" w:cstheme="minorHAnsi"/>
          <w:sz w:val="28"/>
          <w:szCs w:val="28"/>
        </w:rPr>
      </w:pPr>
      <w:bookmarkStart w:id="23" w:name="_Toc37350366"/>
      <w:r w:rsidRPr="001D4C0E">
        <w:rPr>
          <w:rFonts w:asciiTheme="minorHAnsi" w:hAnsiTheme="minorHAnsi" w:cstheme="minorHAnsi"/>
          <w:sz w:val="28"/>
          <w:szCs w:val="28"/>
        </w:rPr>
        <w:t xml:space="preserve">Le </w:t>
      </w:r>
      <w:r w:rsidR="00ED30E7" w:rsidRPr="001D4C0E">
        <w:rPr>
          <w:rFonts w:asciiTheme="minorHAnsi" w:hAnsiTheme="minorHAnsi" w:cstheme="minorHAnsi"/>
          <w:sz w:val="28"/>
          <w:szCs w:val="28"/>
        </w:rPr>
        <w:t>CSE est-il associé à la mise en place du dispositif ?</w:t>
      </w:r>
      <w:bookmarkEnd w:id="23"/>
    </w:p>
    <w:p w14:paraId="03A6A696" w14:textId="3F176CD9" w:rsidR="00ED30E7" w:rsidRDefault="5F39B030" w:rsidP="009F6100">
      <w:pPr>
        <w:spacing w:after="0" w:line="240" w:lineRule="auto"/>
        <w:rPr>
          <w:rFonts w:cstheme="minorHAnsi"/>
          <w:color w:val="000000" w:themeColor="text1"/>
        </w:rPr>
      </w:pPr>
      <w:r w:rsidRPr="001D4C0E">
        <w:rPr>
          <w:rFonts w:cstheme="minorHAnsi"/>
          <w:color w:val="000000" w:themeColor="text1"/>
        </w:rPr>
        <w:t>Dans</w:t>
      </w:r>
      <w:r w:rsidR="00ED30E7" w:rsidRPr="001D4C0E">
        <w:rPr>
          <w:rFonts w:cstheme="minorHAnsi"/>
          <w:color w:val="000000" w:themeColor="text1"/>
        </w:rPr>
        <w:t xml:space="preserve"> les entreprises de </w:t>
      </w:r>
      <w:r w:rsidR="00ED30E7" w:rsidRPr="001D4C0E">
        <w:rPr>
          <w:rFonts w:cstheme="minorHAnsi"/>
          <w:color w:val="44546A" w:themeColor="text2"/>
        </w:rPr>
        <w:t xml:space="preserve">50 salariés et plus </w:t>
      </w:r>
      <w:r w:rsidR="00ED30E7" w:rsidRPr="001D4C0E">
        <w:rPr>
          <w:rFonts w:cstheme="minorHAnsi"/>
          <w:color w:val="000000" w:themeColor="text1"/>
        </w:rPr>
        <w:t xml:space="preserve">(Equivalent Temps Plein, enseignants compris), </w:t>
      </w:r>
      <w:r w:rsidRPr="001D4C0E">
        <w:rPr>
          <w:rFonts w:cstheme="minorHAnsi"/>
          <w:color w:val="000000" w:themeColor="text1"/>
        </w:rPr>
        <w:t>l</w:t>
      </w:r>
      <w:r w:rsidR="00ED30E7" w:rsidRPr="001D4C0E">
        <w:rPr>
          <w:rFonts w:cstheme="minorHAnsi"/>
          <w:color w:val="000000" w:themeColor="text1"/>
        </w:rPr>
        <w:t>e recours à l’activité partielle doit être précédé</w:t>
      </w:r>
      <w:r w:rsidR="656C0F6D" w:rsidRPr="001D4C0E">
        <w:rPr>
          <w:rFonts w:cstheme="minorHAnsi"/>
          <w:color w:val="000000" w:themeColor="text1"/>
        </w:rPr>
        <w:t xml:space="preserve"> </w:t>
      </w:r>
      <w:r w:rsidR="00ED30E7" w:rsidRPr="001D4C0E">
        <w:rPr>
          <w:rFonts w:cstheme="minorHAnsi"/>
          <w:color w:val="000000" w:themeColor="text1"/>
        </w:rPr>
        <w:t>de la consultation du CSE</w:t>
      </w:r>
      <w:r w:rsidR="00BC3C25" w:rsidRPr="001D4C0E">
        <w:rPr>
          <w:rStyle w:val="Appelnotedebasdep"/>
          <w:rFonts w:cstheme="minorHAnsi"/>
          <w:color w:val="000000" w:themeColor="text1"/>
        </w:rPr>
        <w:footnoteReference w:id="15"/>
      </w:r>
      <w:r w:rsidR="00ED30E7" w:rsidRPr="001D4C0E">
        <w:rPr>
          <w:rFonts w:cstheme="minorHAnsi"/>
          <w:color w:val="000000" w:themeColor="text1"/>
        </w:rPr>
        <w:t xml:space="preserve">. </w:t>
      </w:r>
    </w:p>
    <w:p w14:paraId="00B78AF1" w14:textId="77777777" w:rsidR="00977712" w:rsidRPr="001D4C0E" w:rsidRDefault="00977712" w:rsidP="009F6100">
      <w:pPr>
        <w:spacing w:after="0" w:line="240" w:lineRule="auto"/>
        <w:rPr>
          <w:rFonts w:cstheme="minorHAnsi"/>
          <w:color w:val="000000" w:themeColor="text1"/>
        </w:rPr>
      </w:pPr>
    </w:p>
    <w:p w14:paraId="16EDCA55" w14:textId="028E7152" w:rsidR="006F7F95" w:rsidRPr="001D4C0E" w:rsidRDefault="006F7F95" w:rsidP="009F6100">
      <w:pPr>
        <w:spacing w:after="0" w:line="240" w:lineRule="auto"/>
        <w:rPr>
          <w:rFonts w:cstheme="minorHAnsi"/>
          <w:color w:val="000000" w:themeColor="text1"/>
        </w:rPr>
      </w:pPr>
      <w:r w:rsidRPr="001D4C0E">
        <w:rPr>
          <w:rFonts w:cstheme="minorHAnsi"/>
          <w:color w:val="000000" w:themeColor="text1"/>
        </w:rPr>
        <w:t xml:space="preserve">L’avis </w:t>
      </w:r>
      <w:r w:rsidR="00217918" w:rsidRPr="001D4C0E">
        <w:rPr>
          <w:rFonts w:cstheme="minorHAnsi"/>
          <w:color w:val="000000" w:themeColor="text1"/>
        </w:rPr>
        <w:t xml:space="preserve">du CSE doit être </w:t>
      </w:r>
      <w:r w:rsidR="009E4492" w:rsidRPr="001D4C0E">
        <w:rPr>
          <w:rFonts w:cstheme="minorHAnsi"/>
          <w:color w:val="000000" w:themeColor="text1"/>
        </w:rPr>
        <w:t xml:space="preserve">annexé à la demande de dépôt du dossier </w:t>
      </w:r>
      <w:r w:rsidR="00702AC9" w:rsidRPr="001D4C0E">
        <w:rPr>
          <w:rFonts w:cstheme="minorHAnsi"/>
          <w:color w:val="000000" w:themeColor="text1"/>
        </w:rPr>
        <w:t>à la Direccte.</w:t>
      </w:r>
    </w:p>
    <w:p w14:paraId="61EA3633" w14:textId="77777777" w:rsidR="0089316C" w:rsidRPr="001D4C0E" w:rsidRDefault="0089316C" w:rsidP="009F6100">
      <w:pPr>
        <w:spacing w:after="0" w:line="240" w:lineRule="auto"/>
        <w:rPr>
          <w:rFonts w:cstheme="minorHAnsi"/>
          <w:color w:val="000000" w:themeColor="text1"/>
        </w:rPr>
      </w:pPr>
    </w:p>
    <w:p w14:paraId="16B4E5B3" w14:textId="1BE9908D" w:rsidR="00ED7ED1" w:rsidRPr="001D4C0E" w:rsidRDefault="001C0473" w:rsidP="009F6100">
      <w:pPr>
        <w:pBdr>
          <w:top w:val="single" w:sz="4" w:space="1" w:color="44546A" w:themeColor="text2"/>
          <w:left w:val="single" w:sz="4" w:space="4" w:color="44546A" w:themeColor="text2"/>
          <w:bottom w:val="single" w:sz="4" w:space="1" w:color="44546A" w:themeColor="text2"/>
          <w:right w:val="single" w:sz="4" w:space="4" w:color="44546A" w:themeColor="text2"/>
          <w:between w:val="single" w:sz="4" w:space="1" w:color="44546A" w:themeColor="text2"/>
          <w:bar w:val="single" w:sz="4" w:color="44546A" w:themeColor="text2"/>
        </w:pBdr>
        <w:spacing w:after="0" w:line="240" w:lineRule="auto"/>
        <w:rPr>
          <w:rFonts w:cstheme="minorHAnsi"/>
          <w:i/>
          <w:iCs/>
          <w:color w:val="000000" w:themeColor="text1"/>
        </w:rPr>
      </w:pPr>
      <w:r w:rsidRPr="001D4C0E">
        <w:rPr>
          <w:rFonts w:cstheme="minorHAnsi"/>
          <w:color w:val="000000" w:themeColor="text1"/>
        </w:rPr>
        <w:t xml:space="preserve">Le décret du 25 mars </w:t>
      </w:r>
      <w:r w:rsidR="005D6860" w:rsidRPr="001D4C0E">
        <w:rPr>
          <w:rFonts w:cstheme="minorHAnsi"/>
          <w:color w:val="000000" w:themeColor="text1"/>
        </w:rPr>
        <w:t xml:space="preserve">2020 </w:t>
      </w:r>
      <w:r w:rsidR="00E669C2" w:rsidRPr="001D4C0E">
        <w:rPr>
          <w:rFonts w:cstheme="minorHAnsi"/>
          <w:color w:val="000000" w:themeColor="text1"/>
        </w:rPr>
        <w:t>a inséré une disposition nouvelle : p</w:t>
      </w:r>
      <w:r w:rsidR="00E1723E" w:rsidRPr="001D4C0E">
        <w:rPr>
          <w:rFonts w:cstheme="minorHAnsi"/>
          <w:color w:val="000000" w:themeColor="text1"/>
        </w:rPr>
        <w:t xml:space="preserve">ar dérogation, </w:t>
      </w:r>
      <w:r w:rsidR="00E777FB" w:rsidRPr="001D4C0E">
        <w:rPr>
          <w:rFonts w:cstheme="minorHAnsi"/>
          <w:color w:val="000000" w:themeColor="text1"/>
        </w:rPr>
        <w:t xml:space="preserve">dans les situations exceptionnelles (comme le Covid 19) </w:t>
      </w:r>
      <w:r w:rsidR="00B64D3C" w:rsidRPr="001D4C0E">
        <w:rPr>
          <w:rFonts w:cstheme="minorHAnsi"/>
          <w:i/>
          <w:iCs/>
          <w:color w:val="000000" w:themeColor="text1"/>
        </w:rPr>
        <w:t>« </w:t>
      </w:r>
      <w:r w:rsidR="00E1723E" w:rsidRPr="001D4C0E">
        <w:rPr>
          <w:rFonts w:cstheme="minorHAnsi"/>
          <w:i/>
          <w:iCs/>
          <w:color w:val="000000" w:themeColor="text1"/>
        </w:rPr>
        <w:t xml:space="preserve">cet avis peut être recueilli postérieurement à la demande mentionnée au premier alinéa, et transmis dans un délai d'au plus </w:t>
      </w:r>
      <w:r w:rsidR="00E1723E" w:rsidRPr="001D4C0E">
        <w:rPr>
          <w:rFonts w:cstheme="minorHAnsi"/>
          <w:i/>
          <w:iCs/>
          <w:color w:val="44546A" w:themeColor="text2"/>
        </w:rPr>
        <w:t xml:space="preserve">deux mois </w:t>
      </w:r>
      <w:r w:rsidR="00E1723E" w:rsidRPr="001D4C0E">
        <w:rPr>
          <w:rFonts w:cstheme="minorHAnsi"/>
          <w:i/>
          <w:iCs/>
          <w:color w:val="000000" w:themeColor="text1"/>
        </w:rPr>
        <w:t>à compter de cette demande.</w:t>
      </w:r>
      <w:r w:rsidR="00B64D3C" w:rsidRPr="001D4C0E">
        <w:rPr>
          <w:rFonts w:cstheme="minorHAnsi"/>
          <w:i/>
          <w:iCs/>
          <w:color w:val="000000" w:themeColor="text1"/>
        </w:rPr>
        <w:t> »</w:t>
      </w:r>
    </w:p>
    <w:p w14:paraId="126A422F" w14:textId="77777777" w:rsidR="00ED7ED1" w:rsidRPr="001D4C0E" w:rsidRDefault="00ED7ED1" w:rsidP="009F6100">
      <w:pPr>
        <w:spacing w:after="0" w:line="240" w:lineRule="auto"/>
        <w:rPr>
          <w:rFonts w:cstheme="minorHAnsi"/>
          <w:color w:val="000000" w:themeColor="text1"/>
        </w:rPr>
      </w:pPr>
    </w:p>
    <w:p w14:paraId="2B517F0B" w14:textId="54BA5AF4" w:rsidR="00ED30E7"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En l’absence de représentants du personnel, l’administration recommande à l’employeur d’informer ses salariés de sa décision de recourir à l’activité partielle, en précisant la durée prévisionnelle envisagée ainsi que le nombre de salariés concernés</w:t>
      </w:r>
      <w:r w:rsidR="007F63AD" w:rsidRPr="001D4C0E">
        <w:rPr>
          <w:rStyle w:val="Appelnotedebasdep"/>
          <w:rFonts w:cstheme="minorHAnsi"/>
          <w:color w:val="000000" w:themeColor="text1"/>
        </w:rPr>
        <w:footnoteReference w:id="16"/>
      </w:r>
      <w:r w:rsidRPr="001D4C0E">
        <w:rPr>
          <w:rFonts w:cstheme="minorHAnsi"/>
          <w:color w:val="000000" w:themeColor="text1"/>
        </w:rPr>
        <w:t>.</w:t>
      </w:r>
    </w:p>
    <w:p w14:paraId="3EC82033" w14:textId="471752A5" w:rsidR="00EC52FB" w:rsidRPr="001D4C0E" w:rsidRDefault="00EC52FB" w:rsidP="009F6100">
      <w:pPr>
        <w:spacing w:after="0" w:line="240" w:lineRule="auto"/>
        <w:jc w:val="both"/>
        <w:rPr>
          <w:rFonts w:cstheme="minorHAnsi"/>
          <w:color w:val="000000" w:themeColor="text1"/>
        </w:rPr>
      </w:pPr>
    </w:p>
    <w:p w14:paraId="60ED2E09" w14:textId="3663FFC1" w:rsidR="00EC52FB" w:rsidRPr="001D4C0E" w:rsidRDefault="00EC52FB" w:rsidP="009F6100">
      <w:pPr>
        <w:spacing w:after="0" w:line="240" w:lineRule="auto"/>
        <w:jc w:val="both"/>
        <w:rPr>
          <w:rFonts w:cstheme="minorHAnsi"/>
          <w:color w:val="000000" w:themeColor="text1"/>
        </w:rPr>
      </w:pPr>
      <w:r w:rsidRPr="001D4C0E">
        <w:rPr>
          <w:rFonts w:cstheme="minorHAnsi"/>
          <w:color w:val="000000" w:themeColor="text1"/>
        </w:rPr>
        <w:t>Les textes n'apportent aucune précision sur le contenu de l'information à communiquer au CSE et sur l'objet de la délibération du comité social et économique.</w:t>
      </w:r>
    </w:p>
    <w:p w14:paraId="24BDD940" w14:textId="4B2FA9D1" w:rsidR="002F1BC2" w:rsidRPr="001D4C0E" w:rsidRDefault="002F1BC2" w:rsidP="009F6100">
      <w:pPr>
        <w:spacing w:after="0" w:line="240" w:lineRule="auto"/>
        <w:jc w:val="both"/>
        <w:rPr>
          <w:rFonts w:cstheme="minorHAnsi"/>
          <w:color w:val="000000" w:themeColor="text1"/>
        </w:rPr>
      </w:pPr>
    </w:p>
    <w:p w14:paraId="060BECEF" w14:textId="7E404257" w:rsidR="00EC52FB" w:rsidRPr="001D4C0E" w:rsidRDefault="006C1DB7" w:rsidP="009F6100">
      <w:pPr>
        <w:spacing w:after="0" w:line="240" w:lineRule="auto"/>
        <w:jc w:val="both"/>
        <w:rPr>
          <w:rFonts w:cstheme="minorHAnsi"/>
          <w:color w:val="000000" w:themeColor="text1"/>
        </w:rPr>
      </w:pPr>
      <w:r w:rsidRPr="001D4C0E">
        <w:rPr>
          <w:rFonts w:cstheme="minorHAnsi"/>
          <w:color w:val="000000" w:themeColor="text1"/>
        </w:rPr>
        <w:t>L</w:t>
      </w:r>
      <w:r w:rsidR="00EC52FB" w:rsidRPr="001D4C0E">
        <w:rPr>
          <w:rFonts w:cstheme="minorHAnsi"/>
          <w:color w:val="000000" w:themeColor="text1"/>
        </w:rPr>
        <w:t xml:space="preserve">e </w:t>
      </w:r>
      <w:r w:rsidRPr="001D4C0E">
        <w:rPr>
          <w:rFonts w:cstheme="minorHAnsi"/>
          <w:color w:val="000000" w:themeColor="text1"/>
        </w:rPr>
        <w:t xml:space="preserve">CSE </w:t>
      </w:r>
      <w:r w:rsidR="00EC52FB" w:rsidRPr="001D4C0E">
        <w:rPr>
          <w:rFonts w:cstheme="minorHAnsi"/>
          <w:color w:val="000000" w:themeColor="text1"/>
        </w:rPr>
        <w:t>étant consulté au titre de ses prérogatives en matière d'aménagement du temps de travail, et notamment sur les mesures affectant le volume et la structure des effectifs, l'information qui lui est transmise devrait porter sur les catégories professionnelles touchées par la mesure : nombre et classification des emplois concernés...</w:t>
      </w:r>
    </w:p>
    <w:p w14:paraId="128D4240" w14:textId="10801101" w:rsidR="00EC52FB" w:rsidRPr="001D4C0E" w:rsidRDefault="00EC52FB" w:rsidP="009F6100">
      <w:pPr>
        <w:spacing w:after="0" w:line="240" w:lineRule="auto"/>
        <w:jc w:val="both"/>
        <w:rPr>
          <w:rFonts w:cstheme="minorHAnsi"/>
          <w:color w:val="000000" w:themeColor="text1"/>
        </w:rPr>
      </w:pPr>
      <w:r w:rsidRPr="001D4C0E">
        <w:rPr>
          <w:rFonts w:cstheme="minorHAnsi"/>
          <w:color w:val="000000" w:themeColor="text1"/>
        </w:rPr>
        <w:t>En outre, le comité social et économique peut demander à l'employeur les informations qu'il communique à l'Administration pour justifier sa demande d'indemnisation.</w:t>
      </w:r>
    </w:p>
    <w:p w14:paraId="12F2AC97" w14:textId="60D620CA" w:rsidR="00B25CF3" w:rsidRDefault="00B25CF3" w:rsidP="009F6100">
      <w:pPr>
        <w:spacing w:after="0" w:line="240" w:lineRule="auto"/>
        <w:jc w:val="both"/>
        <w:rPr>
          <w:rFonts w:cstheme="minorHAnsi"/>
          <w:color w:val="000000" w:themeColor="text1"/>
        </w:rPr>
      </w:pPr>
    </w:p>
    <w:p w14:paraId="2DA2B5A1" w14:textId="77777777" w:rsidR="00E61C80" w:rsidRPr="001D4C0E" w:rsidRDefault="00A328C4" w:rsidP="009F6100">
      <w:pPr>
        <w:spacing w:after="0" w:line="240" w:lineRule="auto"/>
        <w:jc w:val="both"/>
        <w:rPr>
          <w:rFonts w:cstheme="minorHAnsi"/>
          <w:color w:val="000000" w:themeColor="text1"/>
        </w:rPr>
      </w:pPr>
      <w:r w:rsidRPr="001D4C0E">
        <w:rPr>
          <w:rFonts w:cstheme="minorHAnsi"/>
          <w:color w:val="000000" w:themeColor="text1"/>
        </w:rPr>
        <w:t>L</w:t>
      </w:r>
      <w:r w:rsidR="00C35EA9" w:rsidRPr="001D4C0E">
        <w:rPr>
          <w:rFonts w:cstheme="minorHAnsi"/>
          <w:color w:val="000000" w:themeColor="text1"/>
        </w:rPr>
        <w:t xml:space="preserve">a modification </w:t>
      </w:r>
      <w:r w:rsidR="009020BA" w:rsidRPr="001D4C0E">
        <w:rPr>
          <w:rFonts w:cstheme="minorHAnsi"/>
          <w:color w:val="000000" w:themeColor="text1"/>
        </w:rPr>
        <w:t xml:space="preserve">apportée par le </w:t>
      </w:r>
      <w:r w:rsidR="005D7CC0" w:rsidRPr="001D4C0E">
        <w:rPr>
          <w:rFonts w:cstheme="minorHAnsi"/>
          <w:color w:val="000000" w:themeColor="text1"/>
        </w:rPr>
        <w:t xml:space="preserve">décret </w:t>
      </w:r>
      <w:r w:rsidR="009020BA" w:rsidRPr="001D4C0E">
        <w:rPr>
          <w:rFonts w:cstheme="minorHAnsi"/>
          <w:color w:val="000000" w:themeColor="text1"/>
        </w:rPr>
        <w:t xml:space="preserve">du 25 mars </w:t>
      </w:r>
      <w:r w:rsidR="005D7CC0" w:rsidRPr="001D4C0E">
        <w:rPr>
          <w:rFonts w:cstheme="minorHAnsi"/>
          <w:color w:val="000000" w:themeColor="text1"/>
        </w:rPr>
        <w:t>induit une situation particulière en raison d’une consultation postérieure à la demande</w:t>
      </w:r>
      <w:r w:rsidR="000C513A" w:rsidRPr="001D4C0E">
        <w:rPr>
          <w:rFonts w:cstheme="minorHAnsi"/>
          <w:color w:val="000000" w:themeColor="text1"/>
        </w:rPr>
        <w:t xml:space="preserve">. </w:t>
      </w:r>
    </w:p>
    <w:p w14:paraId="68FD363D" w14:textId="033D188D" w:rsidR="000C513A" w:rsidRPr="001D4C0E" w:rsidRDefault="000C513A" w:rsidP="009F6100">
      <w:pPr>
        <w:spacing w:after="0" w:line="240" w:lineRule="auto"/>
        <w:jc w:val="both"/>
        <w:rPr>
          <w:rFonts w:cstheme="minorHAnsi"/>
          <w:color w:val="000000" w:themeColor="text1"/>
        </w:rPr>
      </w:pPr>
      <w:r w:rsidRPr="001D4C0E">
        <w:rPr>
          <w:rFonts w:cstheme="minorHAnsi"/>
          <w:color w:val="000000" w:themeColor="text1"/>
        </w:rPr>
        <w:t>Sans doute faudra-t-il imaginer lorsque cela est possible (</w:t>
      </w:r>
      <w:r w:rsidR="004E37D9" w:rsidRPr="001D4C0E">
        <w:rPr>
          <w:rFonts w:cstheme="minorHAnsi"/>
          <w:color w:val="000000" w:themeColor="text1"/>
        </w:rPr>
        <w:t xml:space="preserve">CSE </w:t>
      </w:r>
      <w:r w:rsidR="00E61C80" w:rsidRPr="001D4C0E">
        <w:rPr>
          <w:rFonts w:cstheme="minorHAnsi"/>
          <w:color w:val="000000" w:themeColor="text1"/>
        </w:rPr>
        <w:t>qui ne vient pas d’être mise en place et doté d’un règlement intérieur</w:t>
      </w:r>
      <w:r w:rsidR="00DC56A6" w:rsidRPr="001D4C0E">
        <w:rPr>
          <w:rFonts w:cstheme="minorHAnsi"/>
          <w:color w:val="000000" w:themeColor="text1"/>
        </w:rPr>
        <w:t xml:space="preserve">, habitué à la visio-conférence etc.) </w:t>
      </w:r>
      <w:r w:rsidR="00650300" w:rsidRPr="001D4C0E">
        <w:rPr>
          <w:rFonts w:cstheme="minorHAnsi"/>
          <w:color w:val="000000" w:themeColor="text1"/>
        </w:rPr>
        <w:t xml:space="preserve">de solliciter l’avis du CSE avant le dépôt pour clarifier la situation, éviter les frustrations, les sur-réactions postérieures au dépôts, </w:t>
      </w:r>
      <w:r w:rsidR="005B0A6A" w:rsidRPr="001D4C0E">
        <w:rPr>
          <w:rFonts w:cstheme="minorHAnsi"/>
          <w:color w:val="000000" w:themeColor="text1"/>
        </w:rPr>
        <w:t>permettre une clarification de la situation vis-à-vis des sal</w:t>
      </w:r>
      <w:r w:rsidR="00F636EA" w:rsidRPr="001D4C0E">
        <w:rPr>
          <w:rFonts w:cstheme="minorHAnsi"/>
          <w:color w:val="000000" w:themeColor="text1"/>
        </w:rPr>
        <w:t>a</w:t>
      </w:r>
      <w:r w:rsidR="005B0A6A" w:rsidRPr="001D4C0E">
        <w:rPr>
          <w:rFonts w:cstheme="minorHAnsi"/>
          <w:color w:val="000000" w:themeColor="text1"/>
        </w:rPr>
        <w:t>riés etc.</w:t>
      </w:r>
    </w:p>
    <w:p w14:paraId="0B376E15" w14:textId="77777777" w:rsidR="00F636EA" w:rsidRPr="001D4C0E" w:rsidRDefault="00F636EA" w:rsidP="009F6100">
      <w:pPr>
        <w:spacing w:after="0" w:line="240" w:lineRule="auto"/>
        <w:jc w:val="both"/>
        <w:rPr>
          <w:rFonts w:cstheme="minorHAnsi"/>
          <w:color w:val="000000" w:themeColor="text1"/>
        </w:rPr>
      </w:pPr>
    </w:p>
    <w:p w14:paraId="5A3BFB4E" w14:textId="425BFFDF" w:rsidR="00F636EA" w:rsidRPr="001D4C0E" w:rsidRDefault="00F636EA" w:rsidP="009F6100">
      <w:pPr>
        <w:spacing w:after="0" w:line="240" w:lineRule="auto"/>
        <w:jc w:val="both"/>
        <w:rPr>
          <w:rFonts w:cstheme="minorHAnsi"/>
          <w:color w:val="000000" w:themeColor="text1"/>
        </w:rPr>
      </w:pPr>
      <w:r w:rsidRPr="001D4C0E">
        <w:rPr>
          <w:rFonts w:cstheme="minorHAnsi"/>
          <w:color w:val="000000" w:themeColor="text1"/>
        </w:rPr>
        <w:t>L’urgence étant à la mise en place de</w:t>
      </w:r>
      <w:r w:rsidR="00C01E02" w:rsidRPr="001D4C0E">
        <w:rPr>
          <w:rFonts w:cstheme="minorHAnsi"/>
          <w:color w:val="000000" w:themeColor="text1"/>
        </w:rPr>
        <w:t xml:space="preserve"> la continuité pédagogique et l’accueil des enfants des personnels </w:t>
      </w:r>
      <w:r w:rsidR="00D26DCF" w:rsidRPr="001D4C0E">
        <w:rPr>
          <w:rFonts w:cstheme="minorHAnsi"/>
        </w:rPr>
        <w:t>indispensables à la gestion de la crise sanitaire mais aussi</w:t>
      </w:r>
      <w:r w:rsidR="00BF3146" w:rsidRPr="001D4C0E">
        <w:rPr>
          <w:rFonts w:cstheme="minorHAnsi"/>
        </w:rPr>
        <w:t>, dans certaines situations</w:t>
      </w:r>
      <w:r w:rsidR="00C57577" w:rsidRPr="001D4C0E">
        <w:rPr>
          <w:rFonts w:cstheme="minorHAnsi"/>
        </w:rPr>
        <w:t xml:space="preserve">, </w:t>
      </w:r>
      <w:r w:rsidR="00725CBA" w:rsidRPr="001D4C0E">
        <w:rPr>
          <w:rFonts w:cstheme="minorHAnsi"/>
        </w:rPr>
        <w:t xml:space="preserve">à </w:t>
      </w:r>
      <w:r w:rsidR="00407100" w:rsidRPr="001D4C0E">
        <w:rPr>
          <w:rFonts w:cstheme="minorHAnsi"/>
        </w:rPr>
        <w:t xml:space="preserve">assurer la pérennité de </w:t>
      </w:r>
      <w:r w:rsidR="00BF3146" w:rsidRPr="001D4C0E">
        <w:rPr>
          <w:rFonts w:cstheme="minorHAnsi"/>
        </w:rPr>
        <w:t>l’</w:t>
      </w:r>
      <w:r w:rsidR="002122F0" w:rsidRPr="001D4C0E">
        <w:rPr>
          <w:rFonts w:cstheme="minorHAnsi"/>
        </w:rPr>
        <w:t>Ogec</w:t>
      </w:r>
      <w:r w:rsidR="00D26DCF" w:rsidRPr="001D4C0E">
        <w:rPr>
          <w:rFonts w:cstheme="minorHAnsi"/>
        </w:rPr>
        <w:t xml:space="preserve">, on comprendra aisément </w:t>
      </w:r>
      <w:r w:rsidR="00C57577" w:rsidRPr="001D4C0E">
        <w:rPr>
          <w:rFonts w:cstheme="minorHAnsi"/>
        </w:rPr>
        <w:t>que le CSE soit consulté postérieurement à la demande.</w:t>
      </w:r>
    </w:p>
    <w:p w14:paraId="41805367" w14:textId="77777777" w:rsidR="00F636EA" w:rsidRPr="001D4C0E" w:rsidRDefault="00F636EA" w:rsidP="009F6100">
      <w:pPr>
        <w:spacing w:after="0" w:line="240" w:lineRule="auto"/>
        <w:jc w:val="both"/>
        <w:rPr>
          <w:rFonts w:cstheme="minorHAnsi"/>
          <w:color w:val="000000" w:themeColor="text1"/>
        </w:rPr>
      </w:pPr>
    </w:p>
    <w:p w14:paraId="50335848" w14:textId="6886D3AC" w:rsidR="00EC52FB" w:rsidRPr="001D4C0E" w:rsidRDefault="00B25CF3" w:rsidP="009F6100">
      <w:pPr>
        <w:spacing w:after="0" w:line="240" w:lineRule="auto"/>
        <w:jc w:val="both"/>
        <w:rPr>
          <w:rFonts w:cstheme="minorHAnsi"/>
          <w:color w:val="000000" w:themeColor="text1"/>
        </w:rPr>
      </w:pPr>
      <w:r w:rsidRPr="001D4C0E">
        <w:rPr>
          <w:rFonts w:cstheme="minorHAnsi"/>
          <w:color w:val="000000" w:themeColor="text1"/>
        </w:rPr>
        <w:t>Selon nous</w:t>
      </w:r>
      <w:r w:rsidR="00EC52FB" w:rsidRPr="001D4C0E">
        <w:rPr>
          <w:rFonts w:cstheme="minorHAnsi"/>
          <w:color w:val="000000" w:themeColor="text1"/>
        </w:rPr>
        <w:t>, les membres du CSE devraient être amenés à s'exprimer sur :</w:t>
      </w:r>
    </w:p>
    <w:p w14:paraId="5CCEA37D" w14:textId="06BF2343" w:rsidR="00EC52FB" w:rsidRPr="001D4C0E" w:rsidRDefault="00EC52FB" w:rsidP="009443B7">
      <w:pPr>
        <w:pStyle w:val="Paragraphedeliste"/>
        <w:numPr>
          <w:ilvl w:val="0"/>
          <w:numId w:val="6"/>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les motifs de recours à l'activité</w:t>
      </w:r>
      <w:r w:rsidR="00140A73" w:rsidRPr="001D4C0E">
        <w:rPr>
          <w:rFonts w:asciiTheme="minorHAnsi" w:hAnsiTheme="minorHAnsi" w:cstheme="minorHAnsi"/>
          <w:color w:val="000000" w:themeColor="text1"/>
        </w:rPr>
        <w:t xml:space="preserve"> </w:t>
      </w:r>
      <w:r w:rsidRPr="001D4C0E">
        <w:rPr>
          <w:rFonts w:asciiTheme="minorHAnsi" w:hAnsiTheme="minorHAnsi" w:cstheme="minorHAnsi"/>
          <w:color w:val="000000" w:themeColor="text1"/>
        </w:rPr>
        <w:t>partielle</w:t>
      </w:r>
      <w:r w:rsidR="00140A73" w:rsidRPr="001D4C0E">
        <w:rPr>
          <w:rFonts w:asciiTheme="minorHAnsi" w:hAnsiTheme="minorHAnsi" w:cstheme="minorHAnsi"/>
          <w:color w:val="000000" w:themeColor="text1"/>
        </w:rPr>
        <w:t xml:space="preserve"> </w:t>
      </w:r>
      <w:r w:rsidRPr="001D4C0E">
        <w:rPr>
          <w:rFonts w:asciiTheme="minorHAnsi" w:hAnsiTheme="minorHAnsi" w:cstheme="minorHAnsi"/>
          <w:color w:val="000000" w:themeColor="text1"/>
        </w:rPr>
        <w:t xml:space="preserve">invoqués par l'employeur : </w:t>
      </w:r>
      <w:r w:rsidR="00CB0C95" w:rsidRPr="001D4C0E">
        <w:rPr>
          <w:rFonts w:asciiTheme="minorHAnsi" w:hAnsiTheme="minorHAnsi" w:cstheme="minorHAnsi"/>
          <w:color w:val="000000" w:themeColor="text1"/>
        </w:rPr>
        <w:t xml:space="preserve">nature des difficultés économiques et </w:t>
      </w:r>
      <w:r w:rsidRPr="001D4C0E">
        <w:rPr>
          <w:rFonts w:asciiTheme="minorHAnsi" w:hAnsiTheme="minorHAnsi" w:cstheme="minorHAnsi"/>
          <w:color w:val="000000" w:themeColor="text1"/>
        </w:rPr>
        <w:t xml:space="preserve">caractère temporaire </w:t>
      </w:r>
      <w:r w:rsidR="001957E0" w:rsidRPr="001D4C0E">
        <w:rPr>
          <w:rFonts w:asciiTheme="minorHAnsi" w:hAnsiTheme="minorHAnsi" w:cstheme="minorHAnsi"/>
          <w:color w:val="000000" w:themeColor="text1"/>
        </w:rPr>
        <w:t xml:space="preserve">de ces </w:t>
      </w:r>
      <w:r w:rsidRPr="001D4C0E">
        <w:rPr>
          <w:rFonts w:asciiTheme="minorHAnsi" w:hAnsiTheme="minorHAnsi" w:cstheme="minorHAnsi"/>
          <w:color w:val="000000" w:themeColor="text1"/>
        </w:rPr>
        <w:t>difficultés</w:t>
      </w:r>
      <w:r w:rsidR="00A328C4" w:rsidRPr="001D4C0E">
        <w:rPr>
          <w:rFonts w:asciiTheme="minorHAnsi" w:hAnsiTheme="minorHAnsi" w:cstheme="minorHAnsi"/>
          <w:color w:val="000000" w:themeColor="text1"/>
        </w:rPr>
        <w:t xml:space="preserve"> ; </w:t>
      </w:r>
    </w:p>
    <w:p w14:paraId="410D58A0" w14:textId="77777777" w:rsidR="00C00822" w:rsidRPr="001D4C0E" w:rsidRDefault="00EC52FB" w:rsidP="009443B7">
      <w:pPr>
        <w:pStyle w:val="Paragraphedeliste"/>
        <w:numPr>
          <w:ilvl w:val="0"/>
          <w:numId w:val="6"/>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les salariés visés par la mesure</w:t>
      </w:r>
      <w:r w:rsidR="00C00822" w:rsidRPr="001D4C0E">
        <w:rPr>
          <w:rFonts w:asciiTheme="minorHAnsi" w:hAnsiTheme="minorHAnsi" w:cstheme="minorHAnsi"/>
          <w:color w:val="000000" w:themeColor="text1"/>
        </w:rPr>
        <w:t xml:space="preserve"> ; </w:t>
      </w:r>
    </w:p>
    <w:p w14:paraId="2EFAA828" w14:textId="749EA0D5" w:rsidR="00EC52FB" w:rsidRPr="001D4C0E" w:rsidRDefault="00EC52FB" w:rsidP="009443B7">
      <w:pPr>
        <w:pStyle w:val="Paragraphedeliste"/>
        <w:numPr>
          <w:ilvl w:val="0"/>
          <w:numId w:val="6"/>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les modalités de mise en œuvre de la mesure envisagée, notamment les modalités de versement des allocations aux salariés, la durée prévue</w:t>
      </w:r>
      <w:r w:rsidR="002B4A01" w:rsidRPr="001D4C0E">
        <w:rPr>
          <w:rFonts w:asciiTheme="minorHAnsi" w:hAnsiTheme="minorHAnsi" w:cstheme="minorHAnsi"/>
          <w:color w:val="000000" w:themeColor="text1"/>
        </w:rPr>
        <w:t xml:space="preserve"> </w:t>
      </w:r>
      <w:r w:rsidRPr="001D4C0E">
        <w:rPr>
          <w:rFonts w:asciiTheme="minorHAnsi" w:hAnsiTheme="minorHAnsi" w:cstheme="minorHAnsi"/>
          <w:color w:val="000000" w:themeColor="text1"/>
        </w:rPr>
        <w:t>etc.</w:t>
      </w:r>
    </w:p>
    <w:p w14:paraId="66ACF6B9" w14:textId="78A89818" w:rsidR="00B4403B" w:rsidRPr="001D4C0E" w:rsidRDefault="00A56369" w:rsidP="009F6100">
      <w:pPr>
        <w:spacing w:after="0" w:line="240" w:lineRule="auto"/>
        <w:jc w:val="both"/>
        <w:rPr>
          <w:rFonts w:cstheme="minorHAnsi"/>
          <w:color w:val="000000" w:themeColor="text1"/>
        </w:rPr>
      </w:pPr>
      <w:r w:rsidRPr="001D4C0E">
        <w:rPr>
          <w:rFonts w:cstheme="minorHAnsi"/>
          <w:color w:val="000000" w:themeColor="text1"/>
        </w:rPr>
        <w:t xml:space="preserve">La discussion porte en règle générale sur le montant de la perte de rémunération des salariés concernés. </w:t>
      </w:r>
      <w:r w:rsidR="00B4403B" w:rsidRPr="001D4C0E">
        <w:rPr>
          <w:rFonts w:cstheme="minorHAnsi"/>
          <w:color w:val="000000" w:themeColor="text1"/>
        </w:rPr>
        <w:t xml:space="preserve">Le </w:t>
      </w:r>
      <w:r w:rsidR="0075180F" w:rsidRPr="001D4C0E">
        <w:rPr>
          <w:rFonts w:cstheme="minorHAnsi"/>
          <w:color w:val="000000" w:themeColor="text1"/>
        </w:rPr>
        <w:t xml:space="preserve">maintien à 100% de la rémunération </w:t>
      </w:r>
      <w:r w:rsidRPr="001D4C0E">
        <w:rPr>
          <w:rFonts w:cstheme="minorHAnsi"/>
          <w:color w:val="000000" w:themeColor="text1"/>
        </w:rPr>
        <w:t xml:space="preserve">devra être mise en avant et </w:t>
      </w:r>
      <w:r w:rsidR="00CC0CD3" w:rsidRPr="001D4C0E">
        <w:rPr>
          <w:rFonts w:cstheme="minorHAnsi"/>
          <w:color w:val="000000" w:themeColor="text1"/>
        </w:rPr>
        <w:t>valorisée</w:t>
      </w:r>
      <w:r w:rsidRPr="001D4C0E">
        <w:rPr>
          <w:rFonts w:cstheme="minorHAnsi"/>
          <w:color w:val="000000" w:themeColor="text1"/>
        </w:rPr>
        <w:t xml:space="preserve"> dans le cadre de cette consultation.</w:t>
      </w:r>
    </w:p>
    <w:p w14:paraId="463BF2CD" w14:textId="77777777" w:rsidR="00B4403B" w:rsidRPr="001D4C0E" w:rsidRDefault="00B4403B" w:rsidP="009F6100">
      <w:pPr>
        <w:spacing w:after="0" w:line="240" w:lineRule="auto"/>
        <w:jc w:val="both"/>
        <w:rPr>
          <w:rFonts w:cstheme="minorHAnsi"/>
          <w:color w:val="000000" w:themeColor="text1"/>
        </w:rPr>
      </w:pPr>
    </w:p>
    <w:p w14:paraId="71A1D3CB" w14:textId="4E58744F" w:rsidR="00EC52FB" w:rsidRPr="001D4C0E" w:rsidRDefault="00EC52FB" w:rsidP="009F6100">
      <w:pPr>
        <w:spacing w:after="0" w:line="240" w:lineRule="auto"/>
        <w:jc w:val="both"/>
        <w:rPr>
          <w:rFonts w:cstheme="minorHAnsi"/>
          <w:color w:val="000000" w:themeColor="text1"/>
        </w:rPr>
      </w:pPr>
      <w:r w:rsidRPr="001D4C0E">
        <w:rPr>
          <w:rFonts w:cstheme="minorHAnsi"/>
          <w:color w:val="000000" w:themeColor="text1"/>
        </w:rPr>
        <w:t xml:space="preserve">À noter que le </w:t>
      </w:r>
      <w:r w:rsidR="0066653A" w:rsidRPr="001D4C0E">
        <w:rPr>
          <w:rFonts w:cstheme="minorHAnsi"/>
          <w:color w:val="000000" w:themeColor="text1"/>
        </w:rPr>
        <w:t>CSE</w:t>
      </w:r>
      <w:r w:rsidRPr="001D4C0E">
        <w:rPr>
          <w:rFonts w:cstheme="minorHAnsi"/>
          <w:color w:val="000000" w:themeColor="text1"/>
        </w:rPr>
        <w:t xml:space="preserve"> est informé sur le principe même du recours à l'activité</w:t>
      </w:r>
      <w:r w:rsidR="00AC29AC" w:rsidRPr="001D4C0E">
        <w:rPr>
          <w:rFonts w:cstheme="minorHAnsi"/>
          <w:color w:val="000000" w:themeColor="text1"/>
        </w:rPr>
        <w:t xml:space="preserve"> </w:t>
      </w:r>
      <w:r w:rsidRPr="001D4C0E">
        <w:rPr>
          <w:rFonts w:cstheme="minorHAnsi"/>
          <w:color w:val="000000" w:themeColor="text1"/>
        </w:rPr>
        <w:t>partielle</w:t>
      </w:r>
      <w:r w:rsidR="00AC29AC" w:rsidRPr="001D4C0E">
        <w:rPr>
          <w:rFonts w:cstheme="minorHAnsi"/>
          <w:color w:val="000000" w:themeColor="text1"/>
        </w:rPr>
        <w:t xml:space="preserve"> </w:t>
      </w:r>
      <w:r w:rsidR="00A64EB0" w:rsidRPr="001D4C0E">
        <w:rPr>
          <w:rFonts w:cstheme="minorHAnsi"/>
          <w:color w:val="000000" w:themeColor="text1"/>
        </w:rPr>
        <w:t>ainsi que sur ses modalités d’application</w:t>
      </w:r>
      <w:r w:rsidR="00FF5D32" w:rsidRPr="001D4C0E">
        <w:rPr>
          <w:rFonts w:cstheme="minorHAnsi"/>
          <w:color w:val="000000" w:themeColor="text1"/>
        </w:rPr>
        <w:t xml:space="preserve">. Il doit l’être à nouveau </w:t>
      </w:r>
      <w:r w:rsidRPr="001D4C0E">
        <w:rPr>
          <w:rFonts w:cstheme="minorHAnsi"/>
          <w:color w:val="000000" w:themeColor="text1"/>
        </w:rPr>
        <w:t>lorsque l'employeur décide ultérieurement de modifier le projet initial.</w:t>
      </w:r>
    </w:p>
    <w:p w14:paraId="640FA061" w14:textId="77777777" w:rsidR="00EC52FB" w:rsidRDefault="00EC52FB" w:rsidP="009F6100">
      <w:pPr>
        <w:spacing w:after="0" w:line="240" w:lineRule="auto"/>
        <w:jc w:val="both"/>
        <w:rPr>
          <w:rFonts w:cstheme="minorHAnsi"/>
          <w:color w:val="000000" w:themeColor="text1"/>
        </w:rPr>
      </w:pPr>
    </w:p>
    <w:p w14:paraId="291FE4AE" w14:textId="41ADAE91" w:rsidR="009F2275" w:rsidRDefault="00EB3E8A" w:rsidP="009F6100">
      <w:pPr>
        <w:spacing w:after="0" w:line="240" w:lineRule="auto"/>
        <w:jc w:val="both"/>
        <w:rPr>
          <w:rFonts w:cstheme="minorHAnsi"/>
          <w:color w:val="000000" w:themeColor="text1"/>
        </w:rPr>
      </w:pPr>
      <w:r>
        <w:rPr>
          <w:rFonts w:cstheme="minorHAnsi"/>
          <w:color w:val="000000" w:themeColor="text1"/>
        </w:rPr>
        <w:t>Pour éviter toute incohérence et accessoirement un triple travail, et pour assurer la transparence qui prévaut dans ces situations, e</w:t>
      </w:r>
      <w:r w:rsidR="00793341">
        <w:rPr>
          <w:rFonts w:cstheme="minorHAnsi"/>
          <w:color w:val="000000" w:themeColor="text1"/>
        </w:rPr>
        <w:t xml:space="preserve">n pratique nous </w:t>
      </w:r>
      <w:r w:rsidR="009F2275">
        <w:rPr>
          <w:rFonts w:cstheme="minorHAnsi"/>
          <w:color w:val="000000" w:themeColor="text1"/>
        </w:rPr>
        <w:t xml:space="preserve">vous conseillons </w:t>
      </w:r>
      <w:r w:rsidR="00793341">
        <w:rPr>
          <w:rFonts w:cstheme="minorHAnsi"/>
          <w:color w:val="000000" w:themeColor="text1"/>
        </w:rPr>
        <w:t>de délivrer les mêmes tableaux</w:t>
      </w:r>
      <w:r>
        <w:rPr>
          <w:rFonts w:cstheme="minorHAnsi"/>
          <w:color w:val="000000" w:themeColor="text1"/>
        </w:rPr>
        <w:t> :</w:t>
      </w:r>
    </w:p>
    <w:p w14:paraId="5AB18D61" w14:textId="7C400FBD" w:rsidR="00EB3E8A" w:rsidRDefault="00EB3E8A" w:rsidP="69EE7064">
      <w:pPr>
        <w:pStyle w:val="Paragraphedeliste"/>
        <w:numPr>
          <w:ilvl w:val="0"/>
          <w:numId w:val="6"/>
        </w:numPr>
        <w:spacing w:after="0" w:line="240" w:lineRule="auto"/>
        <w:jc w:val="both"/>
        <w:rPr>
          <w:rFonts w:cstheme="minorBidi"/>
          <w:color w:val="000000" w:themeColor="text1"/>
        </w:rPr>
      </w:pPr>
      <w:r w:rsidRPr="69EE7064">
        <w:rPr>
          <w:rFonts w:cstheme="minorBidi"/>
          <w:color w:val="000000" w:themeColor="text1"/>
        </w:rPr>
        <w:t>au CA d’</w:t>
      </w:r>
      <w:r w:rsidR="00B84DE0" w:rsidRPr="69EE7064">
        <w:rPr>
          <w:rFonts w:cstheme="minorBidi"/>
          <w:color w:val="000000" w:themeColor="text1"/>
        </w:rPr>
        <w:t>O</w:t>
      </w:r>
      <w:r w:rsidRPr="69EE7064">
        <w:rPr>
          <w:rFonts w:cstheme="minorBidi"/>
          <w:color w:val="000000" w:themeColor="text1"/>
        </w:rPr>
        <w:t xml:space="preserve">GEC, </w:t>
      </w:r>
    </w:p>
    <w:p w14:paraId="0CE4A3EC" w14:textId="0363E1C8" w:rsidR="00EB3E8A" w:rsidRDefault="00EB3E8A" w:rsidP="00EB3E8A">
      <w:pPr>
        <w:pStyle w:val="Paragraphedeliste"/>
        <w:numPr>
          <w:ilvl w:val="0"/>
          <w:numId w:val="6"/>
        </w:numPr>
        <w:spacing w:after="0" w:line="240" w:lineRule="auto"/>
        <w:jc w:val="both"/>
        <w:rPr>
          <w:rFonts w:cstheme="minorHAnsi"/>
          <w:color w:val="000000" w:themeColor="text1"/>
        </w:rPr>
      </w:pPr>
      <w:r>
        <w:rPr>
          <w:rFonts w:cstheme="minorHAnsi"/>
          <w:color w:val="000000" w:themeColor="text1"/>
        </w:rPr>
        <w:t xml:space="preserve">à la Direccte </w:t>
      </w:r>
    </w:p>
    <w:p w14:paraId="3D826D24" w14:textId="2551DD1D" w:rsidR="00EB3E8A" w:rsidRPr="00EB3E8A" w:rsidRDefault="00EB3E8A" w:rsidP="00EB3E8A">
      <w:pPr>
        <w:pStyle w:val="Paragraphedeliste"/>
        <w:numPr>
          <w:ilvl w:val="0"/>
          <w:numId w:val="6"/>
        </w:numPr>
        <w:spacing w:after="0" w:line="240" w:lineRule="auto"/>
        <w:jc w:val="both"/>
        <w:rPr>
          <w:rFonts w:cstheme="minorHAnsi"/>
          <w:color w:val="000000" w:themeColor="text1"/>
        </w:rPr>
      </w:pPr>
      <w:r>
        <w:rPr>
          <w:rFonts w:cstheme="minorHAnsi"/>
          <w:color w:val="000000" w:themeColor="text1"/>
        </w:rPr>
        <w:t xml:space="preserve">au CSE. </w:t>
      </w:r>
    </w:p>
    <w:p w14:paraId="5B1E8401" w14:textId="77777777" w:rsidR="00793341" w:rsidRDefault="00793341" w:rsidP="009F6100">
      <w:pPr>
        <w:spacing w:after="0" w:line="240" w:lineRule="auto"/>
        <w:jc w:val="both"/>
        <w:rPr>
          <w:rFonts w:cstheme="minorHAnsi"/>
          <w:color w:val="000000" w:themeColor="text1"/>
        </w:rPr>
      </w:pPr>
    </w:p>
    <w:p w14:paraId="447EB714" w14:textId="7BFB7474" w:rsidR="00330E33" w:rsidRPr="00330E33" w:rsidRDefault="00330E33" w:rsidP="00330E33">
      <w:pPr>
        <w:pBdr>
          <w:top w:val="single" w:sz="4" w:space="1" w:color="auto"/>
          <w:left w:val="single" w:sz="4" w:space="4" w:color="auto"/>
          <w:bottom w:val="single" w:sz="4" w:space="1" w:color="auto"/>
          <w:right w:val="single" w:sz="4" w:space="4" w:color="auto"/>
        </w:pBdr>
        <w:spacing w:after="0" w:line="240" w:lineRule="auto"/>
        <w:rPr>
          <w:b/>
          <w:bCs/>
          <w:lang w:eastAsia="zh-CN"/>
        </w:rPr>
      </w:pPr>
      <w:r w:rsidRPr="00330E33">
        <w:rPr>
          <w:b/>
          <w:bCs/>
        </w:rPr>
        <w:t>Extrait de PV :</w:t>
      </w:r>
    </w:p>
    <w:p w14:paraId="265F6FF8" w14:textId="77777777" w:rsidR="00330E33" w:rsidRPr="00330E33" w:rsidRDefault="00330E33" w:rsidP="00330E33">
      <w:pPr>
        <w:pBdr>
          <w:top w:val="single" w:sz="4" w:space="1" w:color="auto"/>
          <w:left w:val="single" w:sz="4" w:space="4" w:color="auto"/>
          <w:bottom w:val="single" w:sz="4" w:space="1" w:color="auto"/>
          <w:right w:val="single" w:sz="4" w:space="4" w:color="auto"/>
        </w:pBdr>
        <w:spacing w:after="0" w:line="240" w:lineRule="auto"/>
        <w:rPr>
          <w:rFonts w:eastAsia="Times New Roman"/>
          <w:u w:val="single"/>
        </w:rPr>
      </w:pPr>
      <w:r w:rsidRPr="00330E33">
        <w:rPr>
          <w:rFonts w:eastAsia="Times New Roman"/>
          <w:u w:val="single"/>
        </w:rPr>
        <w:t>Information/ consultation sur la mise en place du dispositif d’activité partielle au sein de l’OGEC &lt;&gt;</w:t>
      </w:r>
    </w:p>
    <w:p w14:paraId="36573152" w14:textId="04252696" w:rsidR="00330E33" w:rsidRDefault="00330E33" w:rsidP="00330E33">
      <w:pPr>
        <w:pBdr>
          <w:top w:val="single" w:sz="4" w:space="1" w:color="auto"/>
          <w:left w:val="single" w:sz="4" w:space="4" w:color="auto"/>
          <w:bottom w:val="single" w:sz="4" w:space="1" w:color="auto"/>
          <w:right w:val="single" w:sz="4" w:space="4" w:color="auto"/>
        </w:pBdr>
        <w:spacing w:after="0" w:line="240" w:lineRule="auto"/>
        <w:rPr>
          <w:i/>
          <w:iCs/>
        </w:rPr>
      </w:pPr>
      <w:r w:rsidRPr="00330E33">
        <w:rPr>
          <w:i/>
          <w:iCs/>
        </w:rPr>
        <w:t xml:space="preserve">Au cours de la réunion du CSE en date du &lt;&gt;, </w:t>
      </w:r>
      <w:r>
        <w:rPr>
          <w:i/>
          <w:iCs/>
        </w:rPr>
        <w:t xml:space="preserve">Madame </w:t>
      </w:r>
      <w:r w:rsidRPr="26979EB6">
        <w:rPr>
          <w:i/>
          <w:iCs/>
        </w:rPr>
        <w:t>ou</w:t>
      </w:r>
      <w:r>
        <w:rPr>
          <w:i/>
          <w:iCs/>
        </w:rPr>
        <w:t xml:space="preserve"> </w:t>
      </w:r>
      <w:r w:rsidRPr="00330E33">
        <w:rPr>
          <w:i/>
          <w:iCs/>
        </w:rPr>
        <w:t>Monsieur</w:t>
      </w:r>
      <w:r>
        <w:rPr>
          <w:i/>
          <w:iCs/>
        </w:rPr>
        <w:t>)</w:t>
      </w:r>
      <w:r w:rsidRPr="00330E33">
        <w:rPr>
          <w:i/>
          <w:iCs/>
        </w:rPr>
        <w:t xml:space="preserve"> </w:t>
      </w:r>
      <w:r>
        <w:rPr>
          <w:i/>
          <w:iCs/>
        </w:rPr>
        <w:t>&lt;&lt;&gt;&gt;</w:t>
      </w:r>
      <w:r w:rsidRPr="00330E33">
        <w:rPr>
          <w:i/>
          <w:iCs/>
        </w:rPr>
        <w:t xml:space="preserve"> représentant l’OGEC &lt;&gt;</w:t>
      </w:r>
      <w:r>
        <w:rPr>
          <w:i/>
          <w:iCs/>
        </w:rPr>
        <w:t xml:space="preserve"> en sa qualité de &lt;&lt;&gt;&gt;</w:t>
      </w:r>
      <w:r w:rsidRPr="00330E33">
        <w:rPr>
          <w:i/>
          <w:iCs/>
        </w:rPr>
        <w:t>, a présenté aux membres de la délégation élue du CSE le projet d’activité partielle résultant de la baisse de l’activité de l’établissement du fait du Coronavirus.</w:t>
      </w:r>
    </w:p>
    <w:p w14:paraId="3F5C50B0" w14:textId="77777777" w:rsidR="00330E33" w:rsidRPr="00330E33" w:rsidRDefault="00330E33" w:rsidP="00330E33">
      <w:pPr>
        <w:pBdr>
          <w:top w:val="single" w:sz="4" w:space="1" w:color="auto"/>
          <w:left w:val="single" w:sz="4" w:space="4" w:color="auto"/>
          <w:bottom w:val="single" w:sz="4" w:space="1" w:color="auto"/>
          <w:right w:val="single" w:sz="4" w:space="4" w:color="auto"/>
        </w:pBdr>
        <w:spacing w:after="0" w:line="240" w:lineRule="auto"/>
        <w:rPr>
          <w:i/>
          <w:iCs/>
        </w:rPr>
      </w:pPr>
    </w:p>
    <w:p w14:paraId="4A0BE16B" w14:textId="77777777" w:rsidR="00330E33" w:rsidRPr="00330E33" w:rsidRDefault="00330E33" w:rsidP="00330E33">
      <w:pPr>
        <w:pBdr>
          <w:top w:val="single" w:sz="4" w:space="1" w:color="auto"/>
          <w:left w:val="single" w:sz="4" w:space="4" w:color="auto"/>
          <w:bottom w:val="single" w:sz="4" w:space="1" w:color="auto"/>
          <w:right w:val="single" w:sz="4" w:space="4" w:color="auto"/>
        </w:pBdr>
        <w:spacing w:after="0" w:line="240" w:lineRule="auto"/>
        <w:rPr>
          <w:i/>
          <w:iCs/>
        </w:rPr>
      </w:pPr>
      <w:r w:rsidRPr="00330E33">
        <w:rPr>
          <w:i/>
          <w:iCs/>
        </w:rPr>
        <w:t>Le recours au dispositif d’activité partielle est justifié par les motifs suivants &lt; nature des difficultés économiques et caractère temporaire de ces difficultés &gt; ;</w:t>
      </w:r>
    </w:p>
    <w:p w14:paraId="362DF795" w14:textId="77777777" w:rsidR="009F2275" w:rsidRDefault="009F2275" w:rsidP="00330E33">
      <w:pPr>
        <w:pBdr>
          <w:top w:val="single" w:sz="4" w:space="1" w:color="auto"/>
          <w:left w:val="single" w:sz="4" w:space="4" w:color="auto"/>
          <w:bottom w:val="single" w:sz="4" w:space="1" w:color="auto"/>
          <w:right w:val="single" w:sz="4" w:space="4" w:color="auto"/>
        </w:pBdr>
        <w:spacing w:after="0" w:line="240" w:lineRule="auto"/>
        <w:rPr>
          <w:i/>
          <w:iCs/>
        </w:rPr>
      </w:pPr>
    </w:p>
    <w:p w14:paraId="44D39C6A" w14:textId="0A749969" w:rsidR="00330E33" w:rsidRPr="00330E33" w:rsidRDefault="00330E33" w:rsidP="00330E33">
      <w:pPr>
        <w:pBdr>
          <w:top w:val="single" w:sz="4" w:space="1" w:color="auto"/>
          <w:left w:val="single" w:sz="4" w:space="4" w:color="auto"/>
          <w:bottom w:val="single" w:sz="4" w:space="1" w:color="auto"/>
          <w:right w:val="single" w:sz="4" w:space="4" w:color="auto"/>
        </w:pBdr>
        <w:spacing w:after="0" w:line="240" w:lineRule="auto"/>
        <w:rPr>
          <w:i/>
          <w:iCs/>
        </w:rPr>
      </w:pPr>
      <w:r w:rsidRPr="00330E33">
        <w:rPr>
          <w:i/>
          <w:iCs/>
        </w:rPr>
        <w:t>Le dispositif d’activité partielle concernerait &lt;&gt; salariés pour &lt;&gt; nombres d’heures chômées prévisionnelles. Un tableau annexé au présent PV détaille les catégorie professionnelles éventuellement touchées par la mesure</w:t>
      </w:r>
    </w:p>
    <w:p w14:paraId="732497BC" w14:textId="77777777" w:rsidR="009F2275" w:rsidRDefault="009F2275" w:rsidP="00330E33">
      <w:pPr>
        <w:pBdr>
          <w:top w:val="single" w:sz="4" w:space="1" w:color="auto"/>
          <w:left w:val="single" w:sz="4" w:space="4" w:color="auto"/>
          <w:bottom w:val="single" w:sz="4" w:space="1" w:color="auto"/>
          <w:right w:val="single" w:sz="4" w:space="4" w:color="auto"/>
        </w:pBdr>
        <w:spacing w:after="0" w:line="240" w:lineRule="auto"/>
        <w:rPr>
          <w:i/>
          <w:iCs/>
        </w:rPr>
      </w:pPr>
    </w:p>
    <w:p w14:paraId="0524607C" w14:textId="1C7FEFF0" w:rsidR="00330E33" w:rsidRPr="00330E33" w:rsidRDefault="00330E33" w:rsidP="00330E33">
      <w:pPr>
        <w:pBdr>
          <w:top w:val="single" w:sz="4" w:space="1" w:color="auto"/>
          <w:left w:val="single" w:sz="4" w:space="4" w:color="auto"/>
          <w:bottom w:val="single" w:sz="4" w:space="1" w:color="auto"/>
          <w:right w:val="single" w:sz="4" w:space="4" w:color="auto"/>
        </w:pBdr>
        <w:spacing w:after="0" w:line="240" w:lineRule="auto"/>
        <w:rPr>
          <w:i/>
          <w:iCs/>
        </w:rPr>
      </w:pPr>
      <w:r w:rsidRPr="00330E33">
        <w:rPr>
          <w:i/>
          <w:iCs/>
        </w:rPr>
        <w:t>La période d’activité partielle prendrait effet du &lt;&gt; au &lt;&gt;.</w:t>
      </w:r>
    </w:p>
    <w:p w14:paraId="29CFAB74" w14:textId="77777777" w:rsidR="009F2275" w:rsidRDefault="009F2275" w:rsidP="00330E33">
      <w:pPr>
        <w:pBdr>
          <w:top w:val="single" w:sz="4" w:space="1" w:color="auto"/>
          <w:left w:val="single" w:sz="4" w:space="4" w:color="auto"/>
          <w:bottom w:val="single" w:sz="4" w:space="1" w:color="auto"/>
          <w:right w:val="single" w:sz="4" w:space="4" w:color="auto"/>
        </w:pBdr>
        <w:rPr>
          <w:i/>
          <w:iCs/>
        </w:rPr>
      </w:pPr>
    </w:p>
    <w:p w14:paraId="1CF9C13C" w14:textId="5DDE076C" w:rsidR="00330E33" w:rsidRPr="00330E33" w:rsidRDefault="00330E33" w:rsidP="00330E33">
      <w:pPr>
        <w:pBdr>
          <w:top w:val="single" w:sz="4" w:space="1" w:color="auto"/>
          <w:left w:val="single" w:sz="4" w:space="4" w:color="auto"/>
          <w:bottom w:val="single" w:sz="4" w:space="1" w:color="auto"/>
          <w:right w:val="single" w:sz="4" w:space="4" w:color="auto"/>
        </w:pBdr>
        <w:rPr>
          <w:i/>
          <w:iCs/>
        </w:rPr>
      </w:pPr>
      <w:r w:rsidRPr="00330E33">
        <w:rPr>
          <w:i/>
          <w:iCs/>
        </w:rPr>
        <w:t>La délégation du personnel au CSE émet un avis &lt;favorable ou défavorable&gt; sur le projet d’activité partielle soumis à leur consultation.</w:t>
      </w:r>
    </w:p>
    <w:p w14:paraId="419FDCA4" w14:textId="77777777" w:rsidR="00330E33" w:rsidRDefault="00330E33" w:rsidP="009F6100">
      <w:pPr>
        <w:spacing w:after="0" w:line="240" w:lineRule="auto"/>
        <w:jc w:val="both"/>
        <w:rPr>
          <w:rFonts w:cstheme="minorHAnsi"/>
          <w:color w:val="000000" w:themeColor="text1"/>
        </w:rPr>
      </w:pPr>
    </w:p>
    <w:p w14:paraId="20455707" w14:textId="6F4B1444" w:rsidR="00B84DE0" w:rsidRDefault="00B84DE0" w:rsidP="009F6100">
      <w:pPr>
        <w:spacing w:after="0" w:line="240" w:lineRule="auto"/>
        <w:jc w:val="both"/>
        <w:rPr>
          <w:rFonts w:cstheme="minorHAnsi"/>
          <w:color w:val="000000" w:themeColor="text1"/>
        </w:rPr>
      </w:pPr>
      <w:r>
        <w:rPr>
          <w:rFonts w:cstheme="minorHAnsi"/>
          <w:color w:val="000000" w:themeColor="text1"/>
        </w:rPr>
        <w:t xml:space="preserve">En cas de PV de carence, </w:t>
      </w:r>
      <w:r w:rsidR="008132F7">
        <w:rPr>
          <w:rFonts w:cstheme="minorHAnsi"/>
          <w:color w:val="000000" w:themeColor="text1"/>
        </w:rPr>
        <w:t>celui</w:t>
      </w:r>
      <w:r w:rsidR="00A17061">
        <w:rPr>
          <w:rFonts w:cstheme="minorHAnsi"/>
          <w:color w:val="000000" w:themeColor="text1"/>
        </w:rPr>
        <w:t>-</w:t>
      </w:r>
      <w:r w:rsidR="008132F7">
        <w:rPr>
          <w:rFonts w:cstheme="minorHAnsi"/>
          <w:color w:val="000000" w:themeColor="text1"/>
        </w:rPr>
        <w:t xml:space="preserve">ci devra mis à </w:t>
      </w:r>
      <w:r w:rsidR="00A17061">
        <w:rPr>
          <w:rFonts w:cstheme="minorHAnsi"/>
          <w:color w:val="000000" w:themeColor="text1"/>
        </w:rPr>
        <w:t xml:space="preserve">disposition </w:t>
      </w:r>
      <w:r w:rsidR="008132F7">
        <w:rPr>
          <w:rFonts w:cstheme="minorHAnsi"/>
          <w:color w:val="000000" w:themeColor="text1"/>
        </w:rPr>
        <w:t>de la Direccte</w:t>
      </w:r>
      <w:r w:rsidR="00A17061">
        <w:rPr>
          <w:rFonts w:cstheme="minorHAnsi"/>
          <w:color w:val="000000" w:themeColor="text1"/>
        </w:rPr>
        <w:t xml:space="preserve">, nous ne savons pas encore s’il faut le déposer sur le site activité partielle. </w:t>
      </w:r>
    </w:p>
    <w:p w14:paraId="6E9C8DEB" w14:textId="7D373F4F" w:rsidR="00B84DE0" w:rsidRDefault="00B84DE0" w:rsidP="009F6100">
      <w:pPr>
        <w:spacing w:after="0" w:line="240" w:lineRule="auto"/>
        <w:jc w:val="both"/>
        <w:rPr>
          <w:rFonts w:cstheme="minorHAnsi"/>
          <w:color w:val="000000" w:themeColor="text1"/>
        </w:rPr>
      </w:pPr>
    </w:p>
    <w:p w14:paraId="3FA5B02D" w14:textId="7D2EA367" w:rsidR="00724BFA" w:rsidRPr="00724BFA" w:rsidRDefault="005117FE" w:rsidP="00724BFA">
      <w:pPr>
        <w:pStyle w:val="Titre3"/>
        <w:numPr>
          <w:ilvl w:val="0"/>
          <w:numId w:val="16"/>
        </w:numPr>
        <w:spacing w:before="0" w:line="240" w:lineRule="auto"/>
        <w:rPr>
          <w:rFonts w:asciiTheme="minorHAnsi" w:hAnsiTheme="minorHAnsi" w:cstheme="minorHAnsi"/>
          <w:sz w:val="28"/>
          <w:szCs w:val="28"/>
        </w:rPr>
      </w:pPr>
      <w:bookmarkStart w:id="24" w:name="_Toc37350367"/>
      <w:r w:rsidRPr="005117FE">
        <w:rPr>
          <w:rFonts w:asciiTheme="minorHAnsi" w:hAnsiTheme="minorHAnsi" w:cstheme="minorHAnsi"/>
          <w:sz w:val="28"/>
          <w:szCs w:val="28"/>
        </w:rPr>
        <w:t>La consultation du CSE dans les entreprises de moins de 50 salariés est-elle requise ?</w:t>
      </w:r>
      <w:bookmarkEnd w:id="24"/>
      <w:r w:rsidR="00724BFA" w:rsidRPr="00724BFA">
        <w:rPr>
          <w:rFonts w:asciiTheme="minorHAnsi" w:hAnsiTheme="minorHAnsi" w:cstheme="minorHAnsi"/>
          <w:sz w:val="28"/>
          <w:szCs w:val="28"/>
        </w:rPr>
        <w:t xml:space="preserve"> </w:t>
      </w:r>
    </w:p>
    <w:p w14:paraId="613ABEC7" w14:textId="77777777" w:rsidR="00724BFA" w:rsidRDefault="00724BFA" w:rsidP="00724BFA">
      <w:pPr>
        <w:spacing w:after="0" w:line="240" w:lineRule="auto"/>
        <w:jc w:val="both"/>
        <w:rPr>
          <w:rFonts w:cstheme="minorHAnsi"/>
          <w:color w:val="000000" w:themeColor="text1"/>
        </w:rPr>
      </w:pPr>
      <w:r w:rsidRPr="005346A1">
        <w:rPr>
          <w:rFonts w:cstheme="minorHAnsi"/>
          <w:color w:val="000000" w:themeColor="text1"/>
        </w:rPr>
        <w:t xml:space="preserve"> L’article R. 5122-2 dans sa version antérieure visait la compétence du CSE dans les entreprises de 50 salariés et plus (référence à l’article L. 2312-17). </w:t>
      </w:r>
    </w:p>
    <w:p w14:paraId="47CD0505" w14:textId="77777777" w:rsidR="00724BFA" w:rsidRDefault="00724BFA" w:rsidP="00724BFA">
      <w:pPr>
        <w:spacing w:after="0" w:line="240" w:lineRule="auto"/>
        <w:jc w:val="both"/>
        <w:rPr>
          <w:rFonts w:cstheme="minorHAnsi"/>
          <w:color w:val="000000" w:themeColor="text1"/>
        </w:rPr>
      </w:pPr>
      <w:r w:rsidRPr="005346A1">
        <w:rPr>
          <w:rFonts w:cstheme="minorHAnsi"/>
          <w:color w:val="000000" w:themeColor="text1"/>
        </w:rPr>
        <w:t xml:space="preserve">Cette mention n’a pas été reprise dans la nouvelle mouture de l’article R. 5122-2. </w:t>
      </w:r>
    </w:p>
    <w:p w14:paraId="360B1F30" w14:textId="77777777" w:rsidR="004F6E04" w:rsidRDefault="00724BFA" w:rsidP="00724BFA">
      <w:pPr>
        <w:spacing w:after="0" w:line="240" w:lineRule="auto"/>
        <w:jc w:val="both"/>
        <w:rPr>
          <w:rFonts w:cstheme="minorHAnsi"/>
          <w:color w:val="000000" w:themeColor="text1"/>
        </w:rPr>
      </w:pPr>
      <w:r w:rsidRPr="005346A1">
        <w:rPr>
          <w:rFonts w:cstheme="minorHAnsi"/>
          <w:color w:val="000000" w:themeColor="text1"/>
        </w:rPr>
        <w:t xml:space="preserve">Pourtant, </w:t>
      </w:r>
      <w:r>
        <w:rPr>
          <w:rFonts w:cstheme="minorHAnsi"/>
          <w:color w:val="000000" w:themeColor="text1"/>
        </w:rPr>
        <w:t xml:space="preserve">Selon nous, </w:t>
      </w:r>
      <w:r w:rsidRPr="005346A1">
        <w:rPr>
          <w:rFonts w:cstheme="minorHAnsi"/>
          <w:color w:val="000000" w:themeColor="text1"/>
        </w:rPr>
        <w:t xml:space="preserve">cela ne veut pas dire que les CSE dans les entreprises de moins de 50 doivent être consultés. </w:t>
      </w:r>
    </w:p>
    <w:p w14:paraId="61D328FA" w14:textId="564992AF" w:rsidR="004F6E04" w:rsidRDefault="00724BFA" w:rsidP="00724BFA">
      <w:pPr>
        <w:spacing w:after="0" w:line="240" w:lineRule="auto"/>
        <w:jc w:val="both"/>
        <w:rPr>
          <w:color w:val="000000" w:themeColor="text1"/>
        </w:rPr>
      </w:pPr>
      <w:r w:rsidRPr="0E9A2688">
        <w:rPr>
          <w:color w:val="000000" w:themeColor="text1"/>
        </w:rPr>
        <w:t xml:space="preserve">Il ne s’agit pas de compétences du CSE (anciens DP) puisque portant sur la marche de l’entreprise et l’organisations du travail. Le CSE dans les entreprises de moins de 50 salariés est compétent pour porter des réclamations ou en raison d’une mention législative expresse. </w:t>
      </w:r>
    </w:p>
    <w:p w14:paraId="04A932BE" w14:textId="77777777" w:rsidR="004F6E04" w:rsidRDefault="004F6E04" w:rsidP="00724BFA">
      <w:pPr>
        <w:spacing w:after="0" w:line="240" w:lineRule="auto"/>
        <w:jc w:val="both"/>
      </w:pPr>
      <w:r>
        <w:rPr>
          <w:rFonts w:cstheme="minorHAnsi"/>
          <w:color w:val="000000" w:themeColor="text1"/>
        </w:rPr>
        <w:t xml:space="preserve">Nous espérions </w:t>
      </w:r>
      <w:r w:rsidR="00724BFA" w:rsidRPr="005346A1">
        <w:rPr>
          <w:rFonts w:cstheme="minorHAnsi"/>
          <w:color w:val="000000" w:themeColor="text1"/>
        </w:rPr>
        <w:t>des précisions sur cette questions.</w:t>
      </w:r>
      <w:r w:rsidR="00724BFA" w:rsidRPr="006A2A4C">
        <w:t xml:space="preserve"> </w:t>
      </w:r>
    </w:p>
    <w:p w14:paraId="5264929A" w14:textId="209282F6" w:rsidR="00724BFA" w:rsidRDefault="004F6E04" w:rsidP="00724BFA">
      <w:pPr>
        <w:spacing w:after="0" w:line="240" w:lineRule="auto"/>
        <w:jc w:val="both"/>
        <w:rPr>
          <w:rFonts w:cstheme="minorHAnsi"/>
          <w:color w:val="000000" w:themeColor="text1"/>
        </w:rPr>
      </w:pPr>
      <w:r>
        <w:t xml:space="preserve">Le document </w:t>
      </w:r>
      <w:r w:rsidR="006072B5">
        <w:t>« </w:t>
      </w:r>
      <w:r w:rsidR="006072B5" w:rsidRPr="006072B5">
        <w:rPr>
          <w:i/>
          <w:iCs/>
        </w:rPr>
        <w:t>Précisions sur les évolutions procédurales et questions-réponses</w:t>
      </w:r>
      <w:r w:rsidR="006072B5">
        <w:rPr>
          <w:i/>
          <w:iCs/>
        </w:rPr>
        <w:t> »</w:t>
      </w:r>
      <w:r w:rsidR="006072B5">
        <w:t xml:space="preserve"> </w:t>
      </w:r>
      <w:r w:rsidR="00B03DCB">
        <w:t xml:space="preserve">du 3 avril </w:t>
      </w:r>
      <w:r w:rsidR="00F87BF3">
        <w:t>répond clairement à la question</w:t>
      </w:r>
      <w:r w:rsidR="00B03DCB">
        <w:rPr>
          <w:rStyle w:val="Appelnotedebasdep"/>
        </w:rPr>
        <w:footnoteReference w:id="17"/>
      </w:r>
      <w:r w:rsidR="00F87BF3">
        <w:t> : « </w:t>
      </w:r>
      <w:r w:rsidR="00724BFA" w:rsidRPr="00F87BF3">
        <w:rPr>
          <w:i/>
          <w:iCs/>
        </w:rPr>
        <w:t>Non. La consultation du CSE ne concerne que les entreprises d’au moins 50 salariés.</w:t>
      </w:r>
      <w:r w:rsidR="00F87BF3">
        <w:rPr>
          <w:i/>
          <w:iCs/>
        </w:rPr>
        <w:t> »</w:t>
      </w:r>
    </w:p>
    <w:p w14:paraId="4B84C5D1" w14:textId="77777777" w:rsidR="00724BFA" w:rsidRDefault="00724BFA" w:rsidP="009F6100">
      <w:pPr>
        <w:spacing w:after="0" w:line="240" w:lineRule="auto"/>
        <w:jc w:val="both"/>
        <w:rPr>
          <w:rFonts w:cstheme="minorHAnsi"/>
          <w:color w:val="000000" w:themeColor="text1"/>
        </w:rPr>
      </w:pPr>
    </w:p>
    <w:p w14:paraId="0285632E" w14:textId="68E9D99C" w:rsidR="00A56D9D" w:rsidRPr="001D4C0E" w:rsidRDefault="00A56D9D" w:rsidP="00855B79">
      <w:pPr>
        <w:pStyle w:val="Titre3"/>
        <w:numPr>
          <w:ilvl w:val="0"/>
          <w:numId w:val="16"/>
        </w:numPr>
        <w:spacing w:before="0" w:line="240" w:lineRule="auto"/>
        <w:rPr>
          <w:rFonts w:asciiTheme="minorHAnsi" w:hAnsiTheme="minorHAnsi" w:cstheme="minorHAnsi"/>
          <w:sz w:val="28"/>
          <w:szCs w:val="28"/>
        </w:rPr>
      </w:pPr>
      <w:bookmarkStart w:id="25" w:name="_Toc37350368"/>
      <w:r w:rsidRPr="001D4C0E">
        <w:rPr>
          <w:rFonts w:asciiTheme="minorHAnsi" w:hAnsiTheme="minorHAnsi" w:cstheme="minorHAnsi"/>
          <w:sz w:val="28"/>
          <w:szCs w:val="28"/>
        </w:rPr>
        <w:t>Que faire si un salarié demande « sa mise en chômage partiel » ?</w:t>
      </w:r>
      <w:bookmarkEnd w:id="25"/>
    </w:p>
    <w:p w14:paraId="523A8B4A" w14:textId="77777777" w:rsidR="00A56D9D" w:rsidRPr="001D4C0E" w:rsidRDefault="00A56D9D" w:rsidP="009F6100">
      <w:pPr>
        <w:spacing w:after="0" w:line="240" w:lineRule="auto"/>
        <w:jc w:val="both"/>
        <w:rPr>
          <w:rFonts w:cstheme="minorHAnsi"/>
          <w:color w:val="000000" w:themeColor="text1"/>
        </w:rPr>
      </w:pPr>
      <w:r w:rsidRPr="001D4C0E">
        <w:rPr>
          <w:rFonts w:cstheme="minorHAnsi"/>
          <w:color w:val="000000" w:themeColor="text1"/>
        </w:rPr>
        <w:t xml:space="preserve">Cette question est souvent posée. </w:t>
      </w:r>
    </w:p>
    <w:p w14:paraId="2AFE7CD7" w14:textId="63D8AAF9" w:rsidR="00A56D9D" w:rsidRPr="001D4C0E" w:rsidRDefault="00A24303" w:rsidP="00191E73">
      <w:pPr>
        <w:spacing w:after="0" w:line="240" w:lineRule="auto"/>
        <w:jc w:val="both"/>
        <w:rPr>
          <w:rFonts w:eastAsia="Times New Roman" w:cstheme="minorHAnsi"/>
        </w:rPr>
      </w:pPr>
      <w:r w:rsidRPr="001D4C0E">
        <w:rPr>
          <w:rFonts w:cstheme="minorHAnsi"/>
        </w:rPr>
        <w:t>Le législateur</w:t>
      </w:r>
      <w:r w:rsidR="00A56D9D" w:rsidRPr="001D4C0E">
        <w:rPr>
          <w:rFonts w:cstheme="minorHAnsi"/>
        </w:rPr>
        <w:t xml:space="preserve"> a abandonné en 2013 la notion de « chômage partiel » pour celui « d’activité partielle » pour insister sur le fait </w:t>
      </w:r>
      <w:r w:rsidR="00A56D9D" w:rsidRPr="001D4C0E">
        <w:rPr>
          <w:rFonts w:cstheme="minorHAnsi"/>
          <w:color w:val="000000" w:themeColor="text1"/>
        </w:rPr>
        <w:t xml:space="preserve">que le dispositif d’activité partielle est lié à </w:t>
      </w:r>
      <w:r w:rsidR="00A56D9D" w:rsidRPr="001D4C0E">
        <w:rPr>
          <w:rFonts w:eastAsia="Times New Roman" w:cstheme="minorHAnsi"/>
        </w:rPr>
        <w:t xml:space="preserve">une baisse d’activité voire une fermeture de structure et non pas uniquement </w:t>
      </w:r>
      <w:r w:rsidR="354329B0" w:rsidRPr="001D4C0E">
        <w:rPr>
          <w:rFonts w:eastAsia="Times New Roman" w:cstheme="minorHAnsi"/>
        </w:rPr>
        <w:t xml:space="preserve">à </w:t>
      </w:r>
      <w:r w:rsidR="00A56D9D" w:rsidRPr="001D4C0E">
        <w:rPr>
          <w:rFonts w:eastAsia="Times New Roman" w:cstheme="minorHAnsi"/>
        </w:rPr>
        <w:t xml:space="preserve">un système de prise en charge d’une indemnisation des salariés. </w:t>
      </w:r>
    </w:p>
    <w:p w14:paraId="0007FE41" w14:textId="77777777" w:rsidR="00A56D9D" w:rsidRPr="001D4C0E" w:rsidRDefault="00A56D9D" w:rsidP="00191E73">
      <w:pPr>
        <w:pStyle w:val="Textebrut"/>
        <w:jc w:val="both"/>
        <w:rPr>
          <w:rFonts w:asciiTheme="minorHAnsi" w:hAnsiTheme="minorHAnsi" w:cstheme="minorHAnsi"/>
        </w:rPr>
      </w:pPr>
      <w:r w:rsidRPr="001D4C0E">
        <w:rPr>
          <w:rFonts w:asciiTheme="minorHAnsi" w:hAnsiTheme="minorHAnsi" w:cstheme="minorHAnsi"/>
        </w:rPr>
        <w:t>Cela veut dire que :</w:t>
      </w:r>
    </w:p>
    <w:p w14:paraId="44389BA8" w14:textId="4E901B56" w:rsidR="001259F1" w:rsidRPr="001D4C0E" w:rsidRDefault="001259F1" w:rsidP="00191E73">
      <w:pPr>
        <w:pStyle w:val="Textebrut"/>
        <w:numPr>
          <w:ilvl w:val="0"/>
          <w:numId w:val="15"/>
        </w:numPr>
        <w:jc w:val="both"/>
        <w:rPr>
          <w:rFonts w:asciiTheme="minorHAnsi" w:eastAsia="Times New Roman" w:hAnsiTheme="minorHAnsi" w:cstheme="minorHAnsi"/>
        </w:rPr>
      </w:pPr>
      <w:r w:rsidRPr="001D4C0E">
        <w:rPr>
          <w:rFonts w:asciiTheme="minorHAnsi" w:eastAsia="Times New Roman" w:hAnsiTheme="minorHAnsi" w:cstheme="minorHAnsi"/>
        </w:rPr>
        <w:t>l’activité partiel</w:t>
      </w:r>
      <w:r w:rsidR="0079116A" w:rsidRPr="001D4C0E">
        <w:rPr>
          <w:rFonts w:asciiTheme="minorHAnsi" w:eastAsia="Times New Roman" w:hAnsiTheme="minorHAnsi" w:cstheme="minorHAnsi"/>
        </w:rPr>
        <w:t>le</w:t>
      </w:r>
      <w:r w:rsidRPr="001D4C0E">
        <w:rPr>
          <w:rFonts w:asciiTheme="minorHAnsi" w:eastAsia="Times New Roman" w:hAnsiTheme="minorHAnsi" w:cstheme="minorHAnsi"/>
        </w:rPr>
        <w:t xml:space="preserve"> est, par nature, un dispositif collectif ;</w:t>
      </w:r>
    </w:p>
    <w:p w14:paraId="4DB1B54A" w14:textId="6C0CDAF3" w:rsidR="00A56D9D" w:rsidRPr="001D4C0E" w:rsidRDefault="00A56D9D" w:rsidP="00191E73">
      <w:pPr>
        <w:pStyle w:val="Textebrut"/>
        <w:numPr>
          <w:ilvl w:val="0"/>
          <w:numId w:val="15"/>
        </w:numPr>
        <w:jc w:val="both"/>
        <w:rPr>
          <w:rFonts w:asciiTheme="minorHAnsi" w:eastAsia="Times New Roman" w:hAnsiTheme="minorHAnsi" w:cstheme="minorHAnsi"/>
        </w:rPr>
      </w:pPr>
      <w:r w:rsidRPr="001D4C0E">
        <w:rPr>
          <w:rFonts w:asciiTheme="minorHAnsi" w:eastAsia="Times New Roman" w:hAnsiTheme="minorHAnsi" w:cstheme="minorHAnsi"/>
        </w:rPr>
        <w:t xml:space="preserve">c’est à l’entreprise de faire la demande en fonction de l’inactivité et </w:t>
      </w:r>
      <w:r w:rsidR="00AD4914" w:rsidRPr="001D4C0E">
        <w:rPr>
          <w:rFonts w:asciiTheme="minorHAnsi" w:eastAsia="Times New Roman" w:hAnsiTheme="minorHAnsi" w:cstheme="minorHAnsi"/>
        </w:rPr>
        <w:t>non</w:t>
      </w:r>
      <w:r w:rsidRPr="001D4C0E">
        <w:rPr>
          <w:rFonts w:asciiTheme="minorHAnsi" w:eastAsia="Times New Roman" w:hAnsiTheme="minorHAnsi" w:cstheme="minorHAnsi"/>
        </w:rPr>
        <w:t xml:space="preserve"> au salarié ;</w:t>
      </w:r>
    </w:p>
    <w:p w14:paraId="212C8A2D" w14:textId="72E1EDB2" w:rsidR="005661EA" w:rsidRPr="001D4C0E" w:rsidRDefault="00A56D9D" w:rsidP="00191E73">
      <w:pPr>
        <w:pStyle w:val="Textebrut"/>
        <w:numPr>
          <w:ilvl w:val="0"/>
          <w:numId w:val="15"/>
        </w:numPr>
        <w:jc w:val="both"/>
        <w:rPr>
          <w:rFonts w:asciiTheme="minorHAnsi" w:eastAsia="Times New Roman" w:hAnsiTheme="minorHAnsi" w:cstheme="minorBidi"/>
        </w:rPr>
      </w:pPr>
      <w:r w:rsidRPr="0E9A2688">
        <w:rPr>
          <w:rFonts w:asciiTheme="minorHAnsi" w:eastAsia="Times New Roman" w:hAnsiTheme="minorHAnsi" w:cstheme="minorBidi"/>
        </w:rPr>
        <w:t xml:space="preserve">le chômage </w:t>
      </w:r>
      <w:r w:rsidRPr="0E9A2688">
        <w:rPr>
          <w:rFonts w:asciiTheme="minorHAnsi" w:eastAsia="Times New Roman" w:hAnsiTheme="minorHAnsi" w:cstheme="minorBidi"/>
          <w:lang w:eastAsia="zh-CN"/>
        </w:rPr>
        <w:t xml:space="preserve">ne peut être décrété par des salariés qui ne </w:t>
      </w:r>
      <w:r w:rsidR="431B914D" w:rsidRPr="0E9A2688">
        <w:rPr>
          <w:rFonts w:asciiTheme="minorHAnsi" w:eastAsia="Times New Roman" w:hAnsiTheme="minorHAnsi" w:cstheme="minorBidi"/>
          <w:lang w:eastAsia="zh-CN"/>
        </w:rPr>
        <w:t>souhait</w:t>
      </w:r>
      <w:r w:rsidR="2B00CEA5" w:rsidRPr="0E9A2688">
        <w:rPr>
          <w:rFonts w:asciiTheme="minorHAnsi" w:eastAsia="Times New Roman" w:hAnsiTheme="minorHAnsi" w:cstheme="minorBidi"/>
          <w:lang w:eastAsia="zh-CN"/>
        </w:rPr>
        <w:t>er</w:t>
      </w:r>
      <w:r w:rsidR="431B914D" w:rsidRPr="0E9A2688">
        <w:rPr>
          <w:rFonts w:asciiTheme="minorHAnsi" w:eastAsia="Times New Roman" w:hAnsiTheme="minorHAnsi" w:cstheme="minorBidi"/>
          <w:lang w:eastAsia="zh-CN"/>
        </w:rPr>
        <w:t>aient</w:t>
      </w:r>
      <w:r w:rsidRPr="0E9A2688">
        <w:rPr>
          <w:rFonts w:asciiTheme="minorHAnsi" w:eastAsia="Times New Roman" w:hAnsiTheme="minorHAnsi" w:cstheme="minorBidi"/>
          <w:lang w:eastAsia="zh-CN"/>
        </w:rPr>
        <w:t xml:space="preserve"> plus se rendre sur leur lieu de travail.</w:t>
      </w:r>
    </w:p>
    <w:p w14:paraId="51C69908" w14:textId="77777777" w:rsidR="003C3F72" w:rsidRDefault="005661EA" w:rsidP="00191E73">
      <w:pPr>
        <w:shd w:val="clear" w:color="auto" w:fill="FFFFFF"/>
        <w:spacing w:after="0" w:line="240" w:lineRule="auto"/>
        <w:jc w:val="both"/>
        <w:rPr>
          <w:rFonts w:eastAsia="Times New Roman" w:cstheme="minorHAnsi"/>
          <w:color w:val="333333"/>
          <w:sz w:val="23"/>
          <w:szCs w:val="23"/>
          <w:lang w:eastAsia="fr-FR"/>
        </w:rPr>
      </w:pPr>
      <w:r w:rsidRPr="001D4C0E">
        <w:rPr>
          <w:rFonts w:eastAsia="Times New Roman" w:cstheme="minorHAnsi"/>
          <w:color w:val="333333"/>
          <w:sz w:val="23"/>
          <w:szCs w:val="23"/>
          <w:lang w:eastAsia="fr-FR"/>
        </w:rPr>
        <w:t xml:space="preserve">Notons que </w:t>
      </w:r>
      <w:r w:rsidR="007B2CC4" w:rsidRPr="001D4C0E">
        <w:rPr>
          <w:rFonts w:eastAsia="Times New Roman" w:cstheme="minorHAnsi"/>
          <w:color w:val="333333"/>
          <w:sz w:val="23"/>
          <w:szCs w:val="23"/>
          <w:lang w:eastAsia="fr-FR"/>
        </w:rPr>
        <w:t>dans la</w:t>
      </w:r>
      <w:r w:rsidRPr="001D4C0E">
        <w:rPr>
          <w:rFonts w:eastAsia="Times New Roman" w:cstheme="minorHAnsi"/>
          <w:color w:val="333333"/>
          <w:sz w:val="23"/>
          <w:szCs w:val="23"/>
          <w:lang w:eastAsia="fr-FR"/>
        </w:rPr>
        <w:t xml:space="preserve"> rédaction de l'article L. 5122-2 ; le législateur emploie bien une formule au pluriel : « les salariés… »).</w:t>
      </w:r>
      <w:r w:rsidR="007B2CC4" w:rsidRPr="001D4C0E">
        <w:rPr>
          <w:rFonts w:eastAsia="Times New Roman" w:cstheme="minorHAnsi"/>
          <w:color w:val="333333"/>
          <w:sz w:val="23"/>
          <w:szCs w:val="23"/>
          <w:lang w:eastAsia="fr-FR"/>
        </w:rPr>
        <w:t xml:space="preserve"> </w:t>
      </w:r>
    </w:p>
    <w:p w14:paraId="5FD4416C" w14:textId="38F60911" w:rsidR="00FC1345" w:rsidRPr="001D4C0E" w:rsidRDefault="005661EA" w:rsidP="00191E73">
      <w:pPr>
        <w:shd w:val="clear" w:color="auto" w:fill="FFFFFF"/>
        <w:spacing w:after="0" w:line="240" w:lineRule="auto"/>
        <w:jc w:val="both"/>
        <w:rPr>
          <w:rFonts w:eastAsia="Times New Roman" w:cstheme="minorHAnsi"/>
          <w:color w:val="333333"/>
          <w:sz w:val="23"/>
          <w:szCs w:val="23"/>
          <w:lang w:eastAsia="fr-FR"/>
        </w:rPr>
      </w:pPr>
      <w:r w:rsidRPr="001D4C0E">
        <w:rPr>
          <w:rFonts w:eastAsia="Times New Roman" w:cstheme="minorHAnsi"/>
          <w:color w:val="333333"/>
          <w:sz w:val="23"/>
          <w:szCs w:val="23"/>
          <w:lang w:eastAsia="fr-FR"/>
        </w:rPr>
        <w:t xml:space="preserve">Toutefois, le législateur admet que « </w:t>
      </w:r>
      <w:r w:rsidRPr="001D3689">
        <w:rPr>
          <w:rFonts w:eastAsia="Times New Roman" w:cstheme="minorHAnsi"/>
          <w:i/>
          <w:iCs/>
          <w:color w:val="333333"/>
          <w:sz w:val="23"/>
          <w:szCs w:val="23"/>
          <w:lang w:eastAsia="fr-FR"/>
        </w:rPr>
        <w:t>en cas de réduction collective de l'horaire de travail, les salariés peuvent être placés en position d'activité partielle individuellement et alternativeme</w:t>
      </w:r>
      <w:r w:rsidRPr="001D4C0E">
        <w:rPr>
          <w:rFonts w:eastAsia="Times New Roman" w:cstheme="minorHAnsi"/>
          <w:color w:val="333333"/>
          <w:sz w:val="23"/>
          <w:szCs w:val="23"/>
          <w:lang w:eastAsia="fr-FR"/>
        </w:rPr>
        <w:t>nt</w:t>
      </w:r>
      <w:r w:rsidR="007B2CC4" w:rsidRPr="001D4C0E">
        <w:rPr>
          <w:rFonts w:eastAsia="Times New Roman" w:cstheme="minorHAnsi"/>
          <w:color w:val="333333"/>
          <w:sz w:val="23"/>
          <w:szCs w:val="23"/>
          <w:lang w:eastAsia="fr-FR"/>
        </w:rPr>
        <w:t xml:space="preserve">. </w:t>
      </w:r>
    </w:p>
    <w:p w14:paraId="1E8FD337" w14:textId="055D1AA8" w:rsidR="005661EA" w:rsidRDefault="007B2CC4" w:rsidP="009F6100">
      <w:pPr>
        <w:shd w:val="clear" w:color="auto" w:fill="FFFFFF"/>
        <w:spacing w:after="0" w:line="240" w:lineRule="auto"/>
        <w:jc w:val="both"/>
        <w:rPr>
          <w:rFonts w:eastAsia="Times New Roman" w:cstheme="minorHAnsi"/>
          <w:color w:val="333333"/>
          <w:sz w:val="23"/>
          <w:szCs w:val="23"/>
          <w:lang w:eastAsia="fr-FR"/>
        </w:rPr>
      </w:pPr>
      <w:r w:rsidRPr="001D4C0E">
        <w:rPr>
          <w:rFonts w:eastAsia="Times New Roman" w:cstheme="minorHAnsi"/>
          <w:color w:val="333333"/>
          <w:sz w:val="23"/>
          <w:szCs w:val="23"/>
          <w:lang w:eastAsia="fr-FR"/>
        </w:rPr>
        <w:t xml:space="preserve">Mais il s’agit bien d’une réduction </w:t>
      </w:r>
      <w:r w:rsidR="00D25FE0" w:rsidRPr="001D4C0E">
        <w:rPr>
          <w:rFonts w:eastAsia="Times New Roman" w:cstheme="minorHAnsi"/>
          <w:color w:val="333333"/>
          <w:sz w:val="23"/>
          <w:szCs w:val="23"/>
          <w:lang w:eastAsia="fr-FR"/>
        </w:rPr>
        <w:t xml:space="preserve">collective de l’horaire de travail. </w:t>
      </w:r>
    </w:p>
    <w:p w14:paraId="29F82C99" w14:textId="77777777" w:rsidR="001D3689" w:rsidRDefault="001D3689" w:rsidP="009F6100">
      <w:pPr>
        <w:shd w:val="clear" w:color="auto" w:fill="FFFFFF"/>
        <w:spacing w:after="0" w:line="240" w:lineRule="auto"/>
        <w:jc w:val="both"/>
        <w:rPr>
          <w:rFonts w:eastAsia="Times New Roman" w:cstheme="minorHAnsi"/>
          <w:color w:val="333333"/>
          <w:sz w:val="23"/>
          <w:szCs w:val="23"/>
          <w:lang w:eastAsia="fr-FR"/>
        </w:rPr>
      </w:pPr>
    </w:p>
    <w:p w14:paraId="35398296" w14:textId="1EC22E53"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color w:val="44546A" w:themeColor="text2"/>
          <w:sz w:val="20"/>
          <w:szCs w:val="20"/>
        </w:rPr>
      </w:pPr>
      <w:r w:rsidRPr="001D4C0E">
        <w:rPr>
          <w:rFonts w:cstheme="minorHAnsi"/>
          <w:color w:val="44546A" w:themeColor="text2"/>
          <w:sz w:val="20"/>
          <w:szCs w:val="20"/>
        </w:rPr>
        <w:t>Exemple d’un courrier adressé</w:t>
      </w:r>
      <w:r w:rsidR="00AF2310" w:rsidRPr="001D4C0E">
        <w:rPr>
          <w:rFonts w:cstheme="minorHAnsi"/>
          <w:color w:val="44546A" w:themeColor="text2"/>
          <w:sz w:val="20"/>
          <w:szCs w:val="20"/>
        </w:rPr>
        <w:t xml:space="preserve"> à un salarié</w:t>
      </w:r>
    </w:p>
    <w:p w14:paraId="7A537EBE" w14:textId="77777777"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Monsieur,</w:t>
      </w:r>
    </w:p>
    <w:p w14:paraId="70323F73" w14:textId="4ABD095B"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 xml:space="preserve">J’ai bien pris connaissance de votre message </w:t>
      </w:r>
      <w:r w:rsidR="00CA2EE7" w:rsidRPr="001D4C0E">
        <w:rPr>
          <w:rFonts w:cstheme="minorHAnsi"/>
          <w:sz w:val="20"/>
          <w:szCs w:val="20"/>
        </w:rPr>
        <w:t>demandant</w:t>
      </w:r>
      <w:r w:rsidRPr="001D4C0E">
        <w:rPr>
          <w:rFonts w:cstheme="minorHAnsi"/>
          <w:sz w:val="20"/>
          <w:szCs w:val="20"/>
        </w:rPr>
        <w:t xml:space="preserve"> que « je vous mette » en chômage à temps partiel à compter du 23 mars prochain.</w:t>
      </w:r>
    </w:p>
    <w:p w14:paraId="52B90581" w14:textId="77777777"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Vous le savez certainement, mais je me permets de vous le rappeler, les établissements scolaires ne sont pas fermés pour pouvoir assurer non seulement l’accueil des enfants des personnes indispensables à la gestion de la crise sanitaire, mais aussi pour assurer leur continuité de fonctionnement afin de permettre la continuité pédagogique et la continuité des services aux familles de nos établissements.</w:t>
      </w:r>
    </w:p>
    <w:p w14:paraId="1F1500E7" w14:textId="77777777"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 xml:space="preserve">C’est pourquoi, à ce jour, il n’est pas question de recourir au dispositif d’activité partielle. </w:t>
      </w:r>
    </w:p>
    <w:p w14:paraId="03D06BFF" w14:textId="77777777"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Cette décision ne peut se prendre qu’en raison de situation exceptionnelle amenant l’impossibilité de poursuivre son travail.</w:t>
      </w:r>
    </w:p>
    <w:p w14:paraId="6DCBD373" w14:textId="02F0CA1B"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 xml:space="preserve">Rappelons également que ce dispositif d’activité partielle est un dispositif de prise en charge par l’état des pertes de rémunération qu’induisent soit la fermeture temporaire de l’établissement (ou d’une partie de l’établissement), soit la réduction de l’horaire de travail habituellement pratiqué dans l’établissement. Il ne s’agit pas d’un choix personnel. </w:t>
      </w:r>
    </w:p>
    <w:p w14:paraId="3F7BDD5C" w14:textId="77777777"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C’est l’employeur, ou son représentant mandaté, en l’occurrence le chef d’établissement, qui décide de l’organisation de l’établissement à mettre en place pour répondre au mieux aux conditions et contraintes imposées par le contrat d’association qui le lie à l’état dans sa collaboration au service public d’éducation.</w:t>
      </w:r>
    </w:p>
    <w:p w14:paraId="0DE7F28F" w14:textId="1D1A0452"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 xml:space="preserve">Je vous demande pour tout ce qui précède de bien respecter les dispositions qui vous ont été communiquées par la note du </w:t>
      </w:r>
      <w:r w:rsidR="006B7951" w:rsidRPr="001D4C0E">
        <w:rPr>
          <w:rFonts w:cstheme="minorHAnsi"/>
          <w:sz w:val="20"/>
          <w:szCs w:val="20"/>
        </w:rPr>
        <w:t>&lt;&lt;&gt;&gt;</w:t>
      </w:r>
      <w:r w:rsidRPr="001D4C0E">
        <w:rPr>
          <w:rFonts w:cstheme="minorHAnsi"/>
          <w:sz w:val="20"/>
          <w:szCs w:val="20"/>
        </w:rPr>
        <w:t>, qui a été adressée à tous les personnels de l’</w:t>
      </w:r>
      <w:r w:rsidR="002122F0" w:rsidRPr="001D4C0E">
        <w:rPr>
          <w:rFonts w:cstheme="minorHAnsi"/>
          <w:sz w:val="20"/>
          <w:szCs w:val="20"/>
        </w:rPr>
        <w:t>Ogec</w:t>
      </w:r>
      <w:r w:rsidRPr="001D4C0E">
        <w:rPr>
          <w:rFonts w:cstheme="minorHAnsi"/>
          <w:sz w:val="20"/>
          <w:szCs w:val="20"/>
        </w:rPr>
        <w:t xml:space="preserve"> </w:t>
      </w:r>
      <w:r w:rsidR="00A2628E" w:rsidRPr="001D4C0E">
        <w:rPr>
          <w:rFonts w:cstheme="minorHAnsi"/>
          <w:sz w:val="20"/>
          <w:szCs w:val="20"/>
        </w:rPr>
        <w:t>&lt;&lt;&gt;&gt;</w:t>
      </w:r>
      <w:r w:rsidRPr="001D4C0E">
        <w:rPr>
          <w:rFonts w:cstheme="minorHAnsi"/>
          <w:sz w:val="20"/>
          <w:szCs w:val="20"/>
        </w:rPr>
        <w:t>.</w:t>
      </w:r>
    </w:p>
    <w:p w14:paraId="16510D27" w14:textId="77777777"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Bien entendu, comme je le rappelle dans ce courrier, nous nous efforçons de mettre en œuvre et de respecter les consignes sanitaires (les gestes barrières) qui nous sont demandées, concernant l’ensemble des enseignants et personnels ayant des interactions entre eux et avec du public.</w:t>
      </w:r>
    </w:p>
    <w:p w14:paraId="3E72434C" w14:textId="77777777"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Votre activité n’induisant que de faibles interactions avec d’autres personnes, il n’y a aucune raison pour que je prenne la décision de vous « mettre » en « chômage technique ».</w:t>
      </w:r>
    </w:p>
    <w:p w14:paraId="408C81F1" w14:textId="77777777" w:rsidR="00A56D9D" w:rsidRPr="001D4C0E" w:rsidRDefault="00A56D9D" w:rsidP="009F6100">
      <w:pPr>
        <w:pBdr>
          <w:top w:val="single" w:sz="4" w:space="1" w:color="auto"/>
          <w:left w:val="single" w:sz="4" w:space="4" w:color="auto"/>
          <w:bottom w:val="single" w:sz="4" w:space="1" w:color="auto"/>
          <w:right w:val="single" w:sz="4" w:space="4" w:color="auto"/>
        </w:pBdr>
        <w:spacing w:after="0" w:line="240" w:lineRule="auto"/>
        <w:rPr>
          <w:rFonts w:cstheme="minorHAnsi"/>
          <w:sz w:val="20"/>
          <w:szCs w:val="20"/>
        </w:rPr>
      </w:pPr>
      <w:r w:rsidRPr="001D4C0E">
        <w:rPr>
          <w:rFonts w:cstheme="minorHAnsi"/>
          <w:sz w:val="20"/>
          <w:szCs w:val="20"/>
        </w:rPr>
        <w:t>En vous remerciant de votre compréhension,</w:t>
      </w:r>
    </w:p>
    <w:p w14:paraId="46B8439A" w14:textId="77777777" w:rsidR="00F81508" w:rsidRPr="001D4C0E" w:rsidRDefault="00F81508" w:rsidP="009F6100">
      <w:pPr>
        <w:spacing w:after="0" w:line="240" w:lineRule="auto"/>
        <w:jc w:val="both"/>
        <w:rPr>
          <w:rFonts w:cstheme="minorHAnsi"/>
          <w:color w:val="333333"/>
          <w:sz w:val="23"/>
          <w:szCs w:val="23"/>
          <w:shd w:val="clear" w:color="auto" w:fill="FFFFFF"/>
        </w:rPr>
      </w:pPr>
    </w:p>
    <w:p w14:paraId="080DC7C3" w14:textId="6E4E2397" w:rsidR="00A56D9D" w:rsidRPr="001D4C0E" w:rsidRDefault="00C403F9" w:rsidP="00855B79">
      <w:pPr>
        <w:pStyle w:val="Titre3"/>
        <w:numPr>
          <w:ilvl w:val="0"/>
          <w:numId w:val="16"/>
        </w:numPr>
        <w:spacing w:before="0" w:line="240" w:lineRule="auto"/>
        <w:rPr>
          <w:rFonts w:asciiTheme="minorHAnsi" w:hAnsiTheme="minorHAnsi" w:cstheme="minorHAnsi"/>
          <w:sz w:val="28"/>
          <w:szCs w:val="28"/>
        </w:rPr>
      </w:pPr>
      <w:bookmarkStart w:id="26" w:name="_Salariés_concernés_par"/>
      <w:bookmarkStart w:id="27" w:name="_Toc37350369"/>
      <w:bookmarkEnd w:id="26"/>
      <w:r w:rsidRPr="001D4C0E">
        <w:rPr>
          <w:rFonts w:asciiTheme="minorHAnsi" w:hAnsiTheme="minorHAnsi" w:cstheme="minorHAnsi"/>
          <w:sz w:val="28"/>
          <w:szCs w:val="28"/>
        </w:rPr>
        <w:t>Salariés</w:t>
      </w:r>
      <w:r w:rsidR="00075AC9" w:rsidRPr="001D4C0E">
        <w:rPr>
          <w:rFonts w:asciiTheme="minorHAnsi" w:hAnsiTheme="minorHAnsi" w:cstheme="minorHAnsi"/>
          <w:sz w:val="28"/>
          <w:szCs w:val="28"/>
        </w:rPr>
        <w:t xml:space="preserve"> con</w:t>
      </w:r>
      <w:r w:rsidRPr="001D4C0E">
        <w:rPr>
          <w:rFonts w:asciiTheme="minorHAnsi" w:hAnsiTheme="minorHAnsi" w:cstheme="minorHAnsi"/>
          <w:sz w:val="28"/>
          <w:szCs w:val="28"/>
        </w:rPr>
        <w:t>c</w:t>
      </w:r>
      <w:r w:rsidR="00075AC9" w:rsidRPr="001D4C0E">
        <w:rPr>
          <w:rFonts w:asciiTheme="minorHAnsi" w:hAnsiTheme="minorHAnsi" w:cstheme="minorHAnsi"/>
          <w:sz w:val="28"/>
          <w:szCs w:val="28"/>
        </w:rPr>
        <w:t xml:space="preserve">ernés </w:t>
      </w:r>
      <w:r w:rsidR="005F0E64" w:rsidRPr="001D4C0E">
        <w:rPr>
          <w:rFonts w:asciiTheme="minorHAnsi" w:hAnsiTheme="minorHAnsi" w:cstheme="minorHAnsi"/>
          <w:sz w:val="28"/>
          <w:szCs w:val="28"/>
        </w:rPr>
        <w:t>par l’activité partielle</w:t>
      </w:r>
      <w:bookmarkEnd w:id="27"/>
      <w:r w:rsidR="005F0E64" w:rsidRPr="001D4C0E">
        <w:rPr>
          <w:rFonts w:asciiTheme="minorHAnsi" w:hAnsiTheme="minorHAnsi" w:cstheme="minorHAnsi"/>
          <w:sz w:val="28"/>
          <w:szCs w:val="28"/>
        </w:rPr>
        <w:t xml:space="preserve"> </w:t>
      </w:r>
    </w:p>
    <w:p w14:paraId="5170F059" w14:textId="77777777" w:rsidR="0054672F" w:rsidRPr="001D4C0E" w:rsidRDefault="0054672F" w:rsidP="009F6100">
      <w:pPr>
        <w:spacing w:after="0" w:line="240" w:lineRule="auto"/>
        <w:jc w:val="both"/>
        <w:rPr>
          <w:rFonts w:cstheme="minorHAnsi"/>
          <w:color w:val="333333"/>
          <w:sz w:val="23"/>
          <w:szCs w:val="23"/>
          <w:shd w:val="clear" w:color="auto" w:fill="FFFFFF"/>
        </w:rPr>
      </w:pPr>
    </w:p>
    <w:p w14:paraId="74C17257" w14:textId="7F5CFF5A" w:rsidR="0054672F" w:rsidRPr="001D4C0E" w:rsidRDefault="005E6664" w:rsidP="009F6100">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4</w:t>
      </w:r>
      <w:r w:rsidR="0054672F" w:rsidRPr="001D4C0E">
        <w:rPr>
          <w:rFonts w:asciiTheme="minorHAnsi" w:hAnsiTheme="minorHAnsi" w:cstheme="minorHAnsi"/>
          <w:b w:val="0"/>
          <w:bCs w:val="0"/>
          <w:color w:val="44546A" w:themeColor="text2"/>
        </w:rPr>
        <w:t xml:space="preserve">.1 Tous les salariés dont la durée de travail est réduite sont concernés </w:t>
      </w:r>
    </w:p>
    <w:p w14:paraId="4696EA0F" w14:textId="77777777" w:rsidR="00AC6B11" w:rsidRPr="001D4C0E" w:rsidRDefault="009C202B" w:rsidP="009F6100">
      <w:pPr>
        <w:spacing w:after="0" w:line="240" w:lineRule="auto"/>
        <w:jc w:val="both"/>
        <w:rPr>
          <w:rFonts w:eastAsia="Times New Roman" w:cstheme="minorHAnsi"/>
        </w:rPr>
      </w:pPr>
      <w:r w:rsidRPr="001D4C0E">
        <w:rPr>
          <w:rFonts w:eastAsia="Times New Roman" w:cstheme="minorHAnsi"/>
        </w:rPr>
        <w:t>L'activité</w:t>
      </w:r>
      <w:r w:rsidR="00AC6B11" w:rsidRPr="001D4C0E">
        <w:rPr>
          <w:rFonts w:eastAsia="Times New Roman" w:cstheme="minorHAnsi"/>
        </w:rPr>
        <w:t xml:space="preserve"> </w:t>
      </w:r>
      <w:r w:rsidRPr="001D4C0E">
        <w:rPr>
          <w:rFonts w:eastAsia="Times New Roman" w:cstheme="minorHAnsi"/>
        </w:rPr>
        <w:t>partielle</w:t>
      </w:r>
      <w:r w:rsidR="00AC6B11" w:rsidRPr="001D4C0E">
        <w:rPr>
          <w:rFonts w:eastAsia="Times New Roman" w:cstheme="minorHAnsi"/>
        </w:rPr>
        <w:t xml:space="preserve"> </w:t>
      </w:r>
      <w:r w:rsidRPr="001D4C0E">
        <w:rPr>
          <w:rFonts w:eastAsia="Times New Roman" w:cstheme="minorHAnsi"/>
        </w:rPr>
        <w:t xml:space="preserve">concerne </w:t>
      </w:r>
      <w:r w:rsidR="00AC6B11" w:rsidRPr="001D4C0E">
        <w:rPr>
          <w:rFonts w:eastAsia="Times New Roman" w:cstheme="minorHAnsi"/>
        </w:rPr>
        <w:t>l</w:t>
      </w:r>
      <w:r w:rsidRPr="001D4C0E">
        <w:rPr>
          <w:rFonts w:eastAsia="Times New Roman" w:cstheme="minorHAnsi"/>
        </w:rPr>
        <w:t xml:space="preserve">es salariés dont la durée du travail est réduite en deçà de la durée légale de travail, ou si elle est inférieure, en deçà de la durée conventionnelle ou celle stipulée au contrat de travail, pour les salariés à temps partiel. </w:t>
      </w:r>
    </w:p>
    <w:p w14:paraId="7433938B" w14:textId="221AD939" w:rsidR="009C202B" w:rsidRPr="001D4C0E" w:rsidRDefault="009C202B" w:rsidP="009F6100">
      <w:pPr>
        <w:spacing w:after="0" w:line="240" w:lineRule="auto"/>
        <w:jc w:val="both"/>
        <w:rPr>
          <w:rFonts w:eastAsia="Times New Roman" w:cstheme="minorHAnsi"/>
        </w:rPr>
      </w:pPr>
      <w:r w:rsidRPr="001D4C0E">
        <w:rPr>
          <w:rFonts w:eastAsia="Times New Roman" w:cstheme="minorHAnsi"/>
        </w:rPr>
        <w:t>Tous les salariés ont donc vocation à bénéficier de l'aide à l'activité</w:t>
      </w:r>
      <w:r w:rsidR="00D758B6" w:rsidRPr="001D4C0E">
        <w:rPr>
          <w:rFonts w:eastAsia="Times New Roman" w:cstheme="minorHAnsi"/>
        </w:rPr>
        <w:t xml:space="preserve"> </w:t>
      </w:r>
      <w:r w:rsidRPr="001D4C0E">
        <w:rPr>
          <w:rFonts w:eastAsia="Times New Roman" w:cstheme="minorHAnsi"/>
        </w:rPr>
        <w:t>partielle</w:t>
      </w:r>
      <w:r w:rsidR="00D758B6" w:rsidRPr="001D4C0E">
        <w:rPr>
          <w:rFonts w:eastAsia="Times New Roman" w:cstheme="minorHAnsi"/>
        </w:rPr>
        <w:t xml:space="preserve"> </w:t>
      </w:r>
      <w:r w:rsidRPr="001D4C0E">
        <w:rPr>
          <w:rFonts w:eastAsia="Times New Roman" w:cstheme="minorHAnsi"/>
        </w:rPr>
        <w:t>quelles que soient leur ancienneté, la nature de leur contrat (CDI, CDD</w:t>
      </w:r>
      <w:r w:rsidR="0066136E" w:rsidRPr="001D4C0E">
        <w:rPr>
          <w:rFonts w:eastAsia="Times New Roman" w:cstheme="minorHAnsi"/>
        </w:rPr>
        <w:t>, intérimaires</w:t>
      </w:r>
      <w:r w:rsidRPr="001D4C0E">
        <w:rPr>
          <w:rFonts w:eastAsia="Times New Roman" w:cstheme="minorHAnsi"/>
        </w:rPr>
        <w:t>) et leur durée de travail (temps plein ou temps</w:t>
      </w:r>
      <w:r w:rsidR="0066136E" w:rsidRPr="001D4C0E">
        <w:rPr>
          <w:rFonts w:eastAsia="Times New Roman" w:cstheme="minorHAnsi"/>
        </w:rPr>
        <w:t xml:space="preserve"> </w:t>
      </w:r>
      <w:r w:rsidRPr="001D4C0E">
        <w:rPr>
          <w:rFonts w:eastAsia="Times New Roman" w:cstheme="minorHAnsi"/>
        </w:rPr>
        <w:t>partiel).</w:t>
      </w:r>
    </w:p>
    <w:p w14:paraId="7822FCE1" w14:textId="44CF988F" w:rsidR="009C202B" w:rsidRPr="001D4C0E" w:rsidRDefault="00D758B6" w:rsidP="00855B79">
      <w:pPr>
        <w:pStyle w:val="Paragraphedeliste"/>
        <w:numPr>
          <w:ilvl w:val="0"/>
          <w:numId w:val="15"/>
        </w:numPr>
        <w:spacing w:after="0" w:line="240" w:lineRule="auto"/>
        <w:jc w:val="both"/>
        <w:rPr>
          <w:rFonts w:asciiTheme="minorHAnsi" w:hAnsiTheme="minorHAnsi" w:cstheme="minorHAnsi"/>
          <w:color w:val="333333"/>
          <w:sz w:val="23"/>
          <w:szCs w:val="23"/>
          <w:shd w:val="clear" w:color="auto" w:fill="FFFFFF"/>
        </w:rPr>
      </w:pPr>
      <w:r w:rsidRPr="001D4C0E">
        <w:rPr>
          <w:rFonts w:asciiTheme="minorHAnsi" w:hAnsiTheme="minorHAnsi" w:cstheme="minorHAnsi"/>
          <w:color w:val="333333"/>
          <w:sz w:val="23"/>
          <w:szCs w:val="23"/>
          <w:shd w:val="clear" w:color="auto" w:fill="FFFFFF"/>
        </w:rPr>
        <w:t xml:space="preserve">Sur les salariés en CUI CAE PEC, voir, </w:t>
      </w:r>
      <w:hyperlink w:anchor="_Activité_partielle_et" w:history="1">
        <w:r w:rsidRPr="001D4C0E">
          <w:rPr>
            <w:rStyle w:val="Lienhypertexte"/>
            <w:rFonts w:asciiTheme="minorHAnsi" w:hAnsiTheme="minorHAnsi" w:cstheme="minorHAnsi"/>
            <w:sz w:val="23"/>
            <w:szCs w:val="23"/>
            <w:shd w:val="clear" w:color="auto" w:fill="FFFFFF"/>
          </w:rPr>
          <w:t>QR</w:t>
        </w:r>
      </w:hyperlink>
    </w:p>
    <w:p w14:paraId="0BAAEC91" w14:textId="512467F6" w:rsidR="0066136E" w:rsidRPr="001D4C0E" w:rsidRDefault="0066136E" w:rsidP="00855B79">
      <w:pPr>
        <w:pStyle w:val="Paragraphedeliste"/>
        <w:numPr>
          <w:ilvl w:val="0"/>
          <w:numId w:val="15"/>
        </w:numPr>
        <w:spacing w:after="0" w:line="240" w:lineRule="auto"/>
        <w:jc w:val="both"/>
        <w:rPr>
          <w:rFonts w:asciiTheme="minorHAnsi" w:hAnsiTheme="minorHAnsi" w:cstheme="minorHAnsi"/>
          <w:color w:val="333333"/>
          <w:sz w:val="23"/>
          <w:szCs w:val="23"/>
          <w:shd w:val="clear" w:color="auto" w:fill="FFFFFF"/>
        </w:rPr>
      </w:pPr>
      <w:r w:rsidRPr="001D4C0E">
        <w:rPr>
          <w:rFonts w:asciiTheme="minorHAnsi" w:hAnsiTheme="minorHAnsi" w:cstheme="minorHAnsi"/>
          <w:color w:val="333333"/>
          <w:sz w:val="23"/>
          <w:szCs w:val="23"/>
          <w:shd w:val="clear" w:color="auto" w:fill="FFFFFF"/>
        </w:rPr>
        <w:t xml:space="preserve">Sur les salariés protégés, voir </w:t>
      </w:r>
      <w:hyperlink w:anchor="_6.2_Un_salarié" w:history="1">
        <w:r w:rsidRPr="001D4C0E">
          <w:rPr>
            <w:rStyle w:val="Lienhypertexte"/>
            <w:rFonts w:asciiTheme="minorHAnsi" w:hAnsiTheme="minorHAnsi" w:cstheme="minorHAnsi"/>
            <w:sz w:val="23"/>
            <w:szCs w:val="23"/>
            <w:shd w:val="clear" w:color="auto" w:fill="FFFFFF"/>
          </w:rPr>
          <w:t>QR</w:t>
        </w:r>
      </w:hyperlink>
    </w:p>
    <w:p w14:paraId="187C83D0" w14:textId="40A8B8E6" w:rsidR="000142AC" w:rsidRDefault="0076588C" w:rsidP="0076588C">
      <w:pPr>
        <w:spacing w:after="0" w:line="240" w:lineRule="auto"/>
        <w:jc w:val="both"/>
        <w:rPr>
          <w:rFonts w:eastAsia="Times New Roman" w:cstheme="minorHAnsi"/>
        </w:rPr>
      </w:pPr>
      <w:r w:rsidRPr="69EE7064">
        <w:rPr>
          <w:rFonts w:eastAsia="Times New Roman"/>
        </w:rPr>
        <w:t>A noter que l’ordon</w:t>
      </w:r>
      <w:r w:rsidR="00355F4A" w:rsidRPr="69EE7064">
        <w:rPr>
          <w:rFonts w:eastAsia="Times New Roman"/>
        </w:rPr>
        <w:t>n</w:t>
      </w:r>
      <w:r w:rsidRPr="69EE7064">
        <w:rPr>
          <w:rFonts w:eastAsia="Times New Roman"/>
        </w:rPr>
        <w:t xml:space="preserve">ance du 27 mars </w:t>
      </w:r>
      <w:r w:rsidR="00241FB7" w:rsidRPr="69EE7064">
        <w:rPr>
          <w:rFonts w:eastAsia="Times New Roman"/>
        </w:rPr>
        <w:t>publiée au JO du 28</w:t>
      </w:r>
      <w:r w:rsidR="00241FB7" w:rsidRPr="69EE7064">
        <w:rPr>
          <w:rStyle w:val="Appelnotedebasdep"/>
          <w:rFonts w:eastAsia="Times New Roman"/>
        </w:rPr>
        <w:footnoteReference w:id="18"/>
      </w:r>
      <w:r w:rsidR="00241FB7" w:rsidRPr="69EE7064">
        <w:rPr>
          <w:rFonts w:eastAsia="Times New Roman"/>
        </w:rPr>
        <w:t xml:space="preserve"> étend le champ de la mesure d’activité partielle aux « </w:t>
      </w:r>
      <w:r w:rsidRPr="69EE7064">
        <w:rPr>
          <w:rFonts w:eastAsia="Times New Roman"/>
          <w:i/>
          <w:iCs/>
        </w:rPr>
        <w:t>salariés qui ne sont pas soumis aux dispositions légales ou conventionnelles relatives à la durée du travail</w:t>
      </w:r>
      <w:r w:rsidR="00241FB7" w:rsidRPr="69EE7064">
        <w:rPr>
          <w:rFonts w:eastAsia="Times New Roman"/>
        </w:rPr>
        <w:t xml:space="preserve"> ». Il s’agit dans les OGEC essentiellement des chefs d’établissement. Il est indiqué que </w:t>
      </w:r>
      <w:r w:rsidRPr="69EE7064">
        <w:rPr>
          <w:rFonts w:eastAsia="Times New Roman"/>
        </w:rPr>
        <w:t>les modalités de calcul de l'indemnité et de l'allocation sont déterminées par décret.</w:t>
      </w:r>
      <w:r w:rsidR="00446679" w:rsidRPr="69EE7064">
        <w:rPr>
          <w:rFonts w:eastAsia="Times New Roman"/>
        </w:rPr>
        <w:t xml:space="preserve"> Nous imaginons mal que les chefs d’établissement </w:t>
      </w:r>
      <w:r w:rsidR="00425635" w:rsidRPr="69EE7064">
        <w:rPr>
          <w:rFonts w:eastAsia="Times New Roman"/>
        </w:rPr>
        <w:t xml:space="preserve">intègrent le dispositif. </w:t>
      </w:r>
    </w:p>
    <w:p w14:paraId="73177403" w14:textId="0AD7EBC4" w:rsidR="0076588C" w:rsidRPr="001D4C0E" w:rsidRDefault="00425635" w:rsidP="0076588C">
      <w:pPr>
        <w:spacing w:after="0" w:line="240" w:lineRule="auto"/>
        <w:jc w:val="both"/>
        <w:rPr>
          <w:rFonts w:eastAsia="Times New Roman" w:cstheme="minorHAnsi"/>
        </w:rPr>
      </w:pPr>
      <w:r w:rsidRPr="001D4C0E">
        <w:rPr>
          <w:rFonts w:eastAsia="Times New Roman" w:cstheme="minorHAnsi"/>
        </w:rPr>
        <w:t xml:space="preserve">En tant que </w:t>
      </w:r>
      <w:r w:rsidR="00EA57CD" w:rsidRPr="001D4C0E">
        <w:rPr>
          <w:rFonts w:eastAsia="Times New Roman" w:cstheme="minorHAnsi"/>
        </w:rPr>
        <w:t xml:space="preserve">directeur général de l’association, ils assurent la continuité pédagogique, </w:t>
      </w:r>
      <w:r w:rsidR="00A17DCC" w:rsidRPr="001D4C0E">
        <w:rPr>
          <w:rFonts w:eastAsia="Times New Roman" w:cstheme="minorHAnsi"/>
        </w:rPr>
        <w:t xml:space="preserve">sa gestion administrative, financière et sociale et </w:t>
      </w:r>
      <w:r w:rsidR="003E6E0F" w:rsidRPr="001D4C0E">
        <w:rPr>
          <w:rFonts w:eastAsia="Times New Roman" w:cstheme="minorHAnsi"/>
        </w:rPr>
        <w:t>ont reçu des délégations de pouvoirs larges pour gérer la situation de crise !</w:t>
      </w:r>
      <w:r w:rsidR="003C29BB" w:rsidRPr="001D4C0E">
        <w:rPr>
          <w:rFonts w:eastAsia="Times New Roman" w:cstheme="minorHAnsi"/>
        </w:rPr>
        <w:t xml:space="preserve"> </w:t>
      </w:r>
    </w:p>
    <w:p w14:paraId="616ECF66" w14:textId="23CA377B" w:rsidR="0076588C" w:rsidRDefault="0076588C" w:rsidP="009F6100">
      <w:pPr>
        <w:spacing w:after="0" w:line="240" w:lineRule="auto"/>
        <w:jc w:val="both"/>
        <w:rPr>
          <w:rFonts w:cstheme="minorHAnsi"/>
          <w:color w:val="333333"/>
          <w:sz w:val="23"/>
          <w:szCs w:val="23"/>
          <w:shd w:val="clear" w:color="auto" w:fill="FFFFFF"/>
        </w:rPr>
      </w:pPr>
    </w:p>
    <w:p w14:paraId="1A9EF912" w14:textId="4B91AB79" w:rsidR="000C5DA2" w:rsidRPr="0084178B" w:rsidRDefault="005E6664" w:rsidP="0084178B">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color w:val="44546A" w:themeColor="text2"/>
        </w:rPr>
        <w:t>1</w:t>
      </w:r>
      <w:r w:rsidR="00B05C52">
        <w:rPr>
          <w:rFonts w:asciiTheme="minorHAnsi" w:hAnsiTheme="minorHAnsi" w:cstheme="minorHAnsi"/>
          <w:b w:val="0"/>
          <w:color w:val="44546A" w:themeColor="text2"/>
        </w:rPr>
        <w:t>4</w:t>
      </w:r>
      <w:r w:rsidR="0084178B" w:rsidRPr="0084178B">
        <w:rPr>
          <w:rFonts w:asciiTheme="minorHAnsi" w:hAnsiTheme="minorHAnsi" w:cstheme="minorHAnsi"/>
          <w:b w:val="0"/>
          <w:color w:val="44546A" w:themeColor="text2"/>
        </w:rPr>
        <w:t>.</w:t>
      </w:r>
      <w:r w:rsidR="00123599">
        <w:rPr>
          <w:rFonts w:asciiTheme="minorHAnsi" w:hAnsiTheme="minorHAnsi" w:cstheme="minorHAnsi"/>
          <w:b w:val="0"/>
          <w:color w:val="44546A" w:themeColor="text2"/>
        </w:rPr>
        <w:t>2</w:t>
      </w:r>
      <w:r w:rsidR="0084178B" w:rsidRPr="0084178B">
        <w:rPr>
          <w:rFonts w:asciiTheme="minorHAnsi" w:hAnsiTheme="minorHAnsi" w:cstheme="minorHAnsi"/>
          <w:b w:val="0"/>
          <w:color w:val="44546A" w:themeColor="text2"/>
        </w:rPr>
        <w:t xml:space="preserve"> L</w:t>
      </w:r>
      <w:r w:rsidR="0084178B">
        <w:rPr>
          <w:rFonts w:asciiTheme="minorHAnsi" w:hAnsiTheme="minorHAnsi" w:cstheme="minorHAnsi"/>
          <w:b w:val="0"/>
          <w:color w:val="44546A" w:themeColor="text2"/>
        </w:rPr>
        <w:t>’</w:t>
      </w:r>
      <w:r w:rsidR="000C5DA2" w:rsidRPr="0084178B">
        <w:rPr>
          <w:rFonts w:asciiTheme="minorHAnsi" w:hAnsiTheme="minorHAnsi" w:cstheme="minorHAnsi"/>
          <w:b w:val="0"/>
          <w:color w:val="44546A" w:themeColor="text2"/>
        </w:rPr>
        <w:t>employeur a -t-il le droit de ne placer qu’une partie des salariés en activité partielle ?</w:t>
      </w:r>
    </w:p>
    <w:p w14:paraId="7E7B0366" w14:textId="65BCB997" w:rsidR="00C24A12" w:rsidRDefault="00C24A12" w:rsidP="000C5DA2">
      <w:pPr>
        <w:spacing w:after="0" w:line="240" w:lineRule="auto"/>
        <w:jc w:val="both"/>
      </w:pPr>
      <w:r>
        <w:t>Selon la circulaire de 2013</w:t>
      </w:r>
      <w:r w:rsidR="00B34D29">
        <w:rPr>
          <w:rStyle w:val="Appelnotedebasdep"/>
        </w:rPr>
        <w:footnoteReference w:id="19"/>
      </w:r>
      <w:r>
        <w:t xml:space="preserve">, </w:t>
      </w:r>
      <w:r w:rsidR="00B34D29">
        <w:t>l</w:t>
      </w:r>
      <w:r w:rsidR="006B3251">
        <w:t>a réduction collective de l'horaire de travail ou la fermeture peut concerner qu</w:t>
      </w:r>
      <w:r w:rsidR="00BC1221">
        <w:t>’</w:t>
      </w:r>
      <w:r w:rsidR="00CC65E6">
        <w:t xml:space="preserve">une unité de production, </w:t>
      </w:r>
      <w:r w:rsidR="00AF7644">
        <w:t xml:space="preserve">un </w:t>
      </w:r>
      <w:r w:rsidR="00CC65E6">
        <w:t xml:space="preserve">atelier, </w:t>
      </w:r>
      <w:r w:rsidR="00AF7644">
        <w:t xml:space="preserve">un </w:t>
      </w:r>
      <w:r w:rsidR="00CC65E6">
        <w:t>service</w:t>
      </w:r>
      <w:r w:rsidR="00D2271A">
        <w:t>, une équipe</w:t>
      </w:r>
      <w:r>
        <w:t>.</w:t>
      </w:r>
    </w:p>
    <w:p w14:paraId="769D1F6C" w14:textId="5DA091D5" w:rsidR="00684B13" w:rsidRDefault="00684B13" w:rsidP="000C5DA2">
      <w:pPr>
        <w:spacing w:after="0" w:line="240" w:lineRule="auto"/>
        <w:jc w:val="both"/>
      </w:pPr>
      <w:r>
        <w:t>E</w:t>
      </w:r>
      <w:r w:rsidR="00B34D29">
        <w:t>lle précise</w:t>
      </w:r>
      <w:r>
        <w:t xml:space="preserve"> également</w:t>
      </w:r>
      <w:r w:rsidR="00B34D29">
        <w:t xml:space="preserve"> </w:t>
      </w:r>
      <w:r>
        <w:t>que « </w:t>
      </w:r>
      <w:r w:rsidRPr="00684B13">
        <w:rPr>
          <w:i/>
          <w:iCs/>
        </w:rPr>
        <w:t>l</w:t>
      </w:r>
      <w:r w:rsidR="006B3251" w:rsidRPr="00684B13">
        <w:rPr>
          <w:i/>
          <w:iCs/>
        </w:rPr>
        <w:t>es salariés peuvent être placés en position d'activité partielle individuellement et alternativement afin de pouvoir autoriser la mise en place d’un système de « roulement » par unité de production, atelier, services,</w:t>
      </w:r>
      <w:r>
        <w:t> »</w:t>
      </w:r>
    </w:p>
    <w:p w14:paraId="42FFCDC6" w14:textId="78D1E40B" w:rsidR="00355A11" w:rsidRDefault="00684B13" w:rsidP="009F6100">
      <w:pPr>
        <w:spacing w:after="0" w:line="240" w:lineRule="auto"/>
        <w:jc w:val="both"/>
        <w:rPr>
          <w:color w:val="333333"/>
          <w:sz w:val="23"/>
          <w:szCs w:val="23"/>
          <w:shd w:val="clear" w:color="auto" w:fill="FFFFFF"/>
        </w:rPr>
      </w:pPr>
      <w:r>
        <w:t>A l’int</w:t>
      </w:r>
      <w:r w:rsidR="0015556E">
        <w:t>é</w:t>
      </w:r>
      <w:r>
        <w:t>rieur de ce service</w:t>
      </w:r>
      <w:r w:rsidR="006D1B0E">
        <w:t xml:space="preserve"> des salariés peuvent être placés en activité partielle d’autres non</w:t>
      </w:r>
      <w:r w:rsidR="00C55B14">
        <w:t xml:space="preserve">, certains en totalité d’autres </w:t>
      </w:r>
      <w:r w:rsidR="00BD1532">
        <w:t xml:space="preserve">peuvent conserver une activité même minime (en télétravail par exemple). Telle est la situation dans un service de restauration où le chef de cuisine peut </w:t>
      </w:r>
      <w:r w:rsidR="00AD5B13">
        <w:t xml:space="preserve">avoir à gérer les stocks, une activité administrative, préparer </w:t>
      </w:r>
      <w:r w:rsidR="007B1BA1">
        <w:t xml:space="preserve">la reprise d’activité etc. </w:t>
      </w:r>
    </w:p>
    <w:p w14:paraId="3140E09A" w14:textId="1FBF410D" w:rsidR="00355A11" w:rsidRPr="001D4C0E" w:rsidRDefault="00355A11" w:rsidP="009F6100">
      <w:pPr>
        <w:spacing w:after="0" w:line="240" w:lineRule="auto"/>
        <w:jc w:val="both"/>
        <w:rPr>
          <w:rFonts w:cstheme="minorHAnsi"/>
          <w:color w:val="333333"/>
          <w:sz w:val="23"/>
          <w:szCs w:val="23"/>
          <w:shd w:val="clear" w:color="auto" w:fill="FFFFFF"/>
        </w:rPr>
      </w:pPr>
    </w:p>
    <w:p w14:paraId="556CED98" w14:textId="01FF904C" w:rsidR="00936996" w:rsidRPr="001D4C0E" w:rsidRDefault="004D35EF" w:rsidP="00936996">
      <w:pPr>
        <w:pStyle w:val="Titre4"/>
        <w:spacing w:before="0" w:beforeAutospacing="0" w:after="0" w:afterAutospacing="0"/>
        <w:rPr>
          <w:rFonts w:asciiTheme="minorHAnsi" w:hAnsiTheme="minorHAnsi" w:cstheme="minorHAnsi"/>
          <w:b w:val="0"/>
          <w:bCs w:val="0"/>
          <w:color w:val="44546A" w:themeColor="text2"/>
        </w:rPr>
      </w:pPr>
      <w:bookmarkStart w:id="28" w:name="_8.3_Seuls_les"/>
      <w:bookmarkEnd w:id="28"/>
      <w:r>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4</w:t>
      </w:r>
      <w:r w:rsidR="00936996" w:rsidRPr="001D4C0E">
        <w:rPr>
          <w:rFonts w:asciiTheme="minorHAnsi" w:hAnsiTheme="minorHAnsi" w:cstheme="minorHAnsi"/>
          <w:b w:val="0"/>
          <w:bCs w:val="0"/>
          <w:color w:val="44546A" w:themeColor="text2"/>
        </w:rPr>
        <w:t>.</w:t>
      </w:r>
      <w:r w:rsidR="00123599">
        <w:rPr>
          <w:rFonts w:asciiTheme="minorHAnsi" w:hAnsiTheme="minorHAnsi" w:cstheme="minorHAnsi"/>
          <w:b w:val="0"/>
          <w:bCs w:val="0"/>
          <w:color w:val="44546A" w:themeColor="text2"/>
        </w:rPr>
        <w:t>3</w:t>
      </w:r>
      <w:r w:rsidR="00936996" w:rsidRPr="001D4C0E">
        <w:rPr>
          <w:rFonts w:asciiTheme="minorHAnsi" w:hAnsiTheme="minorHAnsi" w:cstheme="minorHAnsi"/>
          <w:b w:val="0"/>
          <w:bCs w:val="0"/>
          <w:color w:val="44546A" w:themeColor="text2"/>
        </w:rPr>
        <w:t xml:space="preserve"> </w:t>
      </w:r>
      <w:r w:rsidR="00936996">
        <w:rPr>
          <w:rFonts w:asciiTheme="minorHAnsi" w:hAnsiTheme="minorHAnsi" w:cstheme="minorHAnsi"/>
          <w:b w:val="0"/>
          <w:bCs w:val="0"/>
          <w:color w:val="44546A" w:themeColor="text2"/>
        </w:rPr>
        <w:t xml:space="preserve">Seuls </w:t>
      </w:r>
      <w:r w:rsidR="00936996" w:rsidRPr="001D4C0E">
        <w:rPr>
          <w:rFonts w:asciiTheme="minorHAnsi" w:hAnsiTheme="minorHAnsi" w:cstheme="minorHAnsi"/>
          <w:b w:val="0"/>
          <w:bCs w:val="0"/>
          <w:color w:val="44546A" w:themeColor="text2"/>
        </w:rPr>
        <w:t xml:space="preserve">les salariés </w:t>
      </w:r>
      <w:r w:rsidR="00936996">
        <w:rPr>
          <w:rFonts w:asciiTheme="minorHAnsi" w:hAnsiTheme="minorHAnsi" w:cstheme="minorHAnsi"/>
          <w:b w:val="0"/>
          <w:bCs w:val="0"/>
          <w:color w:val="44546A" w:themeColor="text2"/>
        </w:rPr>
        <w:t xml:space="preserve">qui </w:t>
      </w:r>
      <w:r w:rsidR="003C5FD5">
        <w:rPr>
          <w:rFonts w:asciiTheme="minorHAnsi" w:hAnsiTheme="minorHAnsi" w:cstheme="minorHAnsi"/>
          <w:b w:val="0"/>
          <w:bCs w:val="0"/>
          <w:color w:val="44546A" w:themeColor="text2"/>
        </w:rPr>
        <w:t>« </w:t>
      </w:r>
      <w:r w:rsidR="00936996">
        <w:rPr>
          <w:rFonts w:asciiTheme="minorHAnsi" w:hAnsiTheme="minorHAnsi" w:cstheme="minorHAnsi"/>
          <w:b w:val="0"/>
          <w:bCs w:val="0"/>
          <w:color w:val="44546A" w:themeColor="text2"/>
        </w:rPr>
        <w:t>ne travaillent pas</w:t>
      </w:r>
      <w:r w:rsidR="003C5FD5">
        <w:rPr>
          <w:rFonts w:asciiTheme="minorHAnsi" w:hAnsiTheme="minorHAnsi" w:cstheme="minorHAnsi"/>
          <w:b w:val="0"/>
          <w:bCs w:val="0"/>
          <w:color w:val="44546A" w:themeColor="text2"/>
        </w:rPr>
        <w:t> »</w:t>
      </w:r>
      <w:r w:rsidR="00936996">
        <w:rPr>
          <w:rFonts w:asciiTheme="minorHAnsi" w:hAnsiTheme="minorHAnsi" w:cstheme="minorHAnsi"/>
          <w:b w:val="0"/>
          <w:bCs w:val="0"/>
          <w:color w:val="44546A" w:themeColor="text2"/>
        </w:rPr>
        <w:t xml:space="preserve"> et qui sont en « période </w:t>
      </w:r>
      <w:r w:rsidR="003C5FD5">
        <w:rPr>
          <w:rFonts w:asciiTheme="minorHAnsi" w:hAnsiTheme="minorHAnsi" w:cstheme="minorHAnsi"/>
          <w:b w:val="0"/>
          <w:bCs w:val="0"/>
          <w:color w:val="44546A" w:themeColor="text2"/>
        </w:rPr>
        <w:t xml:space="preserve">réputées </w:t>
      </w:r>
      <w:r w:rsidR="00936996">
        <w:rPr>
          <w:rFonts w:asciiTheme="minorHAnsi" w:hAnsiTheme="minorHAnsi" w:cstheme="minorHAnsi"/>
          <w:b w:val="0"/>
          <w:bCs w:val="0"/>
          <w:color w:val="44546A" w:themeColor="text2"/>
        </w:rPr>
        <w:t xml:space="preserve">travaillées » sont en chômage partiel ? </w:t>
      </w:r>
    </w:p>
    <w:p w14:paraId="520BB86C" w14:textId="562D10FA" w:rsidR="00CB247D" w:rsidRPr="001D4C0E" w:rsidRDefault="00905CC9" w:rsidP="009F6100">
      <w:pPr>
        <w:spacing w:after="0" w:line="240" w:lineRule="auto"/>
        <w:jc w:val="both"/>
        <w:rPr>
          <w:rFonts w:cstheme="minorHAnsi"/>
          <w:color w:val="333333"/>
          <w:sz w:val="23"/>
          <w:szCs w:val="23"/>
          <w:shd w:val="clear" w:color="auto" w:fill="FFFFFF"/>
        </w:rPr>
      </w:pPr>
      <w:r w:rsidRPr="001D4C0E">
        <w:rPr>
          <w:rFonts w:cstheme="minorHAnsi"/>
          <w:sz w:val="23"/>
          <w:szCs w:val="23"/>
        </w:rPr>
        <w:t>L</w:t>
      </w:r>
      <w:r w:rsidR="00CB247D" w:rsidRPr="001D4C0E">
        <w:rPr>
          <w:rFonts w:cstheme="minorHAnsi"/>
          <w:sz w:val="23"/>
          <w:szCs w:val="23"/>
        </w:rPr>
        <w:t>es salariés en activité partielle ne doivent ni être sur leur lieu de travail, ni à disposition de leur employeur, ni se conformer à ses directives</w:t>
      </w:r>
      <w:r w:rsidRPr="001D4C0E">
        <w:rPr>
          <w:rFonts w:cstheme="minorHAnsi"/>
          <w:sz w:val="23"/>
          <w:szCs w:val="23"/>
        </w:rPr>
        <w:t xml:space="preserve"> pendant les heures réputées chômées.</w:t>
      </w:r>
    </w:p>
    <w:p w14:paraId="203C4DB6" w14:textId="2BBFD23D" w:rsidR="00CB247D" w:rsidRDefault="00CB247D" w:rsidP="009F6100">
      <w:pPr>
        <w:spacing w:after="0" w:line="240" w:lineRule="auto"/>
        <w:jc w:val="both"/>
        <w:rPr>
          <w:rFonts w:cstheme="minorHAnsi"/>
          <w:color w:val="333333"/>
          <w:sz w:val="23"/>
          <w:szCs w:val="23"/>
          <w:shd w:val="clear" w:color="auto" w:fill="FFFFFF"/>
        </w:rPr>
      </w:pPr>
    </w:p>
    <w:p w14:paraId="01373ACD" w14:textId="1EEB0267" w:rsidR="00691380" w:rsidRDefault="00936996" w:rsidP="009F6100">
      <w:pPr>
        <w:spacing w:after="0" w:line="240" w:lineRule="auto"/>
        <w:jc w:val="both"/>
        <w:rPr>
          <w:rFonts w:cstheme="minorHAnsi"/>
          <w:color w:val="333333"/>
          <w:sz w:val="23"/>
          <w:szCs w:val="23"/>
          <w:shd w:val="clear" w:color="auto" w:fill="FFFFFF"/>
        </w:rPr>
      </w:pPr>
      <w:r>
        <w:rPr>
          <w:rFonts w:cstheme="minorHAnsi"/>
          <w:color w:val="333333"/>
          <w:sz w:val="23"/>
          <w:szCs w:val="23"/>
          <w:shd w:val="clear" w:color="auto" w:fill="FFFFFF"/>
        </w:rPr>
        <w:t>Autrement dit</w:t>
      </w:r>
      <w:r w:rsidR="00AD7C07">
        <w:rPr>
          <w:rFonts w:cstheme="minorHAnsi"/>
          <w:color w:val="333333"/>
          <w:sz w:val="23"/>
          <w:szCs w:val="23"/>
          <w:shd w:val="clear" w:color="auto" w:fill="FFFFFF"/>
        </w:rPr>
        <w:t xml:space="preserve">, </w:t>
      </w:r>
      <w:r w:rsidR="00AD7C07" w:rsidRPr="00560AC6">
        <w:rPr>
          <w:color w:val="333333"/>
          <w:sz w:val="23"/>
          <w:szCs w:val="23"/>
          <w:shd w:val="clear" w:color="auto" w:fill="FFFFFF"/>
        </w:rPr>
        <w:t xml:space="preserve">il ne peut </w:t>
      </w:r>
      <w:r w:rsidR="00AD7C07">
        <w:rPr>
          <w:color w:val="333333"/>
          <w:sz w:val="23"/>
          <w:szCs w:val="23"/>
          <w:shd w:val="clear" w:color="auto" w:fill="FFFFFF"/>
        </w:rPr>
        <w:t>y avoir de compensation au titre de l</w:t>
      </w:r>
      <w:r w:rsidR="00AD7C07" w:rsidRPr="00560AC6">
        <w:rPr>
          <w:color w:val="333333"/>
          <w:sz w:val="23"/>
          <w:szCs w:val="23"/>
          <w:shd w:val="clear" w:color="auto" w:fill="FFFFFF"/>
        </w:rPr>
        <w:t>’activité partielle</w:t>
      </w:r>
      <w:r w:rsidR="00BA0331">
        <w:rPr>
          <w:rStyle w:val="Appelnotedebasdep"/>
          <w:color w:val="333333"/>
          <w:sz w:val="23"/>
          <w:szCs w:val="23"/>
          <w:shd w:val="clear" w:color="auto" w:fill="FFFFFF"/>
        </w:rPr>
        <w:footnoteReference w:id="20"/>
      </w:r>
      <w:r w:rsidR="00AD7C07">
        <w:rPr>
          <w:color w:val="333333"/>
          <w:sz w:val="23"/>
          <w:szCs w:val="23"/>
          <w:shd w:val="clear" w:color="auto" w:fill="FFFFFF"/>
        </w:rPr>
        <w:t xml:space="preserve"> : </w:t>
      </w:r>
    </w:p>
    <w:p w14:paraId="78F146A6" w14:textId="531DAAC2" w:rsidR="00936996" w:rsidRDefault="00DE2828" w:rsidP="00855B79">
      <w:pPr>
        <w:pStyle w:val="Paragraphedeliste"/>
        <w:numPr>
          <w:ilvl w:val="0"/>
          <w:numId w:val="15"/>
        </w:numPr>
        <w:spacing w:after="0" w:line="240" w:lineRule="auto"/>
        <w:jc w:val="both"/>
        <w:rPr>
          <w:rFonts w:cstheme="minorHAnsi"/>
          <w:color w:val="333333"/>
          <w:sz w:val="23"/>
          <w:szCs w:val="23"/>
          <w:shd w:val="clear" w:color="auto" w:fill="FFFFFF"/>
        </w:rPr>
      </w:pPr>
      <w:r w:rsidRPr="00691380">
        <w:rPr>
          <w:rFonts w:cstheme="minorHAnsi"/>
          <w:color w:val="333333"/>
          <w:sz w:val="23"/>
          <w:szCs w:val="23"/>
          <w:shd w:val="clear" w:color="auto" w:fill="FFFFFF"/>
        </w:rPr>
        <w:t xml:space="preserve">dès lors </w:t>
      </w:r>
      <w:r w:rsidR="00AD7C07">
        <w:rPr>
          <w:rFonts w:cstheme="minorHAnsi"/>
          <w:color w:val="333333"/>
          <w:sz w:val="23"/>
          <w:szCs w:val="23"/>
          <w:shd w:val="clear" w:color="auto" w:fill="FFFFFF"/>
        </w:rPr>
        <w:t xml:space="preserve">que le salarié est en </w:t>
      </w:r>
      <w:r w:rsidRPr="00691380">
        <w:rPr>
          <w:rFonts w:cstheme="minorHAnsi"/>
          <w:color w:val="333333"/>
          <w:sz w:val="23"/>
          <w:szCs w:val="23"/>
          <w:shd w:val="clear" w:color="auto" w:fill="FFFFFF"/>
        </w:rPr>
        <w:t>télétravail</w:t>
      </w:r>
      <w:r w:rsidR="00AD7C07">
        <w:rPr>
          <w:rFonts w:cstheme="minorHAnsi"/>
          <w:color w:val="333333"/>
          <w:sz w:val="23"/>
          <w:szCs w:val="23"/>
          <w:shd w:val="clear" w:color="auto" w:fill="FFFFFF"/>
        </w:rPr>
        <w:t xml:space="preserve"> </w:t>
      </w:r>
      <w:r w:rsidR="00691380">
        <w:rPr>
          <w:rFonts w:cstheme="minorHAnsi"/>
          <w:color w:val="333333"/>
          <w:sz w:val="23"/>
          <w:szCs w:val="23"/>
          <w:shd w:val="clear" w:color="auto" w:fill="FFFFFF"/>
        </w:rPr>
        <w:t xml:space="preserve">(sauf à préciser </w:t>
      </w:r>
      <w:r w:rsidR="00F02E72">
        <w:rPr>
          <w:rFonts w:cstheme="minorHAnsi"/>
          <w:color w:val="333333"/>
          <w:sz w:val="23"/>
          <w:szCs w:val="23"/>
          <w:shd w:val="clear" w:color="auto" w:fill="FFFFFF"/>
        </w:rPr>
        <w:t xml:space="preserve">que l’activité en </w:t>
      </w:r>
      <w:r w:rsidR="00066D3F">
        <w:rPr>
          <w:rFonts w:cstheme="minorHAnsi"/>
          <w:color w:val="333333"/>
          <w:sz w:val="23"/>
          <w:szCs w:val="23"/>
          <w:shd w:val="clear" w:color="auto" w:fill="FFFFFF"/>
        </w:rPr>
        <w:t>télétravail</w:t>
      </w:r>
      <w:r w:rsidR="00F02E72">
        <w:rPr>
          <w:rFonts w:cstheme="minorHAnsi"/>
          <w:color w:val="333333"/>
          <w:sz w:val="23"/>
          <w:szCs w:val="23"/>
          <w:shd w:val="clear" w:color="auto" w:fill="FFFFFF"/>
        </w:rPr>
        <w:t xml:space="preserve"> n’est que réduite par rapport à l’habitude)</w:t>
      </w:r>
      <w:r w:rsidR="00691380">
        <w:rPr>
          <w:rFonts w:cstheme="minorHAnsi"/>
          <w:color w:val="333333"/>
          <w:sz w:val="23"/>
          <w:szCs w:val="23"/>
          <w:shd w:val="clear" w:color="auto" w:fill="FFFFFF"/>
        </w:rPr>
        <w:t xml:space="preserve"> ; </w:t>
      </w:r>
    </w:p>
    <w:p w14:paraId="65A3B6A3" w14:textId="75C41EE2" w:rsidR="00AD7C07" w:rsidRPr="00560AC6" w:rsidRDefault="00AD7C07" w:rsidP="00AD7C07">
      <w:pPr>
        <w:pStyle w:val="Paragraphedeliste"/>
        <w:numPr>
          <w:ilvl w:val="0"/>
          <w:numId w:val="15"/>
        </w:numPr>
        <w:spacing w:after="0" w:line="240" w:lineRule="auto"/>
        <w:jc w:val="both"/>
        <w:rPr>
          <w:rFonts w:cstheme="minorBidi"/>
          <w:color w:val="333333"/>
          <w:sz w:val="23"/>
          <w:szCs w:val="23"/>
          <w:shd w:val="clear" w:color="auto" w:fill="FFFFFF"/>
        </w:rPr>
      </w:pPr>
      <w:r w:rsidRPr="00560AC6">
        <w:rPr>
          <w:rFonts w:cstheme="minorBidi"/>
          <w:color w:val="333333"/>
          <w:sz w:val="23"/>
          <w:szCs w:val="23"/>
          <w:shd w:val="clear" w:color="auto" w:fill="FFFFFF"/>
        </w:rPr>
        <w:t xml:space="preserve">dès lors que le salarié devrait être congés </w:t>
      </w:r>
      <w:r w:rsidR="0037114D">
        <w:rPr>
          <w:rFonts w:cstheme="minorBidi"/>
          <w:color w:val="333333"/>
          <w:sz w:val="23"/>
          <w:szCs w:val="23"/>
          <w:shd w:val="clear" w:color="auto" w:fill="FFFFFF"/>
        </w:rPr>
        <w:t xml:space="preserve">payés, jours de </w:t>
      </w:r>
      <w:r w:rsidRPr="00560AC6">
        <w:rPr>
          <w:rFonts w:cstheme="minorBidi"/>
          <w:color w:val="333333"/>
          <w:sz w:val="23"/>
          <w:szCs w:val="23"/>
          <w:shd w:val="clear" w:color="auto" w:fill="FFFFFF"/>
        </w:rPr>
        <w:t>repos</w:t>
      </w:r>
      <w:r w:rsidR="005E6B58">
        <w:rPr>
          <w:rFonts w:cstheme="minorBidi"/>
          <w:color w:val="333333"/>
          <w:sz w:val="23"/>
          <w:szCs w:val="23"/>
          <w:shd w:val="clear" w:color="auto" w:fill="FFFFFF"/>
        </w:rPr>
        <w:t>, congés familiaux</w:t>
      </w:r>
      <w:r w:rsidR="00513E9F">
        <w:rPr>
          <w:rFonts w:cstheme="minorBidi"/>
          <w:color w:val="333333"/>
          <w:sz w:val="23"/>
          <w:szCs w:val="23"/>
          <w:shd w:val="clear" w:color="auto" w:fill="FFFFFF"/>
        </w:rPr>
        <w:t xml:space="preserve"> (parental etc.)</w:t>
      </w:r>
      <w:r w:rsidR="00D07D05">
        <w:rPr>
          <w:rFonts w:cstheme="minorBidi"/>
          <w:color w:val="333333"/>
          <w:sz w:val="23"/>
          <w:szCs w:val="23"/>
          <w:shd w:val="clear" w:color="auto" w:fill="FFFFFF"/>
        </w:rPr>
        <w:t xml:space="preserve"> ; </w:t>
      </w:r>
    </w:p>
    <w:p w14:paraId="0971DBF8" w14:textId="3B50F78D" w:rsidR="0033216C" w:rsidRDefault="00FD4EEC" w:rsidP="00855B79">
      <w:pPr>
        <w:pStyle w:val="Paragraphedeliste"/>
        <w:numPr>
          <w:ilvl w:val="0"/>
          <w:numId w:val="15"/>
        </w:numPr>
        <w:spacing w:after="0" w:line="240" w:lineRule="auto"/>
        <w:jc w:val="both"/>
        <w:rPr>
          <w:rFonts w:cstheme="minorBidi"/>
          <w:color w:val="333333"/>
          <w:sz w:val="23"/>
          <w:szCs w:val="23"/>
          <w:shd w:val="clear" w:color="auto" w:fill="FFFFFF"/>
        </w:rPr>
      </w:pPr>
      <w:r w:rsidRPr="00560AC6">
        <w:rPr>
          <w:rFonts w:cstheme="minorBidi"/>
          <w:color w:val="333333"/>
          <w:sz w:val="23"/>
          <w:szCs w:val="23"/>
          <w:shd w:val="clear" w:color="auto" w:fill="FFFFFF"/>
        </w:rPr>
        <w:t>dès lors que le salarié est en arrêt de travail</w:t>
      </w:r>
      <w:r w:rsidR="006162C4">
        <w:rPr>
          <w:rFonts w:cstheme="minorBidi"/>
          <w:color w:val="333333"/>
          <w:sz w:val="23"/>
          <w:szCs w:val="23"/>
          <w:shd w:val="clear" w:color="auto" w:fill="FFFFFF"/>
        </w:rPr>
        <w:t>.</w:t>
      </w:r>
    </w:p>
    <w:p w14:paraId="40A21A30" w14:textId="6B6A8BDC" w:rsidR="004C5E58" w:rsidRPr="004C5E58" w:rsidRDefault="006D454F" w:rsidP="004C5E58">
      <w:pPr>
        <w:spacing w:after="0" w:line="240" w:lineRule="auto"/>
        <w:jc w:val="both"/>
        <w:rPr>
          <w:rFonts w:cstheme="minorHAnsi"/>
          <w:i/>
          <w:iCs/>
          <w:color w:val="333333"/>
          <w:sz w:val="23"/>
          <w:szCs w:val="23"/>
          <w:shd w:val="clear" w:color="auto" w:fill="FFFFFF"/>
        </w:rPr>
      </w:pPr>
      <w:r w:rsidRPr="004C5E58">
        <w:rPr>
          <w:rFonts w:cstheme="minorHAnsi"/>
          <w:color w:val="333333"/>
          <w:sz w:val="23"/>
          <w:szCs w:val="23"/>
          <w:shd w:val="clear" w:color="auto" w:fill="FFFFFF"/>
        </w:rPr>
        <w:t>Les dernières communications du Ministère du travail sur le sujet sont, on ne peut plus claires</w:t>
      </w:r>
      <w:r w:rsidR="004C5E58" w:rsidRPr="004C5E58">
        <w:rPr>
          <w:rFonts w:cstheme="minorHAnsi"/>
          <w:color w:val="333333"/>
          <w:sz w:val="23"/>
          <w:szCs w:val="23"/>
          <w:shd w:val="clear" w:color="auto" w:fill="FFFFFF"/>
        </w:rPr>
        <w:t xml:space="preserve"> : </w:t>
      </w:r>
      <w:r w:rsidR="004C5E58">
        <w:rPr>
          <w:rFonts w:cstheme="minorHAnsi"/>
          <w:color w:val="333333"/>
          <w:sz w:val="23"/>
          <w:szCs w:val="23"/>
          <w:shd w:val="clear" w:color="auto" w:fill="FFFFFF"/>
        </w:rPr>
        <w:t>« </w:t>
      </w:r>
      <w:r w:rsidR="008A7496" w:rsidRPr="004C5E58">
        <w:rPr>
          <w:rFonts w:cstheme="minorHAnsi"/>
          <w:i/>
          <w:iCs/>
          <w:color w:val="333333"/>
          <w:sz w:val="23"/>
          <w:szCs w:val="23"/>
          <w:shd w:val="clear" w:color="auto" w:fill="FFFFFF"/>
        </w:rPr>
        <w:t xml:space="preserve">Si l’employeur venait à demander une indemnisation pour des heures pendant lesquelles les salariés travaillaient ou étaient en congés payés/JRTT, cela est passible de sanctions prévues en cas de travail illégal </w:t>
      </w:r>
      <w:r w:rsidR="00825AD4" w:rsidRPr="004C5E58">
        <w:rPr>
          <w:rFonts w:cstheme="minorHAnsi"/>
          <w:i/>
          <w:iCs/>
          <w:color w:val="333333"/>
          <w:sz w:val="23"/>
          <w:szCs w:val="23"/>
          <w:shd w:val="clear" w:color="auto" w:fill="FFFFFF"/>
        </w:rPr>
        <w:t>(</w:t>
      </w:r>
      <w:r w:rsidR="008A7496" w:rsidRPr="004C5E58">
        <w:rPr>
          <w:rFonts w:cstheme="minorHAnsi"/>
          <w:i/>
          <w:iCs/>
          <w:color w:val="333333"/>
          <w:sz w:val="23"/>
          <w:szCs w:val="23"/>
          <w:shd w:val="clear" w:color="auto" w:fill="FFFFFF"/>
        </w:rPr>
        <w:t>reversement des aides perçues au titre des heures indûment perçues par l’employeur ; interdiction de bénéficier pendant 5 ans d’aides publiques ; sanctions pénale</w:t>
      </w:r>
      <w:r w:rsidR="00825AD4" w:rsidRPr="004C5E58">
        <w:rPr>
          <w:rFonts w:cstheme="minorHAnsi"/>
          <w:i/>
          <w:iCs/>
          <w:color w:val="333333"/>
          <w:sz w:val="23"/>
          <w:szCs w:val="23"/>
          <w:shd w:val="clear" w:color="auto" w:fill="FFFFFF"/>
        </w:rPr>
        <w:t>-2 ans d’emprisonnement et 30 000 euros d’amende-)</w:t>
      </w:r>
      <w:r w:rsidR="004C5E58" w:rsidRPr="004C5E58">
        <w:rPr>
          <w:rFonts w:cstheme="minorHAnsi"/>
          <w:i/>
          <w:iCs/>
          <w:color w:val="333333"/>
          <w:sz w:val="23"/>
          <w:szCs w:val="23"/>
          <w:shd w:val="clear" w:color="auto" w:fill="FFFFFF"/>
        </w:rPr>
        <w:t>.</w:t>
      </w:r>
      <w:r w:rsidR="0012170E">
        <w:rPr>
          <w:rFonts w:cstheme="minorHAnsi"/>
          <w:i/>
          <w:iCs/>
          <w:color w:val="333333"/>
          <w:sz w:val="23"/>
          <w:szCs w:val="23"/>
          <w:shd w:val="clear" w:color="auto" w:fill="FFFFFF"/>
        </w:rPr>
        <w:t> »</w:t>
      </w:r>
      <w:r w:rsidR="004C5E58" w:rsidRPr="004C5E58">
        <w:rPr>
          <w:rFonts w:cstheme="minorHAnsi"/>
          <w:i/>
          <w:iCs/>
          <w:color w:val="333333"/>
          <w:sz w:val="23"/>
          <w:szCs w:val="23"/>
          <w:shd w:val="clear" w:color="auto" w:fill="FFFFFF"/>
        </w:rPr>
        <w:t xml:space="preserve"> </w:t>
      </w:r>
    </w:p>
    <w:p w14:paraId="23459CF7" w14:textId="2EE95B82" w:rsidR="000A49A9" w:rsidRPr="004C5E58" w:rsidRDefault="004A1E31" w:rsidP="00191E73">
      <w:pPr>
        <w:spacing w:after="0" w:line="240" w:lineRule="auto"/>
        <w:jc w:val="both"/>
        <w:rPr>
          <w:sz w:val="23"/>
          <w:szCs w:val="23"/>
          <w:shd w:val="clear" w:color="auto" w:fill="FFFFFF"/>
        </w:rPr>
      </w:pPr>
      <w:r w:rsidRPr="004C5E58">
        <w:rPr>
          <w:rFonts w:cstheme="minorHAnsi"/>
          <w:color w:val="333333"/>
          <w:sz w:val="23"/>
          <w:szCs w:val="23"/>
          <w:shd w:val="clear" w:color="auto" w:fill="FFFFFF"/>
        </w:rPr>
        <w:t xml:space="preserve">Un </w:t>
      </w:r>
      <w:r w:rsidR="000A49A9" w:rsidRPr="004C5E58">
        <w:rPr>
          <w:sz w:val="23"/>
          <w:szCs w:val="23"/>
          <w:shd w:val="clear" w:color="auto" w:fill="FFFFFF"/>
        </w:rPr>
        <w:t>communiqué de presse du 30 mars</w:t>
      </w:r>
      <w:r w:rsidR="000A49A9" w:rsidRPr="0012170E">
        <w:rPr>
          <w:sz w:val="23"/>
          <w:szCs w:val="23"/>
          <w:shd w:val="clear" w:color="auto" w:fill="FFFFFF"/>
          <w:vertAlign w:val="superscript"/>
        </w:rPr>
        <w:footnoteReference w:id="21"/>
      </w:r>
      <w:r w:rsidR="000A49A9" w:rsidRPr="004C5E58">
        <w:rPr>
          <w:sz w:val="23"/>
          <w:szCs w:val="23"/>
          <w:shd w:val="clear" w:color="auto" w:fill="FFFFFF"/>
        </w:rPr>
        <w:t> </w:t>
      </w:r>
      <w:r w:rsidRPr="004C5E58">
        <w:rPr>
          <w:sz w:val="23"/>
          <w:szCs w:val="23"/>
          <w:shd w:val="clear" w:color="auto" w:fill="FFFFFF"/>
        </w:rPr>
        <w:t xml:space="preserve"> invitait</w:t>
      </w:r>
      <w:r w:rsidRPr="004C5E58">
        <w:rPr>
          <w:b/>
          <w:bCs/>
          <w:sz w:val="23"/>
          <w:szCs w:val="23"/>
          <w:shd w:val="clear" w:color="auto" w:fill="FFFFFF"/>
        </w:rPr>
        <w:t xml:space="preserve"> </w:t>
      </w:r>
      <w:r w:rsidR="004C5E58" w:rsidRPr="004C5E58">
        <w:rPr>
          <w:rFonts w:cstheme="minorHAnsi"/>
          <w:color w:val="333333"/>
          <w:sz w:val="23"/>
          <w:szCs w:val="23"/>
          <w:shd w:val="clear" w:color="auto" w:fill="FFFFFF"/>
        </w:rPr>
        <w:t xml:space="preserve">même </w:t>
      </w:r>
      <w:r w:rsidRPr="004C5E58">
        <w:rPr>
          <w:rFonts w:cstheme="minorHAnsi"/>
          <w:color w:val="333333"/>
          <w:sz w:val="23"/>
          <w:szCs w:val="23"/>
          <w:shd w:val="clear" w:color="auto" w:fill="FFFFFF"/>
        </w:rPr>
        <w:t>les salariés et les représentants du personnel à signaler aux </w:t>
      </w:r>
      <w:hyperlink r:id="rId43" w:history="1">
        <w:r w:rsidRPr="004C5E58">
          <w:rPr>
            <w:color w:val="333333"/>
            <w:sz w:val="23"/>
            <w:szCs w:val="23"/>
            <w:shd w:val="clear" w:color="auto" w:fill="FFFFFF"/>
          </w:rPr>
          <w:t>Direccte</w:t>
        </w:r>
      </w:hyperlink>
      <w:r w:rsidRPr="004C5E58">
        <w:rPr>
          <w:rFonts w:cstheme="minorHAnsi"/>
          <w:color w:val="333333"/>
          <w:sz w:val="23"/>
          <w:szCs w:val="23"/>
          <w:shd w:val="clear" w:color="auto" w:fill="FFFFFF"/>
        </w:rPr>
        <w:t>, tout manquement à cette règle.</w:t>
      </w:r>
    </w:p>
    <w:p w14:paraId="02E2F3D5" w14:textId="77777777" w:rsidR="00E44071" w:rsidRDefault="00E44071" w:rsidP="00191E73">
      <w:pPr>
        <w:spacing w:after="0" w:line="240" w:lineRule="auto"/>
        <w:jc w:val="both"/>
        <w:rPr>
          <w:rFonts w:cstheme="minorHAnsi"/>
          <w:color w:val="333333"/>
          <w:sz w:val="23"/>
          <w:szCs w:val="23"/>
          <w:shd w:val="clear" w:color="auto" w:fill="FFFFFF"/>
        </w:rPr>
      </w:pPr>
    </w:p>
    <w:p w14:paraId="6A751EE7" w14:textId="2309E8D9" w:rsidR="001D3689" w:rsidRDefault="00E44071" w:rsidP="00191E73">
      <w:pPr>
        <w:spacing w:after="0" w:line="240" w:lineRule="auto"/>
        <w:jc w:val="both"/>
        <w:rPr>
          <w:rFonts w:cstheme="minorHAnsi"/>
          <w:color w:val="333333"/>
          <w:sz w:val="23"/>
          <w:szCs w:val="23"/>
          <w:shd w:val="clear" w:color="auto" w:fill="FFFFFF"/>
        </w:rPr>
      </w:pPr>
      <w:r>
        <w:rPr>
          <w:color w:val="333333"/>
          <w:sz w:val="23"/>
          <w:szCs w:val="23"/>
          <w:shd w:val="clear" w:color="auto" w:fill="FFFFFF"/>
        </w:rPr>
        <w:t xml:space="preserve">Sur l’impact de l’activité partielle sur les arrêts de travail pour garde d’enfant, </w:t>
      </w:r>
      <w:r w:rsidRPr="0033216C">
        <w:rPr>
          <w:color w:val="333333"/>
          <w:sz w:val="23"/>
          <w:szCs w:val="23"/>
          <w:shd w:val="clear" w:color="auto" w:fill="FFFFFF"/>
        </w:rPr>
        <w:t xml:space="preserve">voir </w:t>
      </w:r>
      <w:hyperlink w:anchor="_8.6_Quid_des" w:history="1">
        <w:r w:rsidRPr="0033216C">
          <w:rPr>
            <w:rStyle w:val="Lienhypertexte"/>
            <w:sz w:val="23"/>
            <w:szCs w:val="23"/>
            <w:shd w:val="clear" w:color="auto" w:fill="FFFFFF"/>
          </w:rPr>
          <w:t>QR</w:t>
        </w:r>
      </w:hyperlink>
      <w:r>
        <w:rPr>
          <w:rStyle w:val="Lienhypertexte"/>
          <w:sz w:val="23"/>
          <w:szCs w:val="23"/>
          <w:shd w:val="clear" w:color="auto" w:fill="FFFFFF"/>
        </w:rPr>
        <w:t>.</w:t>
      </w:r>
      <w:r w:rsidRPr="0033216C">
        <w:rPr>
          <w:color w:val="333333"/>
          <w:sz w:val="23"/>
          <w:szCs w:val="23"/>
          <w:shd w:val="clear" w:color="auto" w:fill="FFFFFF"/>
        </w:rPr>
        <w:t xml:space="preserve"> </w:t>
      </w:r>
    </w:p>
    <w:p w14:paraId="5710427E" w14:textId="77777777" w:rsidR="00066D3F" w:rsidRPr="00066D3F" w:rsidRDefault="00066D3F" w:rsidP="00191E73">
      <w:pPr>
        <w:spacing w:after="0" w:line="240" w:lineRule="auto"/>
        <w:jc w:val="both"/>
        <w:rPr>
          <w:rFonts w:cstheme="minorHAnsi"/>
          <w:color w:val="333333"/>
          <w:sz w:val="23"/>
          <w:szCs w:val="23"/>
          <w:shd w:val="clear" w:color="auto" w:fill="FFFFFF"/>
        </w:rPr>
      </w:pPr>
    </w:p>
    <w:p w14:paraId="1473DDAD" w14:textId="3540E805" w:rsidR="00123599" w:rsidRPr="001D4C0E" w:rsidRDefault="00A56F96" w:rsidP="00191E73">
      <w:pPr>
        <w:pStyle w:val="Titre4"/>
        <w:spacing w:before="0" w:beforeAutospacing="0" w:after="0" w:afterAutospacing="0"/>
        <w:jc w:val="both"/>
        <w:rPr>
          <w:rFonts w:asciiTheme="minorHAnsi" w:hAnsiTheme="minorHAnsi" w:cstheme="minorHAnsi"/>
          <w:b w:val="0"/>
          <w:bCs w:val="0"/>
          <w:color w:val="44546A" w:themeColor="text2"/>
        </w:rPr>
      </w:pPr>
      <w:bookmarkStart w:id="30" w:name="_14.4_Quels_salariés"/>
      <w:bookmarkEnd w:id="30"/>
      <w:r>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4</w:t>
      </w:r>
      <w:r w:rsidR="00123599" w:rsidRPr="001D4C0E">
        <w:rPr>
          <w:rFonts w:asciiTheme="minorHAnsi" w:hAnsiTheme="minorHAnsi" w:cstheme="minorHAnsi"/>
          <w:b w:val="0"/>
          <w:bCs w:val="0"/>
          <w:color w:val="44546A" w:themeColor="text2"/>
        </w:rPr>
        <w:t>.</w:t>
      </w:r>
      <w:r>
        <w:rPr>
          <w:rFonts w:asciiTheme="minorHAnsi" w:hAnsiTheme="minorHAnsi" w:cstheme="minorHAnsi"/>
          <w:b w:val="0"/>
          <w:bCs w:val="0"/>
          <w:color w:val="44546A" w:themeColor="text2"/>
        </w:rPr>
        <w:t>4</w:t>
      </w:r>
      <w:r w:rsidR="00123599" w:rsidRPr="001D4C0E">
        <w:rPr>
          <w:rFonts w:asciiTheme="minorHAnsi" w:hAnsiTheme="minorHAnsi" w:cstheme="minorHAnsi"/>
          <w:b w:val="0"/>
          <w:bCs w:val="0"/>
          <w:color w:val="44546A" w:themeColor="text2"/>
        </w:rPr>
        <w:t xml:space="preserve"> </w:t>
      </w:r>
      <w:r w:rsidR="00123599">
        <w:rPr>
          <w:rFonts w:asciiTheme="minorHAnsi" w:hAnsiTheme="minorHAnsi" w:cstheme="minorHAnsi"/>
          <w:b w:val="0"/>
          <w:bCs w:val="0"/>
          <w:color w:val="44546A" w:themeColor="text2"/>
        </w:rPr>
        <w:t xml:space="preserve">Quels salariés peuvent en pratique être placés en activité partielle ? </w:t>
      </w:r>
    </w:p>
    <w:p w14:paraId="551BCEC8" w14:textId="77777777" w:rsidR="00542691" w:rsidRPr="001D4C0E" w:rsidRDefault="00542691" w:rsidP="00191E73">
      <w:pPr>
        <w:spacing w:after="0" w:line="240" w:lineRule="auto"/>
        <w:jc w:val="both"/>
        <w:rPr>
          <w:rFonts w:cstheme="minorHAnsi"/>
        </w:rPr>
      </w:pPr>
      <w:r w:rsidRPr="001D4C0E">
        <w:rPr>
          <w:rFonts w:cstheme="minorHAnsi"/>
        </w:rPr>
        <w:t xml:space="preserve">De nombreuses situations spécifiques peuvent induire le recours, salarié par salarié, au chômage partiel. </w:t>
      </w:r>
    </w:p>
    <w:p w14:paraId="26D8A979" w14:textId="77777777" w:rsidR="00542691" w:rsidRPr="001D4C0E" w:rsidRDefault="00542691" w:rsidP="00542691">
      <w:pPr>
        <w:spacing w:after="0" w:line="240" w:lineRule="auto"/>
        <w:jc w:val="both"/>
        <w:rPr>
          <w:rFonts w:cstheme="minorHAnsi"/>
        </w:rPr>
      </w:pPr>
      <w:r w:rsidRPr="001D4C0E">
        <w:rPr>
          <w:rFonts w:cstheme="minorHAnsi"/>
        </w:rPr>
        <w:t>On peut citer :</w:t>
      </w:r>
    </w:p>
    <w:tbl>
      <w:tblPr>
        <w:tblStyle w:val="TableauGrille4-Accentuation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6"/>
        <w:gridCol w:w="4246"/>
      </w:tblGrid>
      <w:tr w:rsidR="00542691" w:rsidRPr="001D4C0E" w14:paraId="5B98D0B7" w14:textId="77777777" w:rsidTr="0068398D">
        <w:trPr>
          <w:cnfStyle w:val="100000000000" w:firstRow="1" w:lastRow="0" w:firstColumn="0" w:lastColumn="0" w:oddVBand="0" w:evenVBand="0" w:oddHBand="0"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57" w:type="pct"/>
            <w:shd w:val="clear" w:color="auto" w:fill="44546A" w:themeFill="text2"/>
            <w:vAlign w:val="center"/>
            <w:hideMark/>
          </w:tcPr>
          <w:p w14:paraId="60EA4020" w14:textId="77777777" w:rsidR="00542691" w:rsidRPr="001D4C0E" w:rsidRDefault="00542691" w:rsidP="00765D75">
            <w:pPr>
              <w:jc w:val="center"/>
              <w:rPr>
                <w:rFonts w:cstheme="minorHAnsi"/>
                <w:b w:val="0"/>
                <w:bCs w:val="0"/>
                <w:sz w:val="20"/>
                <w:szCs w:val="20"/>
              </w:rPr>
            </w:pPr>
            <w:r w:rsidRPr="001D4C0E">
              <w:rPr>
                <w:rFonts w:cstheme="minorHAnsi"/>
                <w:b w:val="0"/>
                <w:bCs w:val="0"/>
                <w:sz w:val="20"/>
                <w:szCs w:val="20"/>
              </w:rPr>
              <w:t>EXEMPLES</w:t>
            </w:r>
          </w:p>
        </w:tc>
        <w:tc>
          <w:tcPr>
            <w:cnfStyle w:val="000100000000" w:firstRow="0" w:lastRow="0" w:firstColumn="0" w:lastColumn="1" w:oddVBand="0" w:evenVBand="0" w:oddHBand="0" w:evenHBand="0" w:firstRowFirstColumn="0" w:firstRowLastColumn="0" w:lastRowFirstColumn="0" w:lastRowLastColumn="0"/>
            <w:tcW w:w="2343" w:type="pct"/>
            <w:shd w:val="clear" w:color="auto" w:fill="44546A" w:themeFill="text2"/>
            <w:vAlign w:val="center"/>
            <w:hideMark/>
          </w:tcPr>
          <w:p w14:paraId="15AAFC2C" w14:textId="77777777" w:rsidR="00542691" w:rsidRPr="001D4C0E" w:rsidRDefault="00542691" w:rsidP="00765D75">
            <w:pPr>
              <w:jc w:val="center"/>
              <w:rPr>
                <w:rFonts w:cstheme="minorHAnsi"/>
                <w:b w:val="0"/>
                <w:bCs w:val="0"/>
                <w:sz w:val="20"/>
                <w:szCs w:val="20"/>
              </w:rPr>
            </w:pPr>
            <w:r w:rsidRPr="001D4C0E">
              <w:rPr>
                <w:rFonts w:cstheme="minorHAnsi"/>
                <w:b w:val="0"/>
                <w:bCs w:val="0"/>
                <w:sz w:val="20"/>
                <w:szCs w:val="20"/>
              </w:rPr>
              <w:t>COMMENTAIRES</w:t>
            </w:r>
          </w:p>
        </w:tc>
      </w:tr>
      <w:tr w:rsidR="00542691" w:rsidRPr="001D4C0E" w14:paraId="7DEB6EA7" w14:textId="77777777" w:rsidTr="0068398D">
        <w:trPr>
          <w:cnfStyle w:val="000000100000" w:firstRow="0" w:lastRow="0" w:firstColumn="0" w:lastColumn="0" w:oddVBand="0" w:evenVBand="0" w:oddHBand="1" w:evenHBand="0" w:firstRowFirstColumn="0" w:firstRowLastColumn="0" w:lastRowFirstColumn="0" w:lastRowLastColumn="0"/>
          <w:trHeight w:val="1706"/>
        </w:trPr>
        <w:tc>
          <w:tcPr>
            <w:cnfStyle w:val="001000000000" w:firstRow="0" w:lastRow="0" w:firstColumn="1" w:lastColumn="0" w:oddVBand="0" w:evenVBand="0" w:oddHBand="0" w:evenHBand="0" w:firstRowFirstColumn="0" w:firstRowLastColumn="0" w:lastRowFirstColumn="0" w:lastRowLastColumn="0"/>
            <w:tcW w:w="2657" w:type="pct"/>
            <w:shd w:val="clear" w:color="auto" w:fill="FFFFFF" w:themeFill="background1"/>
            <w:vAlign w:val="center"/>
            <w:hideMark/>
          </w:tcPr>
          <w:p w14:paraId="108BE72E" w14:textId="77777777" w:rsidR="00542691" w:rsidRPr="001D4C0E" w:rsidRDefault="00542691" w:rsidP="00765D75">
            <w:pPr>
              <w:rPr>
                <w:rFonts w:cstheme="minorHAnsi"/>
                <w:b w:val="0"/>
                <w:bCs w:val="0"/>
                <w:sz w:val="20"/>
                <w:szCs w:val="20"/>
              </w:rPr>
            </w:pPr>
            <w:r w:rsidRPr="001D4C0E">
              <w:rPr>
                <w:rFonts w:cstheme="minorHAnsi"/>
                <w:b w:val="0"/>
                <w:bCs w:val="0"/>
                <w:sz w:val="20"/>
                <w:szCs w:val="20"/>
              </w:rPr>
              <w:t>Absence (massive) de salariés indispensables à l’activité de l’entreprise</w:t>
            </w:r>
          </w:p>
        </w:tc>
        <w:tc>
          <w:tcPr>
            <w:cnfStyle w:val="000100000000" w:firstRow="0" w:lastRow="0" w:firstColumn="0" w:lastColumn="1" w:oddVBand="0" w:evenVBand="0" w:oddHBand="0" w:evenHBand="0" w:firstRowFirstColumn="0" w:firstRowLastColumn="0" w:lastRowFirstColumn="0" w:lastRowLastColumn="0"/>
            <w:tcW w:w="2343" w:type="pct"/>
            <w:shd w:val="clear" w:color="auto" w:fill="FFFFFF" w:themeFill="background1"/>
            <w:vAlign w:val="center"/>
            <w:hideMark/>
          </w:tcPr>
          <w:p w14:paraId="62309C5C" w14:textId="77777777" w:rsidR="00542691" w:rsidRPr="001D4C0E" w:rsidRDefault="00542691" w:rsidP="00765D75">
            <w:pPr>
              <w:rPr>
                <w:rFonts w:cstheme="minorHAnsi"/>
                <w:b w:val="0"/>
                <w:bCs w:val="0"/>
                <w:sz w:val="20"/>
                <w:szCs w:val="20"/>
              </w:rPr>
            </w:pPr>
            <w:r w:rsidRPr="001D4C0E">
              <w:rPr>
                <w:rFonts w:cstheme="minorHAnsi"/>
                <w:b w:val="0"/>
                <w:bCs w:val="0"/>
                <w:sz w:val="20"/>
                <w:szCs w:val="20"/>
              </w:rPr>
              <w:t>Si les salariés indispensables à la continuité de l’entreprise sont contaminés par le coronavirus/en quarantaine rendant ainsi impossible la continuité de l’activité, les autres salariés peuvent être placés en activité partielle.</w:t>
            </w:r>
          </w:p>
        </w:tc>
      </w:tr>
      <w:tr w:rsidR="00542691" w:rsidRPr="001D4C0E" w14:paraId="7FD544BC" w14:textId="77777777" w:rsidTr="0068398D">
        <w:trPr>
          <w:trHeight w:val="1232"/>
        </w:trPr>
        <w:tc>
          <w:tcPr>
            <w:cnfStyle w:val="001000000000" w:firstRow="0" w:lastRow="0" w:firstColumn="1" w:lastColumn="0" w:oddVBand="0" w:evenVBand="0" w:oddHBand="0" w:evenHBand="0" w:firstRowFirstColumn="0" w:firstRowLastColumn="0" w:lastRowFirstColumn="0" w:lastRowLastColumn="0"/>
            <w:tcW w:w="2657" w:type="pct"/>
            <w:shd w:val="clear" w:color="auto" w:fill="D5DCE4" w:themeFill="text2" w:themeFillTint="33"/>
            <w:vAlign w:val="center"/>
            <w:hideMark/>
          </w:tcPr>
          <w:p w14:paraId="4C00F8D3" w14:textId="77777777" w:rsidR="00542691" w:rsidRPr="001D4C0E" w:rsidRDefault="00542691" w:rsidP="00765D75">
            <w:pPr>
              <w:rPr>
                <w:rFonts w:cstheme="minorHAnsi"/>
                <w:b w:val="0"/>
                <w:bCs w:val="0"/>
                <w:sz w:val="20"/>
                <w:szCs w:val="20"/>
              </w:rPr>
            </w:pPr>
            <w:r w:rsidRPr="001D4C0E">
              <w:rPr>
                <w:rFonts w:cstheme="minorHAnsi"/>
                <w:b w:val="0"/>
                <w:bCs w:val="0"/>
                <w:sz w:val="20"/>
                <w:szCs w:val="20"/>
              </w:rPr>
              <w:t>Interruption temporaire des activités non essentielles</w:t>
            </w:r>
          </w:p>
        </w:tc>
        <w:tc>
          <w:tcPr>
            <w:cnfStyle w:val="000100000000" w:firstRow="0" w:lastRow="0" w:firstColumn="0" w:lastColumn="1" w:oddVBand="0" w:evenVBand="0" w:oddHBand="0" w:evenHBand="0" w:firstRowFirstColumn="0" w:firstRowLastColumn="0" w:lastRowFirstColumn="0" w:lastRowLastColumn="0"/>
            <w:tcW w:w="2343" w:type="pct"/>
            <w:shd w:val="clear" w:color="auto" w:fill="D5DCE4" w:themeFill="text2" w:themeFillTint="33"/>
            <w:vAlign w:val="center"/>
            <w:hideMark/>
          </w:tcPr>
          <w:p w14:paraId="5C568FBE" w14:textId="77777777" w:rsidR="00542691" w:rsidRPr="001D4C0E" w:rsidRDefault="00542691" w:rsidP="00765D75">
            <w:pPr>
              <w:rPr>
                <w:rFonts w:cstheme="minorHAnsi"/>
                <w:b w:val="0"/>
                <w:bCs w:val="0"/>
                <w:sz w:val="20"/>
                <w:szCs w:val="20"/>
              </w:rPr>
            </w:pPr>
            <w:r w:rsidRPr="001D4C0E">
              <w:rPr>
                <w:rFonts w:cstheme="minorHAnsi"/>
                <w:b w:val="0"/>
                <w:bCs w:val="0"/>
                <w:sz w:val="20"/>
                <w:szCs w:val="20"/>
              </w:rPr>
              <w:t>Si les pouvoirs publics décident de limiter les déplacements pour ne pas aggraver l’épidémie, les salariés peuvent être placés en activité partielle.</w:t>
            </w:r>
          </w:p>
        </w:tc>
      </w:tr>
      <w:tr w:rsidR="00542691" w:rsidRPr="001D4C0E" w14:paraId="339D6DBF" w14:textId="77777777" w:rsidTr="0068398D">
        <w:trPr>
          <w:cnfStyle w:val="000000100000" w:firstRow="0" w:lastRow="0" w:firstColumn="0" w:lastColumn="0" w:oddVBand="0" w:evenVBand="0" w:oddHBand="1" w:evenHBand="0" w:firstRowFirstColumn="0" w:firstRowLastColumn="0" w:lastRowFirstColumn="0" w:lastRowLastColumn="0"/>
          <w:trHeight w:val="1232"/>
        </w:trPr>
        <w:tc>
          <w:tcPr>
            <w:cnfStyle w:val="001000000000" w:firstRow="0" w:lastRow="0" w:firstColumn="1" w:lastColumn="0" w:oddVBand="0" w:evenVBand="0" w:oddHBand="0" w:evenHBand="0" w:firstRowFirstColumn="0" w:firstRowLastColumn="0" w:lastRowFirstColumn="0" w:lastRowLastColumn="0"/>
            <w:tcW w:w="2657" w:type="pct"/>
            <w:shd w:val="clear" w:color="auto" w:fill="FFFFFF" w:themeFill="background1"/>
            <w:vAlign w:val="center"/>
            <w:hideMark/>
          </w:tcPr>
          <w:p w14:paraId="33BAE2E6" w14:textId="77777777" w:rsidR="00542691" w:rsidRPr="001D4C0E" w:rsidRDefault="00542691" w:rsidP="00765D75">
            <w:pPr>
              <w:rPr>
                <w:rFonts w:cstheme="minorHAnsi"/>
                <w:b w:val="0"/>
                <w:bCs w:val="0"/>
                <w:sz w:val="20"/>
                <w:szCs w:val="20"/>
              </w:rPr>
            </w:pPr>
            <w:r w:rsidRPr="001D4C0E">
              <w:rPr>
                <w:rFonts w:cstheme="minorHAnsi"/>
                <w:b w:val="0"/>
                <w:bCs w:val="0"/>
                <w:sz w:val="20"/>
                <w:szCs w:val="20"/>
              </w:rPr>
              <w:t>Suspension des transports en commun par décision administrative</w:t>
            </w:r>
          </w:p>
        </w:tc>
        <w:tc>
          <w:tcPr>
            <w:cnfStyle w:val="000100000000" w:firstRow="0" w:lastRow="0" w:firstColumn="0" w:lastColumn="1" w:oddVBand="0" w:evenVBand="0" w:oddHBand="0" w:evenHBand="0" w:firstRowFirstColumn="0" w:firstRowLastColumn="0" w:lastRowFirstColumn="0" w:lastRowLastColumn="0"/>
            <w:tcW w:w="2343" w:type="pct"/>
            <w:shd w:val="clear" w:color="auto" w:fill="FFFFFF" w:themeFill="background1"/>
            <w:vAlign w:val="center"/>
            <w:hideMark/>
          </w:tcPr>
          <w:p w14:paraId="239F5C1C" w14:textId="77777777" w:rsidR="00542691" w:rsidRPr="001D4C0E" w:rsidRDefault="00542691" w:rsidP="00765D75">
            <w:pPr>
              <w:rPr>
                <w:rFonts w:cstheme="minorHAnsi"/>
                <w:b w:val="0"/>
                <w:bCs w:val="0"/>
                <w:sz w:val="20"/>
                <w:szCs w:val="20"/>
              </w:rPr>
            </w:pPr>
            <w:r w:rsidRPr="001D4C0E">
              <w:rPr>
                <w:rFonts w:cstheme="minorHAnsi"/>
                <w:b w:val="0"/>
                <w:bCs w:val="0"/>
                <w:sz w:val="20"/>
                <w:szCs w:val="20"/>
              </w:rPr>
              <w:t>Tous les salariés ne pouvant pas se rendre sur le lieu de travail du fait de l’absence de transport en commun peuvent être placés en activité partielle.</w:t>
            </w:r>
          </w:p>
        </w:tc>
      </w:tr>
      <w:tr w:rsidR="00542691" w:rsidRPr="001D4C0E" w14:paraId="28A4FFE2" w14:textId="77777777" w:rsidTr="0068398D">
        <w:trPr>
          <w:cnfStyle w:val="010000000000" w:firstRow="0" w:lastRow="1" w:firstColumn="0" w:lastColumn="0" w:oddVBand="0" w:evenVBand="0" w:oddHBand="0" w:evenHBand="0" w:firstRowFirstColumn="0" w:firstRowLastColumn="0" w:lastRowFirstColumn="0" w:lastRowLastColumn="0"/>
          <w:trHeight w:val="1396"/>
        </w:trPr>
        <w:tc>
          <w:tcPr>
            <w:cnfStyle w:val="001000000000" w:firstRow="0" w:lastRow="0" w:firstColumn="1" w:lastColumn="0" w:oddVBand="0" w:evenVBand="0" w:oddHBand="0" w:evenHBand="0" w:firstRowFirstColumn="0" w:firstRowLastColumn="0" w:lastRowFirstColumn="0" w:lastRowLastColumn="0"/>
            <w:tcW w:w="2657" w:type="pct"/>
            <w:shd w:val="clear" w:color="auto" w:fill="D5DCE4" w:themeFill="text2" w:themeFillTint="33"/>
            <w:vAlign w:val="center"/>
            <w:hideMark/>
          </w:tcPr>
          <w:p w14:paraId="39880E7B" w14:textId="77777777" w:rsidR="00542691" w:rsidRPr="001D4C0E" w:rsidRDefault="00542691" w:rsidP="00765D75">
            <w:pPr>
              <w:rPr>
                <w:rFonts w:cstheme="minorHAnsi"/>
                <w:b w:val="0"/>
                <w:bCs w:val="0"/>
                <w:sz w:val="20"/>
                <w:szCs w:val="20"/>
              </w:rPr>
            </w:pPr>
            <w:r w:rsidRPr="001D4C0E">
              <w:rPr>
                <w:rFonts w:cstheme="minorHAnsi"/>
                <w:b w:val="0"/>
                <w:bCs w:val="0"/>
                <w:sz w:val="20"/>
                <w:szCs w:val="20"/>
              </w:rPr>
              <w:t>Baisse d’activité liée à l’épidémie</w:t>
            </w:r>
          </w:p>
        </w:tc>
        <w:tc>
          <w:tcPr>
            <w:cnfStyle w:val="000100000000" w:firstRow="0" w:lastRow="0" w:firstColumn="0" w:lastColumn="1" w:oddVBand="0" w:evenVBand="0" w:oddHBand="0" w:evenHBand="0" w:firstRowFirstColumn="0" w:firstRowLastColumn="0" w:lastRowFirstColumn="0" w:lastRowLastColumn="0"/>
            <w:tcW w:w="2343" w:type="pct"/>
            <w:shd w:val="clear" w:color="auto" w:fill="D5DCE4" w:themeFill="text2" w:themeFillTint="33"/>
            <w:vAlign w:val="center"/>
            <w:hideMark/>
          </w:tcPr>
          <w:p w14:paraId="33A05336" w14:textId="77777777" w:rsidR="00542691" w:rsidRPr="001D4C0E" w:rsidRDefault="00542691" w:rsidP="00765D75">
            <w:pPr>
              <w:rPr>
                <w:rFonts w:cstheme="minorHAnsi"/>
                <w:b w:val="0"/>
                <w:bCs w:val="0"/>
                <w:sz w:val="20"/>
                <w:szCs w:val="20"/>
              </w:rPr>
            </w:pPr>
            <w:r w:rsidRPr="001D4C0E">
              <w:rPr>
                <w:rFonts w:cstheme="minorHAnsi"/>
                <w:b w:val="0"/>
                <w:bCs w:val="0"/>
                <w:sz w:val="20"/>
                <w:szCs w:val="20"/>
              </w:rPr>
              <w:t>Les difficultés d’approvisionnement, la dégradation de services sensibles, l’annulation de commandes…. sont autant de motifs permettant de recourir au dispositif d’activité partielle.</w:t>
            </w:r>
          </w:p>
        </w:tc>
      </w:tr>
    </w:tbl>
    <w:p w14:paraId="5CF93C98" w14:textId="77777777" w:rsidR="00542691" w:rsidRPr="001D4C0E" w:rsidRDefault="00542691" w:rsidP="00542691">
      <w:pPr>
        <w:spacing w:after="0" w:line="240" w:lineRule="auto"/>
        <w:jc w:val="both"/>
        <w:rPr>
          <w:rFonts w:cstheme="minorHAnsi"/>
        </w:rPr>
      </w:pPr>
    </w:p>
    <w:p w14:paraId="1FC8E785" w14:textId="4BC47C09" w:rsidR="00A10DD1" w:rsidRDefault="00123599" w:rsidP="009F6100">
      <w:pPr>
        <w:spacing w:after="0" w:line="240" w:lineRule="auto"/>
        <w:jc w:val="both"/>
        <w:rPr>
          <w:rFonts w:eastAsia="Times New Roman" w:cstheme="minorHAnsi"/>
        </w:rPr>
      </w:pPr>
      <w:r>
        <w:rPr>
          <w:rFonts w:eastAsia="Times New Roman" w:cstheme="minorHAnsi"/>
        </w:rPr>
        <w:t>Selon le collège employeur</w:t>
      </w:r>
      <w:r w:rsidR="00833DCA" w:rsidRPr="001D4C0E">
        <w:rPr>
          <w:rFonts w:eastAsia="Times New Roman" w:cstheme="minorHAnsi"/>
        </w:rPr>
        <w:t>, t</w:t>
      </w:r>
      <w:r w:rsidR="00A10DD1" w:rsidRPr="001D4C0E">
        <w:rPr>
          <w:rFonts w:eastAsia="Times New Roman" w:cstheme="minorHAnsi"/>
        </w:rPr>
        <w:t>outes les missions sont rattachées à des activités financées sur les frais de fonctionnement puisque se rattachant à l’activité « d’enseignement » et à l’accueil des élèves</w:t>
      </w:r>
      <w:r w:rsidR="00B116DF">
        <w:rPr>
          <w:rFonts w:eastAsia="Times New Roman" w:cstheme="minorHAnsi"/>
        </w:rPr>
        <w:t>.</w:t>
      </w:r>
      <w:r w:rsidR="00A10DD1" w:rsidRPr="001D4C0E">
        <w:rPr>
          <w:rFonts w:eastAsia="Times New Roman" w:cstheme="minorHAnsi"/>
        </w:rPr>
        <w:t xml:space="preserve"> </w:t>
      </w:r>
      <w:r w:rsidR="00FF0A62">
        <w:rPr>
          <w:rFonts w:eastAsia="Times New Roman" w:cstheme="minorHAnsi"/>
        </w:rPr>
        <w:t>T</w:t>
      </w:r>
      <w:r w:rsidR="00A10DD1" w:rsidRPr="001D4C0E">
        <w:rPr>
          <w:rFonts w:eastAsia="Times New Roman" w:cstheme="minorHAnsi"/>
        </w:rPr>
        <w:t>out le personnel administratif ou éducatif</w:t>
      </w:r>
      <w:r w:rsidR="00074A93">
        <w:rPr>
          <w:rFonts w:eastAsia="Times New Roman" w:cstheme="minorHAnsi"/>
        </w:rPr>
        <w:t xml:space="preserve"> en serait </w:t>
      </w:r>
      <w:r w:rsidR="00995C27">
        <w:rPr>
          <w:rFonts w:eastAsia="Times New Roman" w:cstheme="minorHAnsi"/>
        </w:rPr>
        <w:t xml:space="preserve">donc </w:t>
      </w:r>
      <w:r w:rsidR="00074A93">
        <w:rPr>
          <w:rFonts w:eastAsia="Times New Roman" w:cstheme="minorHAnsi"/>
        </w:rPr>
        <w:t xml:space="preserve">exclu (à l’exclusion des surveillants d’internat et </w:t>
      </w:r>
      <w:r w:rsidR="00ED42B1">
        <w:rPr>
          <w:rFonts w:eastAsia="Times New Roman" w:cstheme="minorHAnsi"/>
        </w:rPr>
        <w:t>des situations spécifiques).</w:t>
      </w:r>
    </w:p>
    <w:p w14:paraId="0898C202" w14:textId="77777777" w:rsidR="009F6D91" w:rsidRPr="001D4C0E" w:rsidRDefault="009F6D91" w:rsidP="009F6100">
      <w:pPr>
        <w:spacing w:after="0" w:line="240" w:lineRule="auto"/>
        <w:jc w:val="both"/>
        <w:rPr>
          <w:rFonts w:eastAsia="Times New Roman" w:cstheme="minorHAnsi"/>
        </w:rPr>
      </w:pPr>
    </w:p>
    <w:p w14:paraId="7286C7A0" w14:textId="54741DCC" w:rsidR="00A10DD1" w:rsidRPr="001D4C0E" w:rsidRDefault="00A10DD1" w:rsidP="009F6100">
      <w:pPr>
        <w:spacing w:after="0" w:line="240" w:lineRule="auto"/>
        <w:jc w:val="both"/>
        <w:rPr>
          <w:rFonts w:eastAsia="Times New Roman" w:cstheme="minorHAnsi"/>
        </w:rPr>
      </w:pPr>
      <w:r w:rsidRPr="001D4C0E">
        <w:rPr>
          <w:rFonts w:eastAsia="Times New Roman" w:cstheme="minorHAnsi"/>
        </w:rPr>
        <w:t xml:space="preserve">Le ministère du travail a la même logique s’agissant des centres de formation d’apprentis ; il a indiqué que ces derniers restant « financés », ils </w:t>
      </w:r>
      <w:r w:rsidR="00FC7992">
        <w:rPr>
          <w:rFonts w:eastAsia="Times New Roman" w:cstheme="minorHAnsi"/>
        </w:rPr>
        <w:t>n’ont</w:t>
      </w:r>
      <w:r w:rsidRPr="001D4C0E">
        <w:rPr>
          <w:rFonts w:eastAsia="Times New Roman" w:cstheme="minorHAnsi"/>
        </w:rPr>
        <w:t xml:space="preserve"> pas accès au dispositif</w:t>
      </w:r>
      <w:r w:rsidR="00744CBF">
        <w:rPr>
          <w:rStyle w:val="Appelnotedebasdep"/>
          <w:rFonts w:eastAsia="Times New Roman" w:cstheme="minorHAnsi"/>
        </w:rPr>
        <w:footnoteReference w:id="22"/>
      </w:r>
      <w:r w:rsidRPr="001D4C0E">
        <w:rPr>
          <w:rFonts w:eastAsia="Times New Roman" w:cstheme="minorHAnsi"/>
        </w:rPr>
        <w:t xml:space="preserve"> </w:t>
      </w:r>
    </w:p>
    <w:p w14:paraId="71E8A70A" w14:textId="77777777" w:rsidR="00A10DD1" w:rsidRPr="001D4C0E" w:rsidRDefault="00A10DD1" w:rsidP="009F6100">
      <w:pPr>
        <w:spacing w:after="0" w:line="240" w:lineRule="auto"/>
        <w:jc w:val="both"/>
        <w:rPr>
          <w:rFonts w:eastAsia="Times New Roman" w:cstheme="minorHAnsi"/>
        </w:rPr>
      </w:pPr>
    </w:p>
    <w:tbl>
      <w:tblPr>
        <w:tblStyle w:val="Grilledutableau"/>
        <w:tblW w:w="0" w:type="auto"/>
        <w:tblLook w:val="04A0" w:firstRow="1" w:lastRow="0" w:firstColumn="1" w:lastColumn="0" w:noHBand="0" w:noVBand="1"/>
      </w:tblPr>
      <w:tblGrid>
        <w:gridCol w:w="9062"/>
      </w:tblGrid>
      <w:tr w:rsidR="00A10DD1" w:rsidRPr="001D4C0E" w14:paraId="2B5E9D36" w14:textId="77777777" w:rsidTr="002A63F4">
        <w:tc>
          <w:tcPr>
            <w:tcW w:w="9062" w:type="dxa"/>
          </w:tcPr>
          <w:p w14:paraId="58451193" w14:textId="719BBB83" w:rsidR="00A10DD1" w:rsidRPr="001D4C0E" w:rsidRDefault="00A10DD1" w:rsidP="009F6100">
            <w:pPr>
              <w:jc w:val="both"/>
              <w:rPr>
                <w:rFonts w:eastAsiaTheme="minorEastAsia" w:cstheme="minorHAnsi"/>
              </w:rPr>
            </w:pPr>
            <w:r w:rsidRPr="001D4C0E">
              <w:rPr>
                <w:rFonts w:cstheme="minorHAnsi"/>
              </w:rPr>
              <w:t>Les seules exceptions que nous voyons sont les salariés « attachés » à une activité entrainant une facturation directe aux familles</w:t>
            </w:r>
            <w:r w:rsidR="004A4986">
              <w:rPr>
                <w:rFonts w:cstheme="minorHAnsi"/>
              </w:rPr>
              <w:t xml:space="preserve"> dans le cadre de prestations (et non de contribution des familles)</w:t>
            </w:r>
            <w:r w:rsidRPr="001D4C0E">
              <w:rPr>
                <w:rFonts w:cstheme="minorHAnsi"/>
              </w:rPr>
              <w:t xml:space="preserve"> : </w:t>
            </w:r>
          </w:p>
          <w:p w14:paraId="6CC01C40" w14:textId="77777777" w:rsidR="00A10DD1" w:rsidRPr="001D4C0E" w:rsidRDefault="00A10DD1" w:rsidP="009F6100">
            <w:pPr>
              <w:numPr>
                <w:ilvl w:val="0"/>
                <w:numId w:val="3"/>
              </w:numPr>
              <w:ind w:left="1428"/>
              <w:jc w:val="both"/>
              <w:rPr>
                <w:rFonts w:cstheme="minorHAnsi"/>
                <w:color w:val="44546A" w:themeColor="text2"/>
              </w:rPr>
            </w:pPr>
            <w:r w:rsidRPr="001D4C0E">
              <w:rPr>
                <w:rFonts w:cstheme="minorHAnsi"/>
                <w:color w:val="44546A" w:themeColor="text2"/>
              </w:rPr>
              <w:t xml:space="preserve">salariés d’internat </w:t>
            </w:r>
          </w:p>
          <w:p w14:paraId="2108BA03" w14:textId="77777777" w:rsidR="00A10DD1" w:rsidRPr="001D4C0E" w:rsidRDefault="00A10DD1" w:rsidP="009F6100">
            <w:pPr>
              <w:numPr>
                <w:ilvl w:val="0"/>
                <w:numId w:val="3"/>
              </w:numPr>
              <w:ind w:left="1428"/>
              <w:jc w:val="both"/>
              <w:rPr>
                <w:rFonts w:cstheme="minorHAnsi"/>
              </w:rPr>
            </w:pPr>
            <w:r w:rsidRPr="001D4C0E">
              <w:rPr>
                <w:rFonts w:cstheme="minorHAnsi"/>
              </w:rPr>
              <w:t xml:space="preserve">salariés de </w:t>
            </w:r>
            <w:r w:rsidRPr="001D4C0E">
              <w:rPr>
                <w:rFonts w:cstheme="minorHAnsi"/>
                <w:color w:val="44546A" w:themeColor="text2"/>
              </w:rPr>
              <w:t xml:space="preserve">restauration </w:t>
            </w:r>
            <w:r w:rsidRPr="001D4C0E">
              <w:rPr>
                <w:rFonts w:cstheme="minorHAnsi"/>
              </w:rPr>
              <w:t>(si non externalisé)</w:t>
            </w:r>
          </w:p>
          <w:p w14:paraId="0EE9689A" w14:textId="2B71986D" w:rsidR="00A10DD1" w:rsidRPr="001D4C0E" w:rsidRDefault="00A10DD1" w:rsidP="009F6100">
            <w:pPr>
              <w:numPr>
                <w:ilvl w:val="0"/>
                <w:numId w:val="3"/>
              </w:numPr>
              <w:ind w:left="1428"/>
              <w:jc w:val="both"/>
              <w:rPr>
                <w:rFonts w:cstheme="minorHAnsi"/>
              </w:rPr>
            </w:pPr>
            <w:r w:rsidRPr="001D4C0E">
              <w:rPr>
                <w:rFonts w:cstheme="minorHAnsi"/>
              </w:rPr>
              <w:t xml:space="preserve">activités </w:t>
            </w:r>
            <w:r w:rsidRPr="001D4C0E">
              <w:rPr>
                <w:rFonts w:cstheme="minorHAnsi"/>
                <w:color w:val="44546A" w:themeColor="text2"/>
              </w:rPr>
              <w:t>« extra et péri » scolaires </w:t>
            </w:r>
            <w:r w:rsidRPr="001D4C0E">
              <w:rPr>
                <w:rFonts w:cstheme="minorHAnsi"/>
              </w:rPr>
              <w:t>(garderie, centre de loisirs</w:t>
            </w:r>
            <w:r w:rsidR="002D1F6F">
              <w:rPr>
                <w:rFonts w:cstheme="minorHAnsi"/>
              </w:rPr>
              <w:t xml:space="preserve">, </w:t>
            </w:r>
            <w:r w:rsidR="00653D79">
              <w:rPr>
                <w:rFonts w:cstheme="minorHAnsi"/>
              </w:rPr>
              <w:t>enseignement</w:t>
            </w:r>
            <w:r w:rsidR="00FB55A4">
              <w:rPr>
                <w:rFonts w:cstheme="minorHAnsi"/>
              </w:rPr>
              <w:t xml:space="preserve"> hors contrat, </w:t>
            </w:r>
            <w:r w:rsidR="004A4986">
              <w:rPr>
                <w:rFonts w:cstheme="minorHAnsi"/>
              </w:rPr>
              <w:t>études surveillées payantes</w:t>
            </w:r>
            <w:r w:rsidRPr="001D4C0E">
              <w:rPr>
                <w:rFonts w:cstheme="minorHAnsi"/>
              </w:rPr>
              <w:t xml:space="preserve"> etc.)</w:t>
            </w:r>
          </w:p>
        </w:tc>
      </w:tr>
    </w:tbl>
    <w:p w14:paraId="1326008E" w14:textId="5CDFBD23" w:rsidR="00A10DD1" w:rsidRDefault="00A10DD1" w:rsidP="009F6100">
      <w:pPr>
        <w:spacing w:after="0" w:line="240" w:lineRule="auto"/>
        <w:rPr>
          <w:rFonts w:cstheme="minorHAnsi"/>
        </w:rPr>
      </w:pPr>
    </w:p>
    <w:p w14:paraId="40C3705E" w14:textId="072F61A0" w:rsidR="009207E3" w:rsidRPr="00111F19" w:rsidRDefault="009207E3" w:rsidP="00191E73">
      <w:pPr>
        <w:spacing w:after="0" w:line="240" w:lineRule="auto"/>
        <w:jc w:val="both"/>
        <w:rPr>
          <w:rFonts w:cstheme="minorHAnsi"/>
          <w:color w:val="000000" w:themeColor="text1"/>
        </w:rPr>
      </w:pPr>
      <w:r w:rsidRPr="69EE7064">
        <w:rPr>
          <w:color w:val="000000" w:themeColor="text1"/>
        </w:rPr>
        <w:t>Les activités de « pastorale » sont</w:t>
      </w:r>
      <w:r w:rsidR="00FC7992" w:rsidRPr="69EE7064">
        <w:rPr>
          <w:color w:val="000000" w:themeColor="text1"/>
        </w:rPr>
        <w:t>,</w:t>
      </w:r>
      <w:r w:rsidRPr="69EE7064">
        <w:rPr>
          <w:color w:val="000000" w:themeColor="text1"/>
        </w:rPr>
        <w:t xml:space="preserve"> quant à elle</w:t>
      </w:r>
      <w:r w:rsidR="00FC7992" w:rsidRPr="69EE7064">
        <w:rPr>
          <w:color w:val="000000" w:themeColor="text1"/>
        </w:rPr>
        <w:t>,</w:t>
      </w:r>
      <w:r w:rsidRPr="69EE7064">
        <w:rPr>
          <w:color w:val="000000" w:themeColor="text1"/>
        </w:rPr>
        <w:t xml:space="preserve"> financées sur la contribution des familles. Comme celle-ci est maintenue, il n’y a aura pas de perte de ressources à mettre en face d’une « charge ». Sans parler que la pastorale peut être encore plus utile en cette période exceptionnelle !</w:t>
      </w:r>
    </w:p>
    <w:p w14:paraId="782E47B1" w14:textId="77777777" w:rsidR="006A3C86" w:rsidRDefault="006A3C86" w:rsidP="00191E73">
      <w:pPr>
        <w:spacing w:after="0" w:line="240" w:lineRule="auto"/>
        <w:jc w:val="both"/>
        <w:rPr>
          <w:rFonts w:cstheme="minorHAnsi"/>
        </w:rPr>
      </w:pPr>
    </w:p>
    <w:p w14:paraId="63EC25AF" w14:textId="63E58BBA" w:rsidR="00011D82" w:rsidRPr="001D4C0E" w:rsidRDefault="00A10DD1" w:rsidP="00191E73">
      <w:pPr>
        <w:spacing w:after="0" w:line="240" w:lineRule="auto"/>
        <w:jc w:val="both"/>
        <w:rPr>
          <w:rFonts w:cstheme="minorHAnsi"/>
        </w:rPr>
      </w:pPr>
      <w:r w:rsidRPr="001D4C0E">
        <w:rPr>
          <w:rFonts w:cstheme="minorHAnsi"/>
        </w:rPr>
        <w:t xml:space="preserve">En pratique, le </w:t>
      </w:r>
      <w:r w:rsidRPr="001D4C0E">
        <w:rPr>
          <w:rFonts w:cstheme="minorHAnsi"/>
          <w:color w:val="44546A" w:themeColor="text2"/>
        </w:rPr>
        <w:t>tableau de la répartition de la structure en personnel</w:t>
      </w:r>
      <w:r w:rsidRPr="001D4C0E">
        <w:rPr>
          <w:rFonts w:cstheme="minorHAnsi"/>
        </w:rPr>
        <w:t xml:space="preserve"> que chaque établissement remplit en fin d’année et qui sert à l’arrêté des comptabilités analytiques permet </w:t>
      </w:r>
    </w:p>
    <w:p w14:paraId="7921FA68" w14:textId="231C1496" w:rsidR="00011D82" w:rsidRPr="001D4C0E" w:rsidRDefault="00A10DD1" w:rsidP="00191E73">
      <w:pPr>
        <w:pStyle w:val="Paragraphedeliste"/>
        <w:numPr>
          <w:ilvl w:val="0"/>
          <w:numId w:val="3"/>
        </w:numPr>
        <w:spacing w:after="0" w:line="240" w:lineRule="auto"/>
        <w:jc w:val="both"/>
        <w:rPr>
          <w:rFonts w:asciiTheme="minorHAnsi" w:hAnsiTheme="minorHAnsi" w:cstheme="minorHAnsi"/>
        </w:rPr>
      </w:pPr>
      <w:r w:rsidRPr="001D4C0E">
        <w:rPr>
          <w:rFonts w:asciiTheme="minorHAnsi" w:hAnsiTheme="minorHAnsi" w:cstheme="minorHAnsi"/>
        </w:rPr>
        <w:t>de guider dans l’analyse</w:t>
      </w:r>
      <w:r w:rsidR="003A2FD4">
        <w:rPr>
          <w:rFonts w:asciiTheme="minorHAnsi" w:hAnsiTheme="minorHAnsi" w:cstheme="minorHAnsi"/>
        </w:rPr>
        <w:t xml:space="preserve"> ; </w:t>
      </w:r>
    </w:p>
    <w:p w14:paraId="33F00E05" w14:textId="06D3F34B" w:rsidR="00A10DD1" w:rsidRPr="001D4C0E" w:rsidRDefault="00011D82" w:rsidP="00191E73">
      <w:pPr>
        <w:pStyle w:val="Paragraphedeliste"/>
        <w:numPr>
          <w:ilvl w:val="0"/>
          <w:numId w:val="3"/>
        </w:numPr>
        <w:spacing w:after="0" w:line="240" w:lineRule="auto"/>
        <w:jc w:val="both"/>
        <w:rPr>
          <w:rFonts w:asciiTheme="minorHAnsi" w:hAnsiTheme="minorHAnsi" w:cstheme="minorHAnsi"/>
        </w:rPr>
      </w:pPr>
      <w:r w:rsidRPr="001D4C0E">
        <w:rPr>
          <w:rFonts w:asciiTheme="minorHAnsi" w:hAnsiTheme="minorHAnsi" w:cstheme="minorHAnsi"/>
        </w:rPr>
        <w:t xml:space="preserve">de crédibiliser la demande en justifiant </w:t>
      </w:r>
      <w:r w:rsidR="00276BAF" w:rsidRPr="001D4C0E">
        <w:rPr>
          <w:rFonts w:asciiTheme="minorHAnsi" w:hAnsiTheme="minorHAnsi" w:cstheme="minorHAnsi"/>
        </w:rPr>
        <w:t xml:space="preserve">auprès des administrations le recours </w:t>
      </w:r>
      <w:r w:rsidRPr="001D4C0E">
        <w:rPr>
          <w:rFonts w:asciiTheme="minorHAnsi" w:hAnsiTheme="minorHAnsi" w:cstheme="minorHAnsi"/>
        </w:rPr>
        <w:t>au dispositif ;</w:t>
      </w:r>
      <w:r w:rsidR="00A10DD1" w:rsidRPr="001D4C0E">
        <w:rPr>
          <w:rFonts w:asciiTheme="minorHAnsi" w:hAnsiTheme="minorHAnsi" w:cstheme="minorHAnsi"/>
        </w:rPr>
        <w:t xml:space="preserve"> </w:t>
      </w:r>
    </w:p>
    <w:p w14:paraId="7CB30214" w14:textId="3FC0D8B1" w:rsidR="00285009" w:rsidRDefault="00011D82" w:rsidP="69EE7064">
      <w:pPr>
        <w:pStyle w:val="Paragraphedeliste"/>
        <w:numPr>
          <w:ilvl w:val="0"/>
          <w:numId w:val="3"/>
        </w:numPr>
        <w:spacing w:after="0" w:line="240" w:lineRule="auto"/>
        <w:jc w:val="both"/>
        <w:rPr>
          <w:rFonts w:asciiTheme="minorHAnsi" w:hAnsiTheme="minorHAnsi" w:cstheme="minorBidi"/>
        </w:rPr>
      </w:pPr>
      <w:r w:rsidRPr="69EE7064">
        <w:rPr>
          <w:rFonts w:asciiTheme="minorHAnsi" w:hAnsiTheme="minorHAnsi" w:cstheme="minorBidi"/>
        </w:rPr>
        <w:t>d’identifier les « heures chômées » pour chaque salarié</w:t>
      </w:r>
      <w:r w:rsidR="00285009" w:rsidRPr="69EE7064">
        <w:rPr>
          <w:rFonts w:asciiTheme="minorHAnsi" w:hAnsiTheme="minorHAnsi" w:cstheme="minorBidi"/>
        </w:rPr>
        <w:t xml:space="preserve"> ; </w:t>
      </w:r>
    </w:p>
    <w:p w14:paraId="62118F5B" w14:textId="0972A24E" w:rsidR="00011D82" w:rsidRDefault="00285009" w:rsidP="00191E73">
      <w:pPr>
        <w:pStyle w:val="Paragraphedeliste"/>
        <w:numPr>
          <w:ilvl w:val="0"/>
          <w:numId w:val="3"/>
        </w:numPr>
        <w:spacing w:after="0" w:line="240" w:lineRule="auto"/>
        <w:jc w:val="both"/>
        <w:rPr>
          <w:rFonts w:asciiTheme="minorHAnsi" w:hAnsiTheme="minorHAnsi" w:cstheme="minorHAnsi"/>
        </w:rPr>
      </w:pPr>
      <w:r>
        <w:rPr>
          <w:rFonts w:asciiTheme="minorHAnsi" w:hAnsiTheme="minorHAnsi" w:cstheme="minorHAnsi"/>
        </w:rPr>
        <w:t xml:space="preserve">d’appréhender les sommes en jeu </w:t>
      </w:r>
      <w:r w:rsidR="006268FF">
        <w:rPr>
          <w:rFonts w:asciiTheme="minorHAnsi" w:hAnsiTheme="minorHAnsi" w:cstheme="minorHAnsi"/>
        </w:rPr>
        <w:t>(</w:t>
      </w:r>
      <w:r w:rsidR="00BD3F40">
        <w:rPr>
          <w:rFonts w:asciiTheme="minorHAnsi" w:hAnsiTheme="minorHAnsi" w:cstheme="minorHAnsi"/>
        </w:rPr>
        <w:t xml:space="preserve">les premières analyses montrent qu’il s’agit en général d’un </w:t>
      </w:r>
      <w:r w:rsidR="006268FF">
        <w:rPr>
          <w:rFonts w:asciiTheme="minorHAnsi" w:hAnsiTheme="minorHAnsi" w:cstheme="minorHAnsi"/>
        </w:rPr>
        <w:t xml:space="preserve">pourcentage </w:t>
      </w:r>
      <w:r w:rsidR="00BD3F40">
        <w:rPr>
          <w:rFonts w:asciiTheme="minorHAnsi" w:hAnsiTheme="minorHAnsi" w:cstheme="minorHAnsi"/>
        </w:rPr>
        <w:t xml:space="preserve">-parfois faible - </w:t>
      </w:r>
      <w:r w:rsidR="006268FF">
        <w:rPr>
          <w:rFonts w:asciiTheme="minorHAnsi" w:hAnsiTheme="minorHAnsi" w:cstheme="minorHAnsi"/>
        </w:rPr>
        <w:t xml:space="preserve">d’un salaire </w:t>
      </w:r>
      <w:r w:rsidR="00BD3F40">
        <w:rPr>
          <w:rFonts w:asciiTheme="minorHAnsi" w:hAnsiTheme="minorHAnsi" w:cstheme="minorHAnsi"/>
        </w:rPr>
        <w:t>pour une activité souvent à temps partiel</w:t>
      </w:r>
      <w:r w:rsidR="004F14D5">
        <w:rPr>
          <w:rFonts w:asciiTheme="minorHAnsi" w:hAnsiTheme="minorHAnsi" w:cstheme="minorHAnsi"/>
        </w:rPr>
        <w:t xml:space="preserve"> avec en plus 2 semaines de CP en avril qui ne seront pas financées, </w:t>
      </w:r>
      <w:r w:rsidR="00B921A7">
        <w:rPr>
          <w:rFonts w:asciiTheme="minorHAnsi" w:hAnsiTheme="minorHAnsi" w:cstheme="minorHAnsi"/>
        </w:rPr>
        <w:t xml:space="preserve">plus des </w:t>
      </w:r>
      <w:r w:rsidR="004F14D5">
        <w:rPr>
          <w:rFonts w:asciiTheme="minorHAnsi" w:hAnsiTheme="minorHAnsi" w:cstheme="minorHAnsi"/>
        </w:rPr>
        <w:t>salariés en « arrêt de travail »</w:t>
      </w:r>
      <w:r w:rsidR="00B921A7">
        <w:rPr>
          <w:rFonts w:asciiTheme="minorHAnsi" w:hAnsiTheme="minorHAnsi" w:cstheme="minorHAnsi"/>
        </w:rPr>
        <w:t xml:space="preserve"> dont les rémunérations ne seront pas non plus </w:t>
      </w:r>
      <w:r w:rsidR="00D34B06">
        <w:rPr>
          <w:rFonts w:asciiTheme="minorHAnsi" w:hAnsiTheme="minorHAnsi" w:cstheme="minorHAnsi"/>
        </w:rPr>
        <w:t>compensées</w:t>
      </w:r>
      <w:r w:rsidR="00BD3F40">
        <w:rPr>
          <w:rFonts w:asciiTheme="minorHAnsi" w:hAnsiTheme="minorHAnsi" w:cstheme="minorHAnsi"/>
        </w:rPr>
        <w:t>)</w:t>
      </w:r>
      <w:r w:rsidR="007904BB">
        <w:rPr>
          <w:rFonts w:asciiTheme="minorHAnsi" w:hAnsiTheme="minorHAnsi" w:cstheme="minorHAnsi"/>
        </w:rPr>
        <w:t> ;</w:t>
      </w:r>
    </w:p>
    <w:p w14:paraId="3AE68A4C" w14:textId="7B8BEF49" w:rsidR="007904BB" w:rsidRPr="001D4C0E" w:rsidRDefault="007904BB" w:rsidP="00191E73">
      <w:pPr>
        <w:pStyle w:val="Paragraphedeliste"/>
        <w:numPr>
          <w:ilvl w:val="0"/>
          <w:numId w:val="3"/>
        </w:numPr>
        <w:spacing w:after="0" w:line="240" w:lineRule="auto"/>
        <w:jc w:val="both"/>
        <w:rPr>
          <w:rFonts w:asciiTheme="minorHAnsi" w:hAnsiTheme="minorHAnsi" w:cstheme="minorHAnsi"/>
        </w:rPr>
      </w:pPr>
      <w:r>
        <w:rPr>
          <w:rFonts w:asciiTheme="minorHAnsi" w:hAnsiTheme="minorHAnsi" w:cstheme="minorHAnsi"/>
        </w:rPr>
        <w:t xml:space="preserve">et donc d’identifier l’intérêt </w:t>
      </w:r>
      <w:r w:rsidR="00C66036">
        <w:rPr>
          <w:rFonts w:asciiTheme="minorHAnsi" w:hAnsiTheme="minorHAnsi" w:cstheme="minorHAnsi"/>
        </w:rPr>
        <w:t xml:space="preserve">du dépôt d’un dossier </w:t>
      </w:r>
      <w:r>
        <w:rPr>
          <w:rFonts w:asciiTheme="minorHAnsi" w:hAnsiTheme="minorHAnsi" w:cstheme="minorHAnsi"/>
        </w:rPr>
        <w:t xml:space="preserve">au regard des contraintes juridiques, </w:t>
      </w:r>
      <w:r w:rsidR="000E7712">
        <w:rPr>
          <w:rFonts w:asciiTheme="minorHAnsi" w:hAnsiTheme="minorHAnsi" w:cstheme="minorHAnsi"/>
        </w:rPr>
        <w:t xml:space="preserve">organisationnelles et administratives liées </w:t>
      </w:r>
      <w:r w:rsidR="00033567">
        <w:rPr>
          <w:rFonts w:asciiTheme="minorHAnsi" w:hAnsiTheme="minorHAnsi" w:cstheme="minorHAnsi"/>
        </w:rPr>
        <w:t xml:space="preserve">à ce </w:t>
      </w:r>
      <w:r w:rsidR="000E7712">
        <w:rPr>
          <w:rFonts w:asciiTheme="minorHAnsi" w:hAnsiTheme="minorHAnsi" w:cstheme="minorHAnsi"/>
        </w:rPr>
        <w:t xml:space="preserve">dépôt </w:t>
      </w:r>
      <w:r w:rsidR="00033567">
        <w:rPr>
          <w:rFonts w:asciiTheme="minorHAnsi" w:hAnsiTheme="minorHAnsi" w:cstheme="minorHAnsi"/>
        </w:rPr>
        <w:t xml:space="preserve">(document à réunir, impossibilité </w:t>
      </w:r>
      <w:r w:rsidR="00304B31">
        <w:rPr>
          <w:rFonts w:asciiTheme="minorHAnsi" w:hAnsiTheme="minorHAnsi" w:cstheme="minorHAnsi"/>
        </w:rPr>
        <w:t>de modifier les plannings</w:t>
      </w:r>
      <w:r w:rsidR="004F14D5">
        <w:rPr>
          <w:rFonts w:asciiTheme="minorHAnsi" w:hAnsiTheme="minorHAnsi" w:cstheme="minorHAnsi"/>
        </w:rPr>
        <w:t>)</w:t>
      </w:r>
      <w:r w:rsidR="00D34B06">
        <w:rPr>
          <w:rFonts w:asciiTheme="minorHAnsi" w:hAnsiTheme="minorHAnsi" w:cstheme="minorHAnsi"/>
        </w:rPr>
        <w:t>.</w:t>
      </w:r>
    </w:p>
    <w:p w14:paraId="5FC31079" w14:textId="21C28289" w:rsidR="00EA7141" w:rsidRDefault="00EA7141" w:rsidP="00191E73">
      <w:pPr>
        <w:spacing w:after="0" w:line="240" w:lineRule="auto"/>
        <w:jc w:val="both"/>
        <w:rPr>
          <w:rFonts w:cstheme="minorHAnsi"/>
        </w:rPr>
      </w:pPr>
    </w:p>
    <w:p w14:paraId="595EF8A6" w14:textId="04AA312F" w:rsidR="00363BD7" w:rsidRDefault="0043259D" w:rsidP="00191E73">
      <w:pPr>
        <w:spacing w:after="0" w:line="240" w:lineRule="auto"/>
        <w:jc w:val="both"/>
        <w:rPr>
          <w:rFonts w:cstheme="minorHAnsi"/>
        </w:rPr>
      </w:pPr>
      <w:r>
        <w:rPr>
          <w:rFonts w:cstheme="minorHAnsi"/>
        </w:rPr>
        <w:t>L’analyse se fait au cas</w:t>
      </w:r>
      <w:r w:rsidR="00D860B5">
        <w:rPr>
          <w:rFonts w:cstheme="minorHAnsi"/>
        </w:rPr>
        <w:t xml:space="preserve"> </w:t>
      </w:r>
      <w:r>
        <w:rPr>
          <w:rFonts w:cstheme="minorHAnsi"/>
        </w:rPr>
        <w:t>par cas (ce qui rend d’ailleurs le dépôt du dossier très contraignant)</w:t>
      </w:r>
      <w:r w:rsidR="00D860B5">
        <w:rPr>
          <w:rFonts w:cstheme="minorHAnsi"/>
        </w:rPr>
        <w:t>.</w:t>
      </w:r>
    </w:p>
    <w:p w14:paraId="651C63CE" w14:textId="29FA83E1" w:rsidR="00363BD7" w:rsidRDefault="00D860B5" w:rsidP="00191E73">
      <w:pPr>
        <w:spacing w:after="0" w:line="240" w:lineRule="auto"/>
        <w:jc w:val="both"/>
        <w:rPr>
          <w:rFonts w:cstheme="minorHAnsi"/>
        </w:rPr>
      </w:pPr>
      <w:r>
        <w:rPr>
          <w:rFonts w:cstheme="minorHAnsi"/>
        </w:rPr>
        <w:t xml:space="preserve">Ainsi, on ne peut pas dire qu’un salarié </w:t>
      </w:r>
      <w:r w:rsidR="0028288A">
        <w:rPr>
          <w:rFonts w:cstheme="minorHAnsi"/>
        </w:rPr>
        <w:t>adm</w:t>
      </w:r>
      <w:r w:rsidR="00A170B1">
        <w:rPr>
          <w:rFonts w:cstheme="minorHAnsi"/>
        </w:rPr>
        <w:t>i</w:t>
      </w:r>
      <w:r w:rsidR="0028288A">
        <w:rPr>
          <w:rFonts w:cstheme="minorHAnsi"/>
        </w:rPr>
        <w:t xml:space="preserve">nistratif n’est pas éligible. Si son activité est </w:t>
      </w:r>
      <w:r w:rsidR="00A170B1">
        <w:rPr>
          <w:rFonts w:cstheme="minorHAnsi"/>
        </w:rPr>
        <w:t>consacrée à la gestion d</w:t>
      </w:r>
      <w:r w:rsidR="00FF2603">
        <w:rPr>
          <w:rFonts w:cstheme="minorHAnsi"/>
        </w:rPr>
        <w:t xml:space="preserve">e l’organisme de formation par exemple qui lui n’a pas de ressources… </w:t>
      </w:r>
      <w:r w:rsidR="00D237B6">
        <w:rPr>
          <w:rFonts w:cstheme="minorHAnsi"/>
        </w:rPr>
        <w:t xml:space="preserve">il est éligible à l’activité partielle. </w:t>
      </w:r>
    </w:p>
    <w:p w14:paraId="1A0E2C2D" w14:textId="0641AF13" w:rsidR="00F8180E" w:rsidRDefault="00DB64DD" w:rsidP="00191E73">
      <w:pPr>
        <w:spacing w:after="0" w:line="240" w:lineRule="auto"/>
        <w:jc w:val="both"/>
        <w:rPr>
          <w:rFonts w:cstheme="minorHAnsi"/>
        </w:rPr>
      </w:pPr>
      <w:r>
        <w:rPr>
          <w:rFonts w:cstheme="minorHAnsi"/>
        </w:rPr>
        <w:t xml:space="preserve">La </w:t>
      </w:r>
      <w:r w:rsidR="002337F8">
        <w:rPr>
          <w:rFonts w:cstheme="minorHAnsi"/>
        </w:rPr>
        <w:t xml:space="preserve">prise en compte </w:t>
      </w:r>
      <w:r>
        <w:rPr>
          <w:rFonts w:cstheme="minorHAnsi"/>
        </w:rPr>
        <w:t xml:space="preserve">des fiches de postes </w:t>
      </w:r>
      <w:r w:rsidR="002337F8">
        <w:rPr>
          <w:rFonts w:cstheme="minorHAnsi"/>
        </w:rPr>
        <w:t xml:space="preserve">et de classification </w:t>
      </w:r>
      <w:r w:rsidR="009507CB">
        <w:rPr>
          <w:rFonts w:cstheme="minorHAnsi"/>
        </w:rPr>
        <w:t xml:space="preserve">permettra </w:t>
      </w:r>
      <w:r w:rsidR="009406DA">
        <w:rPr>
          <w:rFonts w:cstheme="minorHAnsi"/>
        </w:rPr>
        <w:t xml:space="preserve">d’avancer plus facilement dans ce travail d’analyse. </w:t>
      </w:r>
    </w:p>
    <w:p w14:paraId="03FAA28B" w14:textId="16832949" w:rsidR="0028288A" w:rsidRDefault="0028288A" w:rsidP="00363BD7">
      <w:pPr>
        <w:spacing w:after="0" w:line="240" w:lineRule="auto"/>
        <w:rPr>
          <w:rFonts w:cstheme="minorHAnsi"/>
        </w:rPr>
      </w:pPr>
    </w:p>
    <w:p w14:paraId="399E0050" w14:textId="4D71D4BD" w:rsidR="00117D30" w:rsidRPr="001D4C0E" w:rsidRDefault="0083524D" w:rsidP="009F6100">
      <w:pPr>
        <w:spacing w:after="0" w:line="240" w:lineRule="auto"/>
        <w:rPr>
          <w:rFonts w:cstheme="minorHAnsi"/>
        </w:rPr>
      </w:pPr>
      <w:r w:rsidRPr="001D4C0E">
        <w:rPr>
          <w:rFonts w:cstheme="minorHAnsi"/>
        </w:rPr>
        <w:t xml:space="preserve">Pour </w:t>
      </w:r>
      <w:r w:rsidR="00117D30" w:rsidRPr="001D4C0E">
        <w:rPr>
          <w:rFonts w:cstheme="minorHAnsi"/>
        </w:rPr>
        <w:t xml:space="preserve">des </w:t>
      </w:r>
      <w:r w:rsidRPr="001D4C0E">
        <w:rPr>
          <w:rFonts w:cstheme="minorHAnsi"/>
        </w:rPr>
        <w:t>exemple</w:t>
      </w:r>
      <w:r w:rsidR="00117D30" w:rsidRPr="001D4C0E">
        <w:rPr>
          <w:rFonts w:cstheme="minorHAnsi"/>
        </w:rPr>
        <w:t>s</w:t>
      </w:r>
      <w:r w:rsidRPr="001D4C0E">
        <w:rPr>
          <w:rFonts w:cstheme="minorHAnsi"/>
        </w:rPr>
        <w:t xml:space="preserve"> </w:t>
      </w:r>
      <w:r w:rsidR="00EA4A4E" w:rsidRPr="001D4C0E">
        <w:rPr>
          <w:rFonts w:cstheme="minorHAnsi"/>
        </w:rPr>
        <w:t>de document</w:t>
      </w:r>
      <w:r w:rsidR="00117D30" w:rsidRPr="001D4C0E">
        <w:rPr>
          <w:rFonts w:cstheme="minorHAnsi"/>
        </w:rPr>
        <w:t>s</w:t>
      </w:r>
      <w:r w:rsidR="00EA4A4E" w:rsidRPr="001D4C0E">
        <w:rPr>
          <w:rFonts w:cstheme="minorHAnsi"/>
        </w:rPr>
        <w:t xml:space="preserve"> de synthèse, </w:t>
      </w:r>
    </w:p>
    <w:p w14:paraId="04ED7A45" w14:textId="64435F2F" w:rsidR="00117D30" w:rsidRPr="001D4C0E" w:rsidRDefault="00F772D6" w:rsidP="009F6100">
      <w:pPr>
        <w:spacing w:after="0" w:line="240" w:lineRule="auto"/>
        <w:rPr>
          <w:rFonts w:cstheme="minorHAnsi"/>
        </w:rPr>
      </w:pPr>
      <w:r w:rsidRPr="001D4C0E">
        <w:rPr>
          <w:rFonts w:cstheme="minorHAnsi"/>
          <w:noProof/>
        </w:rPr>
        <w:drawing>
          <wp:anchor distT="0" distB="0" distL="114300" distR="114300" simplePos="0" relativeHeight="251658251" behindDoc="1" locked="0" layoutInCell="1" allowOverlap="1" wp14:anchorId="67B54492" wp14:editId="134A565B">
            <wp:simplePos x="0" y="0"/>
            <wp:positionH relativeFrom="page">
              <wp:posOffset>79693</wp:posOffset>
            </wp:positionH>
            <wp:positionV relativeFrom="paragraph">
              <wp:posOffset>658495</wp:posOffset>
            </wp:positionV>
            <wp:extent cx="1058614" cy="421169"/>
            <wp:effectExtent l="38100" t="266700" r="0" b="207645"/>
            <wp:wrapNone/>
            <wp:docPr id="1828570947" name="Image 18285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531"/>
        <w:gridCol w:w="4531"/>
      </w:tblGrid>
      <w:tr w:rsidR="00117D30" w:rsidRPr="001D4C0E" w14:paraId="5A94BD88" w14:textId="77777777" w:rsidTr="00117D30">
        <w:tc>
          <w:tcPr>
            <w:tcW w:w="4531" w:type="dxa"/>
          </w:tcPr>
          <w:p w14:paraId="015E28E3" w14:textId="3C76AD1D" w:rsidR="00117D30" w:rsidRPr="001D4C0E" w:rsidRDefault="00117D30" w:rsidP="009F6100">
            <w:pPr>
              <w:rPr>
                <w:rFonts w:cstheme="minorHAnsi"/>
              </w:rPr>
            </w:pPr>
            <w:r w:rsidRPr="001D4C0E">
              <w:rPr>
                <w:rFonts w:cstheme="minorHAnsi"/>
              </w:rPr>
              <w:t>Fédération des Ogec du centre</w:t>
            </w:r>
          </w:p>
        </w:tc>
        <w:tc>
          <w:tcPr>
            <w:tcW w:w="4531" w:type="dxa"/>
          </w:tcPr>
          <w:p w14:paraId="14534BEF" w14:textId="32B8BBA7" w:rsidR="00117D30" w:rsidRPr="001D4C0E" w:rsidRDefault="00117D30" w:rsidP="009F6100">
            <w:pPr>
              <w:rPr>
                <w:rFonts w:cstheme="minorHAnsi"/>
              </w:rPr>
            </w:pPr>
            <w:r w:rsidRPr="001D4C0E">
              <w:rPr>
                <w:rFonts w:cstheme="minorHAnsi"/>
              </w:rPr>
              <w:t>voir page suivante</w:t>
            </w:r>
          </w:p>
        </w:tc>
      </w:tr>
      <w:tr w:rsidR="00117D30" w:rsidRPr="001D4C0E" w14:paraId="1D6D68B3" w14:textId="77777777" w:rsidTr="00117D30">
        <w:tc>
          <w:tcPr>
            <w:tcW w:w="4531" w:type="dxa"/>
          </w:tcPr>
          <w:p w14:paraId="29804038" w14:textId="6A193642" w:rsidR="00117D30" w:rsidRPr="001D4C0E" w:rsidRDefault="00FE6807" w:rsidP="009F6100">
            <w:pPr>
              <w:rPr>
                <w:rFonts w:cstheme="minorHAnsi"/>
              </w:rPr>
            </w:pPr>
            <w:r w:rsidRPr="001D4C0E">
              <w:rPr>
                <w:rFonts w:cstheme="minorHAnsi"/>
              </w:rPr>
              <w:t xml:space="preserve">UROGEC IDF  </w:t>
            </w:r>
          </w:p>
        </w:tc>
        <w:tc>
          <w:tcPr>
            <w:tcW w:w="4531" w:type="dxa"/>
          </w:tcPr>
          <w:p w14:paraId="382C7ABD" w14:textId="56CB3942" w:rsidR="00117D30" w:rsidRPr="001D4C0E" w:rsidRDefault="009F47B2" w:rsidP="009F6100">
            <w:pPr>
              <w:rPr>
                <w:rFonts w:cstheme="minorHAnsi"/>
              </w:rPr>
            </w:pPr>
            <w:r>
              <w:rPr>
                <w:rFonts w:cstheme="minorHAnsi"/>
              </w:rPr>
              <w:object w:dxaOrig="1487" w:dyaOrig="992" w14:anchorId="4D608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45" o:title=""/>
                </v:shape>
                <o:OLEObject Type="Embed" ProgID="Excel.Sheet.12" ShapeID="_x0000_i1025" DrawAspect="Icon" ObjectID="_1647964748" r:id="rId46"/>
              </w:object>
            </w:r>
          </w:p>
        </w:tc>
      </w:tr>
      <w:tr w:rsidR="00804C94" w:rsidRPr="001D4C0E" w14:paraId="2C3FE558" w14:textId="77777777" w:rsidTr="00874835">
        <w:tc>
          <w:tcPr>
            <w:tcW w:w="4531" w:type="dxa"/>
          </w:tcPr>
          <w:p w14:paraId="170A3D1F" w14:textId="52649A73" w:rsidR="00804C94" w:rsidRPr="001D4C0E" w:rsidRDefault="00EA7141" w:rsidP="00874835">
            <w:pPr>
              <w:rPr>
                <w:rFonts w:cstheme="minorHAnsi"/>
              </w:rPr>
            </w:pPr>
            <w:r w:rsidRPr="001D4C0E">
              <w:rPr>
                <w:rFonts w:cstheme="minorHAnsi"/>
              </w:rPr>
              <w:t> </w:t>
            </w:r>
            <w:r w:rsidR="00804C94" w:rsidRPr="001D4C0E">
              <w:rPr>
                <w:rFonts w:cstheme="minorHAnsi"/>
              </w:rPr>
              <w:t>UPOGEC (Marseille</w:t>
            </w:r>
          </w:p>
        </w:tc>
        <w:tc>
          <w:tcPr>
            <w:tcW w:w="4531" w:type="dxa"/>
          </w:tcPr>
          <w:p w14:paraId="7ED77F69" w14:textId="77777777" w:rsidR="00804C94" w:rsidRPr="001D4C0E" w:rsidRDefault="00804C94" w:rsidP="00874835">
            <w:pPr>
              <w:rPr>
                <w:rFonts w:cstheme="minorHAnsi"/>
              </w:rPr>
            </w:pPr>
            <w:r w:rsidRPr="001D4C0E">
              <w:rPr>
                <w:rFonts w:cstheme="minorHAnsi"/>
              </w:rPr>
              <w:object w:dxaOrig="1487" w:dyaOrig="992" w14:anchorId="6562B6C3">
                <v:shape id="_x0000_i1026" type="#_x0000_t75" style="width:74.25pt;height:49.5pt" o:ole="">
                  <v:imagedata r:id="rId47" o:title=""/>
                </v:shape>
                <o:OLEObject Type="Embed" ProgID="Excel.Sheet.12" ShapeID="_x0000_i1026" DrawAspect="Icon" ObjectID="_1647964749" r:id="rId48"/>
              </w:object>
            </w:r>
          </w:p>
        </w:tc>
      </w:tr>
    </w:tbl>
    <w:p w14:paraId="2D699E62" w14:textId="33B1718D" w:rsidR="00EA7141" w:rsidRPr="001D4C0E" w:rsidRDefault="00EA7141" w:rsidP="009F6100">
      <w:pPr>
        <w:spacing w:after="0" w:line="240" w:lineRule="auto"/>
        <w:rPr>
          <w:rFonts w:cstheme="minorHAnsi"/>
        </w:rPr>
        <w:sectPr w:rsidR="00EA7141" w:rsidRPr="001D4C0E" w:rsidSect="00524BDE">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cols w:space="708"/>
          <w:docGrid w:linePitch="360"/>
        </w:sectPr>
      </w:pPr>
    </w:p>
    <w:p w14:paraId="32005997" w14:textId="28B47141" w:rsidR="00C403F9" w:rsidRPr="001D4C0E" w:rsidRDefault="00C403F9" w:rsidP="009F6100">
      <w:pPr>
        <w:spacing w:after="0" w:line="240" w:lineRule="auto"/>
        <w:rPr>
          <w:rFonts w:cstheme="minorHAnsi"/>
        </w:rPr>
      </w:pPr>
    </w:p>
    <w:tbl>
      <w:tblPr>
        <w:tblW w:w="5000" w:type="pct"/>
        <w:tblCellMar>
          <w:left w:w="70" w:type="dxa"/>
          <w:right w:w="70" w:type="dxa"/>
        </w:tblCellMar>
        <w:tblLook w:val="04A0" w:firstRow="1" w:lastRow="0" w:firstColumn="1" w:lastColumn="0" w:noHBand="0" w:noVBand="1"/>
      </w:tblPr>
      <w:tblGrid>
        <w:gridCol w:w="924"/>
        <w:gridCol w:w="3862"/>
        <w:gridCol w:w="907"/>
        <w:gridCol w:w="649"/>
        <w:gridCol w:w="1201"/>
        <w:gridCol w:w="1251"/>
        <w:gridCol w:w="890"/>
        <w:gridCol w:w="1374"/>
        <w:gridCol w:w="1528"/>
        <w:gridCol w:w="484"/>
        <w:gridCol w:w="924"/>
      </w:tblGrid>
      <w:tr w:rsidR="00A01939" w:rsidRPr="001D4C0E" w14:paraId="2A40E4C9" w14:textId="77777777" w:rsidTr="007F0FED">
        <w:trPr>
          <w:trHeight w:val="450"/>
        </w:trPr>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B1EB68" w14:textId="77777777" w:rsidR="00A01939" w:rsidRPr="001D4C0E" w:rsidRDefault="00A01939" w:rsidP="009F6100">
            <w:pPr>
              <w:spacing w:after="0" w:line="240" w:lineRule="auto"/>
              <w:jc w:val="center"/>
              <w:rPr>
                <w:rFonts w:eastAsia="Times New Roman" w:cstheme="minorHAnsi"/>
                <w:sz w:val="16"/>
                <w:szCs w:val="16"/>
                <w:lang w:eastAsia="fr-FR"/>
              </w:rPr>
            </w:pPr>
            <w:bookmarkStart w:id="31" w:name="_6.2_Un_salarié"/>
            <w:bookmarkEnd w:id="31"/>
            <w:r w:rsidRPr="001D4C0E">
              <w:rPr>
                <w:rFonts w:eastAsia="Times New Roman" w:cstheme="minorHAnsi"/>
                <w:sz w:val="16"/>
                <w:szCs w:val="16"/>
                <w:lang w:eastAsia="fr-FR"/>
              </w:rPr>
              <w:t>NOMS ET PRENOMS DES</w:t>
            </w:r>
            <w:r w:rsidRPr="001D4C0E">
              <w:rPr>
                <w:rFonts w:eastAsia="Times New Roman" w:cstheme="minorHAnsi"/>
                <w:sz w:val="16"/>
                <w:szCs w:val="16"/>
                <w:lang w:eastAsia="fr-FR"/>
              </w:rPr>
              <w:br/>
              <w:t>SALARIES</w:t>
            </w:r>
          </w:p>
        </w:tc>
        <w:tc>
          <w:tcPr>
            <w:tcW w:w="1380" w:type="pct"/>
            <w:vMerge w:val="restart"/>
            <w:tcBorders>
              <w:top w:val="single" w:sz="4" w:space="0" w:color="auto"/>
              <w:left w:val="single" w:sz="4" w:space="0" w:color="auto"/>
              <w:bottom w:val="single" w:sz="4" w:space="0" w:color="000000"/>
              <w:right w:val="single" w:sz="4" w:space="0" w:color="auto"/>
            </w:tcBorders>
            <w:shd w:val="clear" w:color="000000" w:fill="D9D9D9"/>
            <w:vAlign w:val="center"/>
            <w:hideMark/>
          </w:tcPr>
          <w:p w14:paraId="47A0ED91"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FONCTION DU SALARIE A UTILISER</w:t>
            </w:r>
          </w:p>
        </w:tc>
        <w:tc>
          <w:tcPr>
            <w:tcW w:w="3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DBFF8E"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Personnel Hors Contrat (OUI/NON)</w:t>
            </w:r>
          </w:p>
        </w:tc>
        <w:tc>
          <w:tcPr>
            <w:tcW w:w="2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E7E07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Contrat</w:t>
            </w:r>
            <w:r w:rsidRPr="001D4C0E">
              <w:rPr>
                <w:rFonts w:eastAsia="Times New Roman" w:cstheme="minorHAnsi"/>
                <w:sz w:val="16"/>
                <w:szCs w:val="16"/>
                <w:lang w:eastAsia="fr-FR"/>
              </w:rPr>
              <w:br/>
              <w:t>aidé</w:t>
            </w:r>
          </w:p>
        </w:tc>
        <w:tc>
          <w:tcPr>
            <w:tcW w:w="2404" w:type="pct"/>
            <w:gridSpan w:val="6"/>
            <w:vMerge w:val="restart"/>
            <w:tcBorders>
              <w:top w:val="single" w:sz="4" w:space="0" w:color="auto"/>
              <w:left w:val="single" w:sz="4" w:space="0" w:color="auto"/>
              <w:bottom w:val="nil"/>
              <w:right w:val="single" w:sz="4" w:space="0" w:color="000000"/>
            </w:tcBorders>
            <w:shd w:val="clear" w:color="auto" w:fill="auto"/>
            <w:vAlign w:val="center"/>
            <w:hideMark/>
          </w:tcPr>
          <w:p w14:paraId="6106D28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REPARTITION DE LA FONCTION EN POURCENTAGE</w:t>
            </w:r>
          </w:p>
        </w:tc>
        <w:tc>
          <w:tcPr>
            <w:tcW w:w="330" w:type="pct"/>
            <w:vMerge w:val="restart"/>
            <w:tcBorders>
              <w:top w:val="single" w:sz="4" w:space="0" w:color="auto"/>
              <w:left w:val="single" w:sz="4" w:space="0" w:color="auto"/>
              <w:bottom w:val="single" w:sz="4" w:space="0" w:color="000000"/>
              <w:right w:val="single" w:sz="4" w:space="0" w:color="auto"/>
            </w:tcBorders>
            <w:shd w:val="clear" w:color="000000" w:fill="EAEAEA"/>
            <w:vAlign w:val="center"/>
            <w:hideMark/>
          </w:tcPr>
          <w:p w14:paraId="5DC6AF53"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SALAIRES</w:t>
            </w:r>
            <w:r w:rsidRPr="001D4C0E">
              <w:rPr>
                <w:rFonts w:eastAsia="Times New Roman" w:cstheme="minorHAnsi"/>
                <w:sz w:val="16"/>
                <w:szCs w:val="16"/>
                <w:lang w:eastAsia="fr-FR"/>
              </w:rPr>
              <w:br/>
              <w:t>ANNUELS</w:t>
            </w:r>
            <w:r w:rsidRPr="001D4C0E">
              <w:rPr>
                <w:rFonts w:eastAsia="Times New Roman" w:cstheme="minorHAnsi"/>
                <w:sz w:val="16"/>
                <w:szCs w:val="16"/>
                <w:lang w:eastAsia="fr-FR"/>
              </w:rPr>
              <w:br/>
              <w:t>BRUTS</w:t>
            </w:r>
            <w:r w:rsidRPr="001D4C0E">
              <w:rPr>
                <w:rFonts w:eastAsia="Times New Roman" w:cstheme="minorHAnsi"/>
                <w:sz w:val="16"/>
                <w:szCs w:val="16"/>
                <w:lang w:eastAsia="fr-FR"/>
              </w:rPr>
              <w:br/>
              <w:t>[1]</w:t>
            </w:r>
          </w:p>
        </w:tc>
      </w:tr>
      <w:tr w:rsidR="00A01939" w:rsidRPr="001D4C0E" w14:paraId="2FB61E25" w14:textId="77777777" w:rsidTr="007F0FED">
        <w:trPr>
          <w:trHeight w:val="450"/>
        </w:trPr>
        <w:tc>
          <w:tcPr>
            <w:tcW w:w="330" w:type="pct"/>
            <w:vMerge/>
            <w:tcBorders>
              <w:top w:val="single" w:sz="4" w:space="0" w:color="auto"/>
              <w:left w:val="single" w:sz="4" w:space="0" w:color="auto"/>
              <w:bottom w:val="single" w:sz="4" w:space="0" w:color="000000"/>
              <w:right w:val="single" w:sz="4" w:space="0" w:color="auto"/>
            </w:tcBorders>
            <w:vAlign w:val="center"/>
            <w:hideMark/>
          </w:tcPr>
          <w:p w14:paraId="1695C080" w14:textId="77777777" w:rsidR="00A01939" w:rsidRPr="001D4C0E" w:rsidRDefault="00A01939" w:rsidP="009F6100">
            <w:pPr>
              <w:spacing w:after="0" w:line="240" w:lineRule="auto"/>
              <w:rPr>
                <w:rFonts w:eastAsia="Times New Roman" w:cstheme="minorHAnsi"/>
                <w:sz w:val="16"/>
                <w:szCs w:val="16"/>
                <w:lang w:eastAsia="fr-FR"/>
              </w:rPr>
            </w:pPr>
          </w:p>
        </w:tc>
        <w:tc>
          <w:tcPr>
            <w:tcW w:w="1380" w:type="pct"/>
            <w:vMerge/>
            <w:tcBorders>
              <w:top w:val="single" w:sz="4" w:space="0" w:color="auto"/>
              <w:left w:val="single" w:sz="4" w:space="0" w:color="auto"/>
              <w:bottom w:val="single" w:sz="4" w:space="0" w:color="000000"/>
              <w:right w:val="single" w:sz="4" w:space="0" w:color="auto"/>
            </w:tcBorders>
            <w:vAlign w:val="center"/>
            <w:hideMark/>
          </w:tcPr>
          <w:p w14:paraId="0A069AF0" w14:textId="77777777" w:rsidR="00A01939" w:rsidRPr="001D4C0E" w:rsidRDefault="00A01939" w:rsidP="009F6100">
            <w:pPr>
              <w:spacing w:after="0" w:line="240" w:lineRule="auto"/>
              <w:rPr>
                <w:rFonts w:eastAsia="Times New Roman" w:cstheme="minorHAnsi"/>
                <w:sz w:val="16"/>
                <w:szCs w:val="16"/>
                <w:lang w:eastAsia="fr-FR"/>
              </w:rPr>
            </w:pPr>
          </w:p>
        </w:tc>
        <w:tc>
          <w:tcPr>
            <w:tcW w:w="324" w:type="pct"/>
            <w:vMerge/>
            <w:tcBorders>
              <w:top w:val="single" w:sz="4" w:space="0" w:color="auto"/>
              <w:left w:val="single" w:sz="4" w:space="0" w:color="auto"/>
              <w:bottom w:val="single" w:sz="4" w:space="0" w:color="000000"/>
              <w:right w:val="single" w:sz="4" w:space="0" w:color="auto"/>
            </w:tcBorders>
            <w:vAlign w:val="center"/>
            <w:hideMark/>
          </w:tcPr>
          <w:p w14:paraId="584A6A70" w14:textId="77777777" w:rsidR="00A01939" w:rsidRPr="001D4C0E" w:rsidRDefault="00A01939" w:rsidP="009F6100">
            <w:pPr>
              <w:spacing w:after="0" w:line="240" w:lineRule="auto"/>
              <w:rPr>
                <w:rFonts w:eastAsia="Times New Roman" w:cstheme="minorHAnsi"/>
                <w:sz w:val="16"/>
                <w:szCs w:val="16"/>
                <w:lang w:eastAsia="fr-FR"/>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14:paraId="39E2426C" w14:textId="77777777" w:rsidR="00A01939" w:rsidRPr="001D4C0E" w:rsidRDefault="00A01939" w:rsidP="009F6100">
            <w:pPr>
              <w:spacing w:after="0" w:line="240" w:lineRule="auto"/>
              <w:rPr>
                <w:rFonts w:eastAsia="Times New Roman" w:cstheme="minorHAnsi"/>
                <w:sz w:val="16"/>
                <w:szCs w:val="16"/>
                <w:lang w:eastAsia="fr-FR"/>
              </w:rPr>
            </w:pPr>
          </w:p>
        </w:tc>
        <w:tc>
          <w:tcPr>
            <w:tcW w:w="2404" w:type="pct"/>
            <w:gridSpan w:val="6"/>
            <w:vMerge/>
            <w:tcBorders>
              <w:top w:val="single" w:sz="4" w:space="0" w:color="auto"/>
              <w:left w:val="single" w:sz="4" w:space="0" w:color="auto"/>
              <w:bottom w:val="nil"/>
              <w:right w:val="single" w:sz="4" w:space="0" w:color="000000"/>
            </w:tcBorders>
            <w:vAlign w:val="center"/>
            <w:hideMark/>
          </w:tcPr>
          <w:p w14:paraId="00D2F040" w14:textId="77777777" w:rsidR="00A01939" w:rsidRPr="001D4C0E" w:rsidRDefault="00A01939" w:rsidP="009F6100">
            <w:pPr>
              <w:spacing w:after="0" w:line="240" w:lineRule="auto"/>
              <w:rPr>
                <w:rFonts w:eastAsia="Times New Roman" w:cstheme="minorHAnsi"/>
                <w:sz w:val="16"/>
                <w:szCs w:val="16"/>
                <w:lang w:eastAsia="fr-FR"/>
              </w:rPr>
            </w:pPr>
          </w:p>
        </w:tc>
        <w:tc>
          <w:tcPr>
            <w:tcW w:w="330" w:type="pct"/>
            <w:vMerge/>
            <w:tcBorders>
              <w:top w:val="single" w:sz="4" w:space="0" w:color="auto"/>
              <w:left w:val="single" w:sz="4" w:space="0" w:color="auto"/>
              <w:bottom w:val="single" w:sz="4" w:space="0" w:color="000000"/>
              <w:right w:val="single" w:sz="4" w:space="0" w:color="auto"/>
            </w:tcBorders>
            <w:vAlign w:val="center"/>
            <w:hideMark/>
          </w:tcPr>
          <w:p w14:paraId="37576B24" w14:textId="77777777" w:rsidR="00A01939" w:rsidRPr="001D4C0E" w:rsidRDefault="00A01939" w:rsidP="009F6100">
            <w:pPr>
              <w:spacing w:after="0" w:line="240" w:lineRule="auto"/>
              <w:rPr>
                <w:rFonts w:eastAsia="Times New Roman" w:cstheme="minorHAnsi"/>
                <w:sz w:val="16"/>
                <w:szCs w:val="16"/>
                <w:lang w:eastAsia="fr-FR"/>
              </w:rPr>
            </w:pPr>
          </w:p>
        </w:tc>
      </w:tr>
      <w:tr w:rsidR="00A01939" w:rsidRPr="001D4C0E" w14:paraId="224CFE7B" w14:textId="77777777" w:rsidTr="007F0FED">
        <w:trPr>
          <w:trHeight w:val="405"/>
        </w:trPr>
        <w:tc>
          <w:tcPr>
            <w:tcW w:w="330" w:type="pct"/>
            <w:vMerge/>
            <w:tcBorders>
              <w:top w:val="single" w:sz="4" w:space="0" w:color="auto"/>
              <w:left w:val="single" w:sz="4" w:space="0" w:color="auto"/>
              <w:bottom w:val="single" w:sz="4" w:space="0" w:color="000000"/>
              <w:right w:val="single" w:sz="4" w:space="0" w:color="auto"/>
            </w:tcBorders>
            <w:vAlign w:val="center"/>
            <w:hideMark/>
          </w:tcPr>
          <w:p w14:paraId="78AF3D1E" w14:textId="77777777" w:rsidR="00A01939" w:rsidRPr="001D4C0E" w:rsidRDefault="00A01939" w:rsidP="009F6100">
            <w:pPr>
              <w:spacing w:after="0" w:line="240" w:lineRule="auto"/>
              <w:rPr>
                <w:rFonts w:eastAsia="Times New Roman" w:cstheme="minorHAnsi"/>
                <w:sz w:val="16"/>
                <w:szCs w:val="16"/>
                <w:lang w:eastAsia="fr-FR"/>
              </w:rPr>
            </w:pPr>
          </w:p>
        </w:tc>
        <w:tc>
          <w:tcPr>
            <w:tcW w:w="1380" w:type="pct"/>
            <w:vMerge/>
            <w:tcBorders>
              <w:top w:val="single" w:sz="4" w:space="0" w:color="auto"/>
              <w:left w:val="single" w:sz="4" w:space="0" w:color="auto"/>
              <w:bottom w:val="single" w:sz="4" w:space="0" w:color="000000"/>
              <w:right w:val="single" w:sz="4" w:space="0" w:color="auto"/>
            </w:tcBorders>
            <w:vAlign w:val="center"/>
            <w:hideMark/>
          </w:tcPr>
          <w:p w14:paraId="75C89345" w14:textId="77777777" w:rsidR="00A01939" w:rsidRPr="001D4C0E" w:rsidRDefault="00A01939" w:rsidP="009F6100">
            <w:pPr>
              <w:spacing w:after="0" w:line="240" w:lineRule="auto"/>
              <w:rPr>
                <w:rFonts w:eastAsia="Times New Roman" w:cstheme="minorHAnsi"/>
                <w:sz w:val="16"/>
                <w:szCs w:val="16"/>
                <w:lang w:eastAsia="fr-FR"/>
              </w:rPr>
            </w:pPr>
          </w:p>
        </w:tc>
        <w:tc>
          <w:tcPr>
            <w:tcW w:w="324" w:type="pct"/>
            <w:vMerge/>
            <w:tcBorders>
              <w:top w:val="single" w:sz="4" w:space="0" w:color="auto"/>
              <w:left w:val="single" w:sz="4" w:space="0" w:color="auto"/>
              <w:bottom w:val="single" w:sz="4" w:space="0" w:color="000000"/>
              <w:right w:val="single" w:sz="4" w:space="0" w:color="auto"/>
            </w:tcBorders>
            <w:vAlign w:val="center"/>
            <w:hideMark/>
          </w:tcPr>
          <w:p w14:paraId="216D9DA2" w14:textId="77777777" w:rsidR="00A01939" w:rsidRPr="001D4C0E" w:rsidRDefault="00A01939" w:rsidP="009F6100">
            <w:pPr>
              <w:spacing w:after="0" w:line="240" w:lineRule="auto"/>
              <w:rPr>
                <w:rFonts w:eastAsia="Times New Roman" w:cstheme="minorHAnsi"/>
                <w:sz w:val="16"/>
                <w:szCs w:val="16"/>
                <w:lang w:eastAsia="fr-FR"/>
              </w:rPr>
            </w:pPr>
          </w:p>
        </w:tc>
        <w:tc>
          <w:tcPr>
            <w:tcW w:w="232" w:type="pct"/>
            <w:vMerge/>
            <w:tcBorders>
              <w:top w:val="single" w:sz="4" w:space="0" w:color="auto"/>
              <w:left w:val="single" w:sz="4" w:space="0" w:color="auto"/>
              <w:bottom w:val="single" w:sz="4" w:space="0" w:color="000000"/>
              <w:right w:val="single" w:sz="4" w:space="0" w:color="auto"/>
            </w:tcBorders>
            <w:vAlign w:val="center"/>
            <w:hideMark/>
          </w:tcPr>
          <w:p w14:paraId="05450581" w14:textId="77777777" w:rsidR="00A01939" w:rsidRPr="001D4C0E" w:rsidRDefault="00A01939" w:rsidP="009F6100">
            <w:pPr>
              <w:spacing w:after="0" w:line="240" w:lineRule="auto"/>
              <w:rPr>
                <w:rFonts w:eastAsia="Times New Roman" w:cstheme="minorHAnsi"/>
                <w:sz w:val="16"/>
                <w:szCs w:val="16"/>
                <w:lang w:eastAsia="fr-FR"/>
              </w:rPr>
            </w:pPr>
          </w:p>
        </w:tc>
        <w:tc>
          <w:tcPr>
            <w:tcW w:w="429" w:type="pct"/>
            <w:tcBorders>
              <w:top w:val="single" w:sz="4" w:space="0" w:color="auto"/>
              <w:left w:val="nil"/>
              <w:bottom w:val="single" w:sz="4" w:space="0" w:color="auto"/>
              <w:right w:val="single" w:sz="4" w:space="0" w:color="auto"/>
            </w:tcBorders>
            <w:shd w:val="clear" w:color="auto" w:fill="auto"/>
            <w:vAlign w:val="center"/>
            <w:hideMark/>
          </w:tcPr>
          <w:p w14:paraId="0A1F2CA9"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11</w:t>
            </w:r>
            <w:r w:rsidRPr="001D4C0E">
              <w:rPr>
                <w:rFonts w:eastAsia="Times New Roman" w:cstheme="minorHAnsi"/>
                <w:sz w:val="16"/>
                <w:szCs w:val="16"/>
                <w:lang w:eastAsia="fr-FR"/>
              </w:rPr>
              <w:br/>
              <w:t>MATERNELLE</w:t>
            </w:r>
          </w:p>
        </w:tc>
        <w:tc>
          <w:tcPr>
            <w:tcW w:w="447" w:type="pct"/>
            <w:tcBorders>
              <w:top w:val="single" w:sz="4" w:space="0" w:color="auto"/>
              <w:left w:val="nil"/>
              <w:bottom w:val="single" w:sz="4" w:space="0" w:color="auto"/>
              <w:right w:val="single" w:sz="4" w:space="0" w:color="auto"/>
            </w:tcBorders>
            <w:shd w:val="clear" w:color="auto" w:fill="auto"/>
            <w:vAlign w:val="center"/>
            <w:hideMark/>
          </w:tcPr>
          <w:p w14:paraId="6901021E"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xml:space="preserve">12 </w:t>
            </w:r>
            <w:r w:rsidRPr="001D4C0E">
              <w:rPr>
                <w:rFonts w:eastAsia="Times New Roman" w:cstheme="minorHAnsi"/>
                <w:sz w:val="16"/>
                <w:szCs w:val="16"/>
                <w:lang w:eastAsia="fr-FR"/>
              </w:rPr>
              <w:br/>
              <w:t>ELEMENTAIRE</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66BB37F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2</w:t>
            </w:r>
            <w:r w:rsidRPr="001D4C0E">
              <w:rPr>
                <w:rFonts w:eastAsia="Times New Roman" w:cstheme="minorHAnsi"/>
                <w:sz w:val="16"/>
                <w:szCs w:val="16"/>
                <w:lang w:eastAsia="fr-FR"/>
              </w:rPr>
              <w:br/>
              <w:t>COLLEGE</w:t>
            </w:r>
          </w:p>
        </w:tc>
        <w:tc>
          <w:tcPr>
            <w:tcW w:w="491" w:type="pct"/>
            <w:tcBorders>
              <w:top w:val="single" w:sz="4" w:space="0" w:color="auto"/>
              <w:left w:val="nil"/>
              <w:bottom w:val="single" w:sz="4" w:space="0" w:color="auto"/>
              <w:right w:val="single" w:sz="4" w:space="0" w:color="auto"/>
            </w:tcBorders>
            <w:shd w:val="clear" w:color="auto" w:fill="auto"/>
            <w:vAlign w:val="center"/>
            <w:hideMark/>
          </w:tcPr>
          <w:p w14:paraId="375F4E0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r w:rsidRPr="001D4C0E">
              <w:rPr>
                <w:rFonts w:eastAsia="Times New Roman" w:cstheme="minorHAnsi"/>
                <w:sz w:val="16"/>
                <w:szCs w:val="16"/>
                <w:lang w:eastAsia="fr-FR"/>
              </w:rPr>
              <w:br/>
              <w:t>RESTAURATION</w:t>
            </w:r>
          </w:p>
        </w:tc>
        <w:tc>
          <w:tcPr>
            <w:tcW w:w="546" w:type="pct"/>
            <w:tcBorders>
              <w:top w:val="single" w:sz="4" w:space="0" w:color="auto"/>
              <w:left w:val="nil"/>
              <w:bottom w:val="single" w:sz="4" w:space="0" w:color="auto"/>
              <w:right w:val="single" w:sz="4" w:space="0" w:color="auto"/>
            </w:tcBorders>
            <w:shd w:val="clear" w:color="auto" w:fill="auto"/>
            <w:vAlign w:val="center"/>
            <w:hideMark/>
          </w:tcPr>
          <w:p w14:paraId="5E425FE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w:t>
            </w:r>
            <w:r w:rsidRPr="001D4C0E">
              <w:rPr>
                <w:rFonts w:eastAsia="Times New Roman" w:cstheme="minorHAnsi"/>
                <w:sz w:val="16"/>
                <w:szCs w:val="16"/>
                <w:lang w:eastAsia="fr-FR"/>
              </w:rPr>
              <w:br/>
              <w:t>GARDERIE/ETUDE</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3366F611"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Vérif</w:t>
            </w:r>
          </w:p>
        </w:tc>
        <w:tc>
          <w:tcPr>
            <w:tcW w:w="330" w:type="pct"/>
            <w:vMerge/>
            <w:tcBorders>
              <w:top w:val="single" w:sz="4" w:space="0" w:color="auto"/>
              <w:left w:val="single" w:sz="4" w:space="0" w:color="auto"/>
              <w:bottom w:val="single" w:sz="4" w:space="0" w:color="000000"/>
              <w:right w:val="single" w:sz="4" w:space="0" w:color="auto"/>
            </w:tcBorders>
            <w:vAlign w:val="center"/>
            <w:hideMark/>
          </w:tcPr>
          <w:p w14:paraId="0FFAC465" w14:textId="77777777" w:rsidR="00A01939" w:rsidRPr="001D4C0E" w:rsidRDefault="00A01939" w:rsidP="009F6100">
            <w:pPr>
              <w:spacing w:after="0" w:line="240" w:lineRule="auto"/>
              <w:rPr>
                <w:rFonts w:eastAsia="Times New Roman" w:cstheme="minorHAnsi"/>
                <w:sz w:val="16"/>
                <w:szCs w:val="16"/>
                <w:lang w:eastAsia="fr-FR"/>
              </w:rPr>
            </w:pPr>
          </w:p>
        </w:tc>
      </w:tr>
      <w:tr w:rsidR="00A01939" w:rsidRPr="001D4C0E" w14:paraId="1B46311C" w14:textId="77777777" w:rsidTr="00074DC9">
        <w:trPr>
          <w:trHeight w:val="285"/>
        </w:trPr>
        <w:tc>
          <w:tcPr>
            <w:tcW w:w="330" w:type="pct"/>
            <w:tcBorders>
              <w:top w:val="nil"/>
              <w:left w:val="single" w:sz="4" w:space="0" w:color="auto"/>
              <w:bottom w:val="nil"/>
              <w:right w:val="single" w:sz="4" w:space="0" w:color="auto"/>
            </w:tcBorders>
            <w:shd w:val="clear" w:color="auto" w:fill="auto"/>
            <w:noWrap/>
            <w:vAlign w:val="center"/>
            <w:hideMark/>
          </w:tcPr>
          <w:p w14:paraId="7ECB7977"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A</w:t>
            </w:r>
          </w:p>
        </w:tc>
        <w:tc>
          <w:tcPr>
            <w:tcW w:w="1380" w:type="pct"/>
            <w:tcBorders>
              <w:top w:val="nil"/>
              <w:left w:val="nil"/>
              <w:bottom w:val="nil"/>
              <w:right w:val="single" w:sz="4" w:space="0" w:color="auto"/>
            </w:tcBorders>
            <w:shd w:val="clear" w:color="auto" w:fill="auto"/>
            <w:noWrap/>
            <w:vAlign w:val="center"/>
            <w:hideMark/>
          </w:tcPr>
          <w:p w14:paraId="5EFFC0B1"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Surveillant Ext/</w:t>
            </w:r>
            <w:r w:rsidRPr="001D4C0E">
              <w:rPr>
                <w:rFonts w:eastAsia="Times New Roman" w:cstheme="minorHAnsi"/>
                <w:color w:val="FF0000"/>
                <w:sz w:val="16"/>
                <w:szCs w:val="16"/>
                <w:lang w:eastAsia="fr-FR"/>
              </w:rPr>
              <w:t>Internat</w:t>
            </w:r>
          </w:p>
        </w:tc>
        <w:tc>
          <w:tcPr>
            <w:tcW w:w="324" w:type="pct"/>
            <w:tcBorders>
              <w:top w:val="nil"/>
              <w:left w:val="nil"/>
              <w:bottom w:val="nil"/>
              <w:right w:val="single" w:sz="4" w:space="0" w:color="auto"/>
            </w:tcBorders>
            <w:shd w:val="clear" w:color="auto" w:fill="auto"/>
            <w:noWrap/>
            <w:vAlign w:val="center"/>
            <w:hideMark/>
          </w:tcPr>
          <w:p w14:paraId="79308B1C"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nil"/>
              <w:right w:val="single" w:sz="4" w:space="0" w:color="auto"/>
            </w:tcBorders>
            <w:shd w:val="clear" w:color="auto" w:fill="auto"/>
            <w:noWrap/>
            <w:vAlign w:val="center"/>
            <w:hideMark/>
          </w:tcPr>
          <w:p w14:paraId="5655974C"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nil"/>
              <w:right w:val="single" w:sz="4" w:space="0" w:color="auto"/>
            </w:tcBorders>
            <w:shd w:val="clear" w:color="auto" w:fill="auto"/>
            <w:noWrap/>
            <w:vAlign w:val="center"/>
            <w:hideMark/>
          </w:tcPr>
          <w:p w14:paraId="31FB9F2B"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w:t>
            </w:r>
          </w:p>
        </w:tc>
        <w:tc>
          <w:tcPr>
            <w:tcW w:w="447" w:type="pct"/>
            <w:tcBorders>
              <w:top w:val="nil"/>
              <w:left w:val="nil"/>
              <w:bottom w:val="nil"/>
              <w:right w:val="single" w:sz="4" w:space="0" w:color="auto"/>
            </w:tcBorders>
            <w:shd w:val="clear" w:color="auto" w:fill="auto"/>
            <w:noWrap/>
            <w:vAlign w:val="center"/>
            <w:hideMark/>
          </w:tcPr>
          <w:p w14:paraId="1D1615CE"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2</w:t>
            </w:r>
          </w:p>
        </w:tc>
        <w:tc>
          <w:tcPr>
            <w:tcW w:w="318" w:type="pct"/>
            <w:tcBorders>
              <w:top w:val="nil"/>
              <w:left w:val="nil"/>
              <w:bottom w:val="nil"/>
              <w:right w:val="single" w:sz="4" w:space="0" w:color="auto"/>
            </w:tcBorders>
            <w:shd w:val="clear" w:color="auto" w:fill="auto"/>
            <w:noWrap/>
            <w:vAlign w:val="center"/>
            <w:hideMark/>
          </w:tcPr>
          <w:p w14:paraId="734F49D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77</w:t>
            </w:r>
          </w:p>
        </w:tc>
        <w:tc>
          <w:tcPr>
            <w:tcW w:w="491" w:type="pct"/>
            <w:tcBorders>
              <w:top w:val="nil"/>
              <w:left w:val="nil"/>
              <w:bottom w:val="nil"/>
              <w:right w:val="single" w:sz="4" w:space="0" w:color="auto"/>
            </w:tcBorders>
            <w:shd w:val="clear" w:color="auto" w:fill="auto"/>
            <w:noWrap/>
            <w:vAlign w:val="center"/>
            <w:hideMark/>
          </w:tcPr>
          <w:p w14:paraId="43D18ECF"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20</w:t>
            </w:r>
          </w:p>
        </w:tc>
        <w:tc>
          <w:tcPr>
            <w:tcW w:w="546" w:type="pct"/>
            <w:tcBorders>
              <w:top w:val="nil"/>
              <w:left w:val="nil"/>
              <w:bottom w:val="nil"/>
              <w:right w:val="single" w:sz="4" w:space="0" w:color="auto"/>
            </w:tcBorders>
            <w:shd w:val="clear" w:color="auto" w:fill="auto"/>
            <w:noWrap/>
            <w:vAlign w:val="center"/>
            <w:hideMark/>
          </w:tcPr>
          <w:p w14:paraId="596067D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single" w:sz="4" w:space="0" w:color="auto"/>
              <w:left w:val="nil"/>
              <w:bottom w:val="single" w:sz="4" w:space="0" w:color="auto"/>
              <w:right w:val="single" w:sz="4" w:space="0" w:color="auto"/>
            </w:tcBorders>
            <w:shd w:val="clear" w:color="auto" w:fill="auto"/>
            <w:noWrap/>
            <w:vAlign w:val="center"/>
            <w:hideMark/>
          </w:tcPr>
          <w:p w14:paraId="627CE91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nil"/>
              <w:right w:val="single" w:sz="4" w:space="0" w:color="auto"/>
            </w:tcBorders>
            <w:shd w:val="clear" w:color="000000" w:fill="EAEAEA"/>
            <w:noWrap/>
            <w:vAlign w:val="center"/>
          </w:tcPr>
          <w:p w14:paraId="6D0606F7" w14:textId="57AADDB0"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35BC1EF7" w14:textId="77777777" w:rsidTr="00074DC9">
        <w:trPr>
          <w:trHeight w:val="285"/>
        </w:trPr>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D6D0EB"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B</w:t>
            </w:r>
          </w:p>
        </w:tc>
        <w:tc>
          <w:tcPr>
            <w:tcW w:w="1380" w:type="pct"/>
            <w:tcBorders>
              <w:top w:val="single" w:sz="4" w:space="0" w:color="auto"/>
              <w:left w:val="nil"/>
              <w:bottom w:val="nil"/>
              <w:right w:val="single" w:sz="4" w:space="0" w:color="auto"/>
            </w:tcBorders>
            <w:shd w:val="clear" w:color="auto" w:fill="auto"/>
            <w:noWrap/>
            <w:vAlign w:val="center"/>
            <w:hideMark/>
          </w:tcPr>
          <w:p w14:paraId="4219A7BB"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Pastorale</w:t>
            </w:r>
          </w:p>
        </w:tc>
        <w:tc>
          <w:tcPr>
            <w:tcW w:w="324" w:type="pct"/>
            <w:tcBorders>
              <w:top w:val="single" w:sz="4" w:space="0" w:color="auto"/>
              <w:left w:val="nil"/>
              <w:bottom w:val="nil"/>
              <w:right w:val="single" w:sz="4" w:space="0" w:color="auto"/>
            </w:tcBorders>
            <w:shd w:val="clear" w:color="auto" w:fill="auto"/>
            <w:noWrap/>
            <w:vAlign w:val="center"/>
            <w:hideMark/>
          </w:tcPr>
          <w:p w14:paraId="7736BA80"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single" w:sz="4" w:space="0" w:color="auto"/>
              <w:left w:val="nil"/>
              <w:bottom w:val="single" w:sz="4" w:space="0" w:color="auto"/>
              <w:right w:val="single" w:sz="4" w:space="0" w:color="auto"/>
            </w:tcBorders>
            <w:shd w:val="clear" w:color="auto" w:fill="auto"/>
            <w:noWrap/>
            <w:vAlign w:val="center"/>
            <w:hideMark/>
          </w:tcPr>
          <w:p w14:paraId="099DA73B"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14:paraId="2EBFFB4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2</w:t>
            </w:r>
          </w:p>
        </w:tc>
        <w:tc>
          <w:tcPr>
            <w:tcW w:w="447" w:type="pct"/>
            <w:tcBorders>
              <w:top w:val="single" w:sz="4" w:space="0" w:color="auto"/>
              <w:left w:val="nil"/>
              <w:bottom w:val="single" w:sz="4" w:space="0" w:color="auto"/>
              <w:right w:val="single" w:sz="4" w:space="0" w:color="auto"/>
            </w:tcBorders>
            <w:shd w:val="clear" w:color="auto" w:fill="auto"/>
            <w:noWrap/>
            <w:vAlign w:val="center"/>
            <w:hideMark/>
          </w:tcPr>
          <w:p w14:paraId="1616841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2</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14:paraId="78D562C7"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96</w:t>
            </w:r>
          </w:p>
        </w:tc>
        <w:tc>
          <w:tcPr>
            <w:tcW w:w="491" w:type="pct"/>
            <w:tcBorders>
              <w:top w:val="single" w:sz="4" w:space="0" w:color="auto"/>
              <w:left w:val="nil"/>
              <w:bottom w:val="single" w:sz="4" w:space="0" w:color="auto"/>
              <w:right w:val="single" w:sz="4" w:space="0" w:color="auto"/>
            </w:tcBorders>
            <w:shd w:val="clear" w:color="auto" w:fill="auto"/>
            <w:noWrap/>
            <w:vAlign w:val="center"/>
            <w:hideMark/>
          </w:tcPr>
          <w:p w14:paraId="2D3B6DFF"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546" w:type="pct"/>
            <w:tcBorders>
              <w:top w:val="single" w:sz="4" w:space="0" w:color="auto"/>
              <w:left w:val="nil"/>
              <w:bottom w:val="single" w:sz="4" w:space="0" w:color="auto"/>
              <w:right w:val="single" w:sz="4" w:space="0" w:color="auto"/>
            </w:tcBorders>
            <w:shd w:val="clear" w:color="auto" w:fill="auto"/>
            <w:noWrap/>
            <w:vAlign w:val="center"/>
            <w:hideMark/>
          </w:tcPr>
          <w:p w14:paraId="5BF7934C"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43DAA546"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single" w:sz="4" w:space="0" w:color="auto"/>
              <w:left w:val="nil"/>
              <w:bottom w:val="single" w:sz="4" w:space="0" w:color="auto"/>
              <w:right w:val="single" w:sz="4" w:space="0" w:color="auto"/>
            </w:tcBorders>
            <w:shd w:val="clear" w:color="000000" w:fill="EAEAEA"/>
            <w:noWrap/>
            <w:vAlign w:val="center"/>
          </w:tcPr>
          <w:p w14:paraId="36034007" w14:textId="51077E81"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1681E77A" w14:textId="77777777" w:rsidTr="00074DC9">
        <w:trPr>
          <w:trHeight w:val="285"/>
        </w:trPr>
        <w:tc>
          <w:tcPr>
            <w:tcW w:w="330" w:type="pct"/>
            <w:tcBorders>
              <w:top w:val="nil"/>
              <w:left w:val="single" w:sz="4" w:space="0" w:color="auto"/>
              <w:bottom w:val="single" w:sz="4" w:space="0" w:color="auto"/>
              <w:right w:val="single" w:sz="4" w:space="0" w:color="auto"/>
            </w:tcBorders>
            <w:shd w:val="clear" w:color="FFFFFF" w:fill="auto"/>
            <w:noWrap/>
            <w:vAlign w:val="center"/>
            <w:hideMark/>
          </w:tcPr>
          <w:p w14:paraId="0CFCBC15"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C</w:t>
            </w:r>
          </w:p>
        </w:tc>
        <w:tc>
          <w:tcPr>
            <w:tcW w:w="1380" w:type="pct"/>
            <w:tcBorders>
              <w:top w:val="single" w:sz="4" w:space="0" w:color="auto"/>
              <w:left w:val="nil"/>
              <w:bottom w:val="nil"/>
              <w:right w:val="single" w:sz="4" w:space="0" w:color="auto"/>
            </w:tcBorders>
            <w:shd w:val="clear" w:color="auto" w:fill="auto"/>
            <w:noWrap/>
            <w:vAlign w:val="center"/>
            <w:hideMark/>
          </w:tcPr>
          <w:p w14:paraId="56C816A4"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Education (AVS…)</w:t>
            </w:r>
          </w:p>
        </w:tc>
        <w:tc>
          <w:tcPr>
            <w:tcW w:w="324" w:type="pct"/>
            <w:tcBorders>
              <w:top w:val="single" w:sz="4" w:space="0" w:color="auto"/>
              <w:left w:val="nil"/>
              <w:bottom w:val="nil"/>
              <w:right w:val="single" w:sz="4" w:space="0" w:color="auto"/>
            </w:tcBorders>
            <w:shd w:val="clear" w:color="auto" w:fill="auto"/>
            <w:noWrap/>
            <w:vAlign w:val="center"/>
            <w:hideMark/>
          </w:tcPr>
          <w:p w14:paraId="4F6DC92D"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41CB95FE"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2E27B20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50</w:t>
            </w:r>
          </w:p>
        </w:tc>
        <w:tc>
          <w:tcPr>
            <w:tcW w:w="447" w:type="pct"/>
            <w:tcBorders>
              <w:top w:val="nil"/>
              <w:left w:val="nil"/>
              <w:bottom w:val="single" w:sz="4" w:space="0" w:color="auto"/>
              <w:right w:val="single" w:sz="4" w:space="0" w:color="auto"/>
            </w:tcBorders>
            <w:shd w:val="clear" w:color="auto" w:fill="auto"/>
            <w:noWrap/>
            <w:vAlign w:val="center"/>
            <w:hideMark/>
          </w:tcPr>
          <w:p w14:paraId="43E6BA1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50</w:t>
            </w:r>
          </w:p>
        </w:tc>
        <w:tc>
          <w:tcPr>
            <w:tcW w:w="318" w:type="pct"/>
            <w:tcBorders>
              <w:top w:val="nil"/>
              <w:left w:val="nil"/>
              <w:bottom w:val="single" w:sz="4" w:space="0" w:color="auto"/>
              <w:right w:val="single" w:sz="4" w:space="0" w:color="auto"/>
            </w:tcBorders>
            <w:shd w:val="clear" w:color="auto" w:fill="auto"/>
            <w:noWrap/>
            <w:vAlign w:val="center"/>
            <w:hideMark/>
          </w:tcPr>
          <w:p w14:paraId="057D2F77"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2E92A36D"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4A94531B"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374509B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6E92F305" w14:textId="278D0557"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21C74829" w14:textId="77777777" w:rsidTr="00074DC9">
        <w:trPr>
          <w:trHeight w:val="285"/>
        </w:trPr>
        <w:tc>
          <w:tcPr>
            <w:tcW w:w="330" w:type="pct"/>
            <w:tcBorders>
              <w:top w:val="nil"/>
              <w:left w:val="single" w:sz="4" w:space="0" w:color="auto"/>
              <w:bottom w:val="single" w:sz="4" w:space="0" w:color="auto"/>
              <w:right w:val="single" w:sz="4" w:space="0" w:color="auto"/>
            </w:tcBorders>
            <w:shd w:val="clear" w:color="FFFFFF" w:fill="auto"/>
            <w:noWrap/>
            <w:vAlign w:val="center"/>
            <w:hideMark/>
          </w:tcPr>
          <w:p w14:paraId="1099F316"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C</w:t>
            </w:r>
          </w:p>
        </w:tc>
        <w:tc>
          <w:tcPr>
            <w:tcW w:w="1380" w:type="pct"/>
            <w:tcBorders>
              <w:top w:val="single" w:sz="4" w:space="0" w:color="auto"/>
              <w:left w:val="nil"/>
              <w:bottom w:val="nil"/>
              <w:right w:val="single" w:sz="4" w:space="0" w:color="auto"/>
            </w:tcBorders>
            <w:shd w:val="clear" w:color="auto" w:fill="auto"/>
            <w:noWrap/>
            <w:vAlign w:val="center"/>
            <w:hideMark/>
          </w:tcPr>
          <w:p w14:paraId="7D0F5C92"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Education (AVS…)</w:t>
            </w:r>
          </w:p>
        </w:tc>
        <w:tc>
          <w:tcPr>
            <w:tcW w:w="324" w:type="pct"/>
            <w:tcBorders>
              <w:top w:val="single" w:sz="4" w:space="0" w:color="auto"/>
              <w:left w:val="nil"/>
              <w:bottom w:val="nil"/>
              <w:right w:val="single" w:sz="4" w:space="0" w:color="auto"/>
            </w:tcBorders>
            <w:shd w:val="clear" w:color="auto" w:fill="auto"/>
            <w:noWrap/>
            <w:vAlign w:val="center"/>
            <w:hideMark/>
          </w:tcPr>
          <w:p w14:paraId="4C857EEA"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3862A7A2"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2AF3BBB4"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47" w:type="pct"/>
            <w:tcBorders>
              <w:top w:val="nil"/>
              <w:left w:val="nil"/>
              <w:bottom w:val="single" w:sz="4" w:space="0" w:color="auto"/>
              <w:right w:val="single" w:sz="4" w:space="0" w:color="auto"/>
            </w:tcBorders>
            <w:shd w:val="clear" w:color="auto" w:fill="auto"/>
            <w:noWrap/>
            <w:vAlign w:val="center"/>
            <w:hideMark/>
          </w:tcPr>
          <w:p w14:paraId="6374AEE5"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318" w:type="pct"/>
            <w:tcBorders>
              <w:top w:val="nil"/>
              <w:left w:val="nil"/>
              <w:bottom w:val="single" w:sz="4" w:space="0" w:color="auto"/>
              <w:right w:val="single" w:sz="4" w:space="0" w:color="auto"/>
            </w:tcBorders>
            <w:shd w:val="clear" w:color="auto" w:fill="auto"/>
            <w:noWrap/>
            <w:vAlign w:val="center"/>
            <w:hideMark/>
          </w:tcPr>
          <w:p w14:paraId="0E66847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491" w:type="pct"/>
            <w:tcBorders>
              <w:top w:val="nil"/>
              <w:left w:val="nil"/>
              <w:bottom w:val="single" w:sz="4" w:space="0" w:color="auto"/>
              <w:right w:val="single" w:sz="4" w:space="0" w:color="auto"/>
            </w:tcBorders>
            <w:shd w:val="clear" w:color="auto" w:fill="auto"/>
            <w:noWrap/>
            <w:vAlign w:val="center"/>
            <w:hideMark/>
          </w:tcPr>
          <w:p w14:paraId="0DF4E469"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06EB4A71"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0B9390AB"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3721ABC4" w14:textId="6812925A"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764BEEDA"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75280B15"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D</w:t>
            </w:r>
          </w:p>
        </w:tc>
        <w:tc>
          <w:tcPr>
            <w:tcW w:w="1380" w:type="pct"/>
            <w:tcBorders>
              <w:top w:val="single" w:sz="4" w:space="0" w:color="auto"/>
              <w:left w:val="nil"/>
              <w:bottom w:val="nil"/>
              <w:right w:val="single" w:sz="4" w:space="0" w:color="auto"/>
            </w:tcBorders>
            <w:shd w:val="clear" w:color="auto" w:fill="auto"/>
            <w:noWrap/>
            <w:vAlign w:val="center"/>
            <w:hideMark/>
          </w:tcPr>
          <w:p w14:paraId="1C3E1BB1"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ASEM</w:t>
            </w:r>
          </w:p>
        </w:tc>
        <w:tc>
          <w:tcPr>
            <w:tcW w:w="324" w:type="pct"/>
            <w:tcBorders>
              <w:top w:val="single" w:sz="4" w:space="0" w:color="auto"/>
              <w:left w:val="nil"/>
              <w:bottom w:val="nil"/>
              <w:right w:val="single" w:sz="4" w:space="0" w:color="auto"/>
            </w:tcBorders>
            <w:shd w:val="clear" w:color="auto" w:fill="auto"/>
            <w:noWrap/>
            <w:vAlign w:val="center"/>
            <w:hideMark/>
          </w:tcPr>
          <w:p w14:paraId="7A302252"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23A18CEA"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499E4ED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447" w:type="pct"/>
            <w:tcBorders>
              <w:top w:val="nil"/>
              <w:left w:val="nil"/>
              <w:bottom w:val="single" w:sz="4" w:space="0" w:color="auto"/>
              <w:right w:val="single" w:sz="4" w:space="0" w:color="auto"/>
            </w:tcBorders>
            <w:shd w:val="clear" w:color="auto" w:fill="auto"/>
            <w:noWrap/>
            <w:vAlign w:val="center"/>
            <w:hideMark/>
          </w:tcPr>
          <w:p w14:paraId="5943CB0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318" w:type="pct"/>
            <w:tcBorders>
              <w:top w:val="nil"/>
              <w:left w:val="nil"/>
              <w:bottom w:val="single" w:sz="4" w:space="0" w:color="auto"/>
              <w:right w:val="single" w:sz="4" w:space="0" w:color="auto"/>
            </w:tcBorders>
            <w:shd w:val="clear" w:color="auto" w:fill="auto"/>
            <w:noWrap/>
            <w:vAlign w:val="center"/>
            <w:hideMark/>
          </w:tcPr>
          <w:p w14:paraId="18CF959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6EABA756"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4A3F7F6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0106B73C"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79B02A19" w14:textId="2B8565EE"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6D3E77A1"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5A170A9E"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D</w:t>
            </w:r>
          </w:p>
        </w:tc>
        <w:tc>
          <w:tcPr>
            <w:tcW w:w="1380" w:type="pct"/>
            <w:tcBorders>
              <w:top w:val="single" w:sz="4" w:space="0" w:color="auto"/>
              <w:left w:val="nil"/>
              <w:bottom w:val="nil"/>
              <w:right w:val="single" w:sz="4" w:space="0" w:color="auto"/>
            </w:tcBorders>
            <w:shd w:val="clear" w:color="auto" w:fill="auto"/>
            <w:noWrap/>
            <w:vAlign w:val="center"/>
            <w:hideMark/>
          </w:tcPr>
          <w:p w14:paraId="40FF3F1E"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Surveillant Ext/</w:t>
            </w:r>
            <w:r w:rsidRPr="001D4C0E">
              <w:rPr>
                <w:rFonts w:eastAsia="Times New Roman" w:cstheme="minorHAnsi"/>
                <w:color w:val="FF0000"/>
                <w:sz w:val="16"/>
                <w:szCs w:val="16"/>
                <w:lang w:eastAsia="fr-FR"/>
              </w:rPr>
              <w:t>Internat</w:t>
            </w:r>
          </w:p>
        </w:tc>
        <w:tc>
          <w:tcPr>
            <w:tcW w:w="324" w:type="pct"/>
            <w:tcBorders>
              <w:top w:val="single" w:sz="4" w:space="0" w:color="auto"/>
              <w:left w:val="nil"/>
              <w:bottom w:val="nil"/>
              <w:right w:val="single" w:sz="4" w:space="0" w:color="auto"/>
            </w:tcBorders>
            <w:shd w:val="clear" w:color="auto" w:fill="auto"/>
            <w:noWrap/>
            <w:vAlign w:val="center"/>
            <w:hideMark/>
          </w:tcPr>
          <w:p w14:paraId="7D71BED7"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0FB32D01"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04F83F29"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47" w:type="pct"/>
            <w:tcBorders>
              <w:top w:val="nil"/>
              <w:left w:val="nil"/>
              <w:bottom w:val="single" w:sz="4" w:space="0" w:color="auto"/>
              <w:right w:val="single" w:sz="4" w:space="0" w:color="auto"/>
            </w:tcBorders>
            <w:shd w:val="clear" w:color="auto" w:fill="auto"/>
            <w:noWrap/>
            <w:vAlign w:val="center"/>
            <w:hideMark/>
          </w:tcPr>
          <w:p w14:paraId="429BCC4E"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20</w:t>
            </w:r>
          </w:p>
        </w:tc>
        <w:tc>
          <w:tcPr>
            <w:tcW w:w="318" w:type="pct"/>
            <w:tcBorders>
              <w:top w:val="nil"/>
              <w:left w:val="nil"/>
              <w:bottom w:val="single" w:sz="4" w:space="0" w:color="auto"/>
              <w:right w:val="single" w:sz="4" w:space="0" w:color="auto"/>
            </w:tcBorders>
            <w:shd w:val="clear" w:color="auto" w:fill="auto"/>
            <w:noWrap/>
            <w:vAlign w:val="center"/>
            <w:hideMark/>
          </w:tcPr>
          <w:p w14:paraId="6DF99FF4"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1C7A48C2"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50</w:t>
            </w:r>
          </w:p>
        </w:tc>
        <w:tc>
          <w:tcPr>
            <w:tcW w:w="546" w:type="pct"/>
            <w:tcBorders>
              <w:top w:val="nil"/>
              <w:left w:val="nil"/>
              <w:bottom w:val="single" w:sz="4" w:space="0" w:color="auto"/>
              <w:right w:val="single" w:sz="4" w:space="0" w:color="auto"/>
            </w:tcBorders>
            <w:shd w:val="clear" w:color="auto" w:fill="auto"/>
            <w:noWrap/>
            <w:vAlign w:val="center"/>
            <w:hideMark/>
          </w:tcPr>
          <w:p w14:paraId="1A45EA5C"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30</w:t>
            </w:r>
          </w:p>
        </w:tc>
        <w:tc>
          <w:tcPr>
            <w:tcW w:w="173" w:type="pct"/>
            <w:tcBorders>
              <w:top w:val="nil"/>
              <w:left w:val="nil"/>
              <w:bottom w:val="single" w:sz="4" w:space="0" w:color="auto"/>
              <w:right w:val="single" w:sz="4" w:space="0" w:color="auto"/>
            </w:tcBorders>
            <w:shd w:val="clear" w:color="auto" w:fill="auto"/>
            <w:noWrap/>
            <w:vAlign w:val="center"/>
            <w:hideMark/>
          </w:tcPr>
          <w:p w14:paraId="073C8186"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3741AAB3" w14:textId="37A43021"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7BEA6AC7" w14:textId="77777777" w:rsidTr="00074DC9">
        <w:trPr>
          <w:trHeight w:val="285"/>
        </w:trPr>
        <w:tc>
          <w:tcPr>
            <w:tcW w:w="330" w:type="pct"/>
            <w:tcBorders>
              <w:top w:val="nil"/>
              <w:left w:val="single" w:sz="4" w:space="0" w:color="auto"/>
              <w:bottom w:val="single" w:sz="4" w:space="0" w:color="auto"/>
              <w:right w:val="single" w:sz="4" w:space="0" w:color="auto"/>
            </w:tcBorders>
            <w:shd w:val="clear" w:color="FFFFFF" w:fill="auto"/>
            <w:noWrap/>
            <w:vAlign w:val="center"/>
            <w:hideMark/>
          </w:tcPr>
          <w:p w14:paraId="10805D31"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E</w:t>
            </w:r>
          </w:p>
        </w:tc>
        <w:tc>
          <w:tcPr>
            <w:tcW w:w="1380" w:type="pct"/>
            <w:tcBorders>
              <w:top w:val="single" w:sz="4" w:space="0" w:color="auto"/>
              <w:left w:val="nil"/>
              <w:bottom w:val="nil"/>
              <w:right w:val="single" w:sz="4" w:space="0" w:color="auto"/>
            </w:tcBorders>
            <w:shd w:val="clear" w:color="auto" w:fill="auto"/>
            <w:noWrap/>
            <w:vAlign w:val="center"/>
            <w:hideMark/>
          </w:tcPr>
          <w:p w14:paraId="2783E476"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Ménage</w:t>
            </w:r>
          </w:p>
        </w:tc>
        <w:tc>
          <w:tcPr>
            <w:tcW w:w="324" w:type="pct"/>
            <w:tcBorders>
              <w:top w:val="single" w:sz="4" w:space="0" w:color="auto"/>
              <w:left w:val="nil"/>
              <w:bottom w:val="nil"/>
              <w:right w:val="single" w:sz="4" w:space="0" w:color="auto"/>
            </w:tcBorders>
            <w:shd w:val="clear" w:color="auto" w:fill="auto"/>
            <w:noWrap/>
            <w:vAlign w:val="center"/>
            <w:hideMark/>
          </w:tcPr>
          <w:p w14:paraId="7F70FC00"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2C8084C9"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CAE</w:t>
            </w:r>
          </w:p>
        </w:tc>
        <w:tc>
          <w:tcPr>
            <w:tcW w:w="429" w:type="pct"/>
            <w:tcBorders>
              <w:top w:val="nil"/>
              <w:left w:val="nil"/>
              <w:bottom w:val="single" w:sz="4" w:space="0" w:color="auto"/>
              <w:right w:val="single" w:sz="4" w:space="0" w:color="auto"/>
            </w:tcBorders>
            <w:shd w:val="clear" w:color="auto" w:fill="auto"/>
            <w:noWrap/>
            <w:vAlign w:val="center"/>
            <w:hideMark/>
          </w:tcPr>
          <w:p w14:paraId="27D61287"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47" w:type="pct"/>
            <w:tcBorders>
              <w:top w:val="nil"/>
              <w:left w:val="nil"/>
              <w:bottom w:val="single" w:sz="4" w:space="0" w:color="auto"/>
              <w:right w:val="single" w:sz="4" w:space="0" w:color="auto"/>
            </w:tcBorders>
            <w:shd w:val="clear" w:color="auto" w:fill="auto"/>
            <w:noWrap/>
            <w:vAlign w:val="center"/>
            <w:hideMark/>
          </w:tcPr>
          <w:p w14:paraId="5A91948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318" w:type="pct"/>
            <w:tcBorders>
              <w:top w:val="nil"/>
              <w:left w:val="nil"/>
              <w:bottom w:val="single" w:sz="4" w:space="0" w:color="auto"/>
              <w:right w:val="single" w:sz="4" w:space="0" w:color="auto"/>
            </w:tcBorders>
            <w:shd w:val="clear" w:color="auto" w:fill="auto"/>
            <w:noWrap/>
            <w:vAlign w:val="center"/>
            <w:hideMark/>
          </w:tcPr>
          <w:p w14:paraId="1DFC679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491" w:type="pct"/>
            <w:tcBorders>
              <w:top w:val="nil"/>
              <w:left w:val="nil"/>
              <w:bottom w:val="single" w:sz="4" w:space="0" w:color="auto"/>
              <w:right w:val="single" w:sz="4" w:space="0" w:color="auto"/>
            </w:tcBorders>
            <w:shd w:val="clear" w:color="auto" w:fill="auto"/>
            <w:noWrap/>
            <w:vAlign w:val="center"/>
            <w:hideMark/>
          </w:tcPr>
          <w:p w14:paraId="77201168"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2448AA09"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12AFDA7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7F5BB2E1" w14:textId="30D74592"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4AC2B942"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B0F5D09"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F</w:t>
            </w:r>
          </w:p>
        </w:tc>
        <w:tc>
          <w:tcPr>
            <w:tcW w:w="1380" w:type="pct"/>
            <w:tcBorders>
              <w:top w:val="single" w:sz="4" w:space="0" w:color="auto"/>
              <w:left w:val="nil"/>
              <w:bottom w:val="nil"/>
              <w:right w:val="single" w:sz="4" w:space="0" w:color="auto"/>
            </w:tcBorders>
            <w:shd w:val="clear" w:color="auto" w:fill="auto"/>
            <w:noWrap/>
            <w:vAlign w:val="center"/>
            <w:hideMark/>
          </w:tcPr>
          <w:p w14:paraId="47710F24"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ASEM</w:t>
            </w:r>
          </w:p>
        </w:tc>
        <w:tc>
          <w:tcPr>
            <w:tcW w:w="324" w:type="pct"/>
            <w:tcBorders>
              <w:top w:val="single" w:sz="4" w:space="0" w:color="auto"/>
              <w:left w:val="nil"/>
              <w:bottom w:val="nil"/>
              <w:right w:val="single" w:sz="4" w:space="0" w:color="auto"/>
            </w:tcBorders>
            <w:shd w:val="clear" w:color="auto" w:fill="auto"/>
            <w:noWrap/>
            <w:vAlign w:val="center"/>
            <w:hideMark/>
          </w:tcPr>
          <w:p w14:paraId="666F1AF5"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4F6A058A"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4D392488"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447" w:type="pct"/>
            <w:tcBorders>
              <w:top w:val="nil"/>
              <w:left w:val="nil"/>
              <w:bottom w:val="single" w:sz="4" w:space="0" w:color="auto"/>
              <w:right w:val="single" w:sz="4" w:space="0" w:color="auto"/>
            </w:tcBorders>
            <w:shd w:val="clear" w:color="auto" w:fill="auto"/>
            <w:noWrap/>
            <w:vAlign w:val="center"/>
            <w:hideMark/>
          </w:tcPr>
          <w:p w14:paraId="243B511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318" w:type="pct"/>
            <w:tcBorders>
              <w:top w:val="nil"/>
              <w:left w:val="nil"/>
              <w:bottom w:val="single" w:sz="4" w:space="0" w:color="auto"/>
              <w:right w:val="single" w:sz="4" w:space="0" w:color="auto"/>
            </w:tcBorders>
            <w:shd w:val="clear" w:color="auto" w:fill="auto"/>
            <w:noWrap/>
            <w:vAlign w:val="center"/>
            <w:hideMark/>
          </w:tcPr>
          <w:p w14:paraId="12A3D254"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31C89F9B"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789FD4E6"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26B7625C"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64451EFD" w14:textId="4D94B4E0"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57DF2479"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B4A01A7"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F</w:t>
            </w:r>
          </w:p>
        </w:tc>
        <w:tc>
          <w:tcPr>
            <w:tcW w:w="1380" w:type="pct"/>
            <w:tcBorders>
              <w:top w:val="single" w:sz="4" w:space="0" w:color="auto"/>
              <w:left w:val="nil"/>
              <w:bottom w:val="nil"/>
              <w:right w:val="single" w:sz="4" w:space="0" w:color="auto"/>
            </w:tcBorders>
            <w:shd w:val="clear" w:color="auto" w:fill="auto"/>
            <w:noWrap/>
            <w:vAlign w:val="center"/>
            <w:hideMark/>
          </w:tcPr>
          <w:p w14:paraId="512E33FE"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Surveillant Ext/</w:t>
            </w:r>
            <w:r w:rsidRPr="001D4C0E">
              <w:rPr>
                <w:rFonts w:eastAsia="Times New Roman" w:cstheme="minorHAnsi"/>
                <w:color w:val="FF0000"/>
                <w:sz w:val="16"/>
                <w:szCs w:val="16"/>
                <w:lang w:eastAsia="fr-FR"/>
              </w:rPr>
              <w:t>Internat</w:t>
            </w:r>
          </w:p>
        </w:tc>
        <w:tc>
          <w:tcPr>
            <w:tcW w:w="324" w:type="pct"/>
            <w:tcBorders>
              <w:top w:val="single" w:sz="4" w:space="0" w:color="auto"/>
              <w:left w:val="nil"/>
              <w:bottom w:val="nil"/>
              <w:right w:val="single" w:sz="4" w:space="0" w:color="auto"/>
            </w:tcBorders>
            <w:shd w:val="clear" w:color="auto" w:fill="auto"/>
            <w:noWrap/>
            <w:vAlign w:val="center"/>
            <w:hideMark/>
          </w:tcPr>
          <w:p w14:paraId="6F9B49D4"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336C358A"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3C86E0E4"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47" w:type="pct"/>
            <w:tcBorders>
              <w:top w:val="nil"/>
              <w:left w:val="nil"/>
              <w:bottom w:val="single" w:sz="4" w:space="0" w:color="auto"/>
              <w:right w:val="single" w:sz="4" w:space="0" w:color="auto"/>
            </w:tcBorders>
            <w:shd w:val="clear" w:color="auto" w:fill="auto"/>
            <w:noWrap/>
            <w:vAlign w:val="center"/>
            <w:hideMark/>
          </w:tcPr>
          <w:p w14:paraId="1D6E60A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318" w:type="pct"/>
            <w:tcBorders>
              <w:top w:val="nil"/>
              <w:left w:val="nil"/>
              <w:bottom w:val="single" w:sz="4" w:space="0" w:color="auto"/>
              <w:right w:val="single" w:sz="4" w:space="0" w:color="auto"/>
            </w:tcBorders>
            <w:shd w:val="clear" w:color="auto" w:fill="auto"/>
            <w:noWrap/>
            <w:vAlign w:val="center"/>
            <w:hideMark/>
          </w:tcPr>
          <w:p w14:paraId="2E7D8CC7"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218E800B"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67</w:t>
            </w:r>
          </w:p>
        </w:tc>
        <w:tc>
          <w:tcPr>
            <w:tcW w:w="546" w:type="pct"/>
            <w:tcBorders>
              <w:top w:val="nil"/>
              <w:left w:val="nil"/>
              <w:bottom w:val="single" w:sz="4" w:space="0" w:color="auto"/>
              <w:right w:val="single" w:sz="4" w:space="0" w:color="auto"/>
            </w:tcBorders>
            <w:shd w:val="clear" w:color="auto" w:fill="auto"/>
            <w:noWrap/>
            <w:vAlign w:val="center"/>
            <w:hideMark/>
          </w:tcPr>
          <w:p w14:paraId="72D2DFFD"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33</w:t>
            </w:r>
          </w:p>
        </w:tc>
        <w:tc>
          <w:tcPr>
            <w:tcW w:w="173" w:type="pct"/>
            <w:tcBorders>
              <w:top w:val="nil"/>
              <w:left w:val="nil"/>
              <w:bottom w:val="single" w:sz="4" w:space="0" w:color="auto"/>
              <w:right w:val="single" w:sz="4" w:space="0" w:color="auto"/>
            </w:tcBorders>
            <w:shd w:val="clear" w:color="auto" w:fill="auto"/>
            <w:noWrap/>
            <w:vAlign w:val="center"/>
            <w:hideMark/>
          </w:tcPr>
          <w:p w14:paraId="1EE7DD61"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40249E71" w14:textId="5CEBD01D"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20701258"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2687247A"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G</w:t>
            </w:r>
          </w:p>
        </w:tc>
        <w:tc>
          <w:tcPr>
            <w:tcW w:w="1380" w:type="pct"/>
            <w:tcBorders>
              <w:top w:val="single" w:sz="4" w:space="0" w:color="auto"/>
              <w:left w:val="nil"/>
              <w:bottom w:val="nil"/>
              <w:right w:val="single" w:sz="4" w:space="0" w:color="auto"/>
            </w:tcBorders>
            <w:shd w:val="clear" w:color="auto" w:fill="auto"/>
            <w:noWrap/>
            <w:vAlign w:val="center"/>
            <w:hideMark/>
          </w:tcPr>
          <w:p w14:paraId="298F3317"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Direction</w:t>
            </w:r>
          </w:p>
        </w:tc>
        <w:tc>
          <w:tcPr>
            <w:tcW w:w="324" w:type="pct"/>
            <w:tcBorders>
              <w:top w:val="single" w:sz="4" w:space="0" w:color="auto"/>
              <w:left w:val="nil"/>
              <w:bottom w:val="nil"/>
              <w:right w:val="single" w:sz="4" w:space="0" w:color="auto"/>
            </w:tcBorders>
            <w:shd w:val="clear" w:color="auto" w:fill="auto"/>
            <w:noWrap/>
            <w:vAlign w:val="center"/>
            <w:hideMark/>
          </w:tcPr>
          <w:p w14:paraId="3E92628C"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10DB7A17"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23347DC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w:t>
            </w:r>
          </w:p>
        </w:tc>
        <w:tc>
          <w:tcPr>
            <w:tcW w:w="447" w:type="pct"/>
            <w:tcBorders>
              <w:top w:val="nil"/>
              <w:left w:val="nil"/>
              <w:bottom w:val="single" w:sz="4" w:space="0" w:color="auto"/>
              <w:right w:val="single" w:sz="4" w:space="0" w:color="auto"/>
            </w:tcBorders>
            <w:shd w:val="clear" w:color="auto" w:fill="auto"/>
            <w:noWrap/>
            <w:vAlign w:val="center"/>
            <w:hideMark/>
          </w:tcPr>
          <w:p w14:paraId="2FCADBEB"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w:t>
            </w:r>
          </w:p>
        </w:tc>
        <w:tc>
          <w:tcPr>
            <w:tcW w:w="318" w:type="pct"/>
            <w:tcBorders>
              <w:top w:val="nil"/>
              <w:left w:val="nil"/>
              <w:bottom w:val="single" w:sz="4" w:space="0" w:color="auto"/>
              <w:right w:val="single" w:sz="4" w:space="0" w:color="auto"/>
            </w:tcBorders>
            <w:shd w:val="clear" w:color="auto" w:fill="auto"/>
            <w:noWrap/>
            <w:vAlign w:val="center"/>
            <w:hideMark/>
          </w:tcPr>
          <w:p w14:paraId="146393E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65</w:t>
            </w:r>
          </w:p>
        </w:tc>
        <w:tc>
          <w:tcPr>
            <w:tcW w:w="491" w:type="pct"/>
            <w:tcBorders>
              <w:top w:val="nil"/>
              <w:left w:val="nil"/>
              <w:bottom w:val="single" w:sz="4" w:space="0" w:color="auto"/>
              <w:right w:val="single" w:sz="4" w:space="0" w:color="auto"/>
            </w:tcBorders>
            <w:shd w:val="clear" w:color="auto" w:fill="auto"/>
            <w:noWrap/>
            <w:vAlign w:val="center"/>
            <w:hideMark/>
          </w:tcPr>
          <w:p w14:paraId="4B2E9E80"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10</w:t>
            </w:r>
          </w:p>
        </w:tc>
        <w:tc>
          <w:tcPr>
            <w:tcW w:w="546" w:type="pct"/>
            <w:tcBorders>
              <w:top w:val="nil"/>
              <w:left w:val="nil"/>
              <w:bottom w:val="single" w:sz="4" w:space="0" w:color="auto"/>
              <w:right w:val="single" w:sz="4" w:space="0" w:color="auto"/>
            </w:tcBorders>
            <w:shd w:val="clear" w:color="auto" w:fill="auto"/>
            <w:noWrap/>
            <w:vAlign w:val="center"/>
            <w:hideMark/>
          </w:tcPr>
          <w:p w14:paraId="56835F34"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5</w:t>
            </w:r>
          </w:p>
        </w:tc>
        <w:tc>
          <w:tcPr>
            <w:tcW w:w="173" w:type="pct"/>
            <w:tcBorders>
              <w:top w:val="nil"/>
              <w:left w:val="nil"/>
              <w:bottom w:val="single" w:sz="4" w:space="0" w:color="auto"/>
              <w:right w:val="single" w:sz="4" w:space="0" w:color="auto"/>
            </w:tcBorders>
            <w:shd w:val="clear" w:color="auto" w:fill="auto"/>
            <w:noWrap/>
            <w:vAlign w:val="center"/>
            <w:hideMark/>
          </w:tcPr>
          <w:p w14:paraId="08E82B68"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4DD5DC45" w14:textId="5D9BC119"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4F441C6A"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67C7431"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H</w:t>
            </w:r>
          </w:p>
        </w:tc>
        <w:tc>
          <w:tcPr>
            <w:tcW w:w="1380" w:type="pct"/>
            <w:tcBorders>
              <w:top w:val="single" w:sz="4" w:space="0" w:color="auto"/>
              <w:left w:val="nil"/>
              <w:bottom w:val="nil"/>
              <w:right w:val="single" w:sz="4" w:space="0" w:color="auto"/>
            </w:tcBorders>
            <w:shd w:val="clear" w:color="auto" w:fill="auto"/>
            <w:noWrap/>
            <w:vAlign w:val="center"/>
            <w:hideMark/>
          </w:tcPr>
          <w:p w14:paraId="6F823472"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Surveillant Ext/Internat</w:t>
            </w:r>
          </w:p>
        </w:tc>
        <w:tc>
          <w:tcPr>
            <w:tcW w:w="324" w:type="pct"/>
            <w:tcBorders>
              <w:top w:val="single" w:sz="4" w:space="0" w:color="auto"/>
              <w:left w:val="nil"/>
              <w:bottom w:val="nil"/>
              <w:right w:val="single" w:sz="4" w:space="0" w:color="auto"/>
            </w:tcBorders>
            <w:shd w:val="clear" w:color="auto" w:fill="auto"/>
            <w:noWrap/>
            <w:vAlign w:val="center"/>
            <w:hideMark/>
          </w:tcPr>
          <w:p w14:paraId="61E6A126"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67C11DEC"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51FEA05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447" w:type="pct"/>
            <w:tcBorders>
              <w:top w:val="nil"/>
              <w:left w:val="nil"/>
              <w:bottom w:val="single" w:sz="4" w:space="0" w:color="auto"/>
              <w:right w:val="single" w:sz="4" w:space="0" w:color="auto"/>
            </w:tcBorders>
            <w:shd w:val="clear" w:color="auto" w:fill="auto"/>
            <w:noWrap/>
            <w:vAlign w:val="center"/>
            <w:hideMark/>
          </w:tcPr>
          <w:p w14:paraId="305B487C"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318" w:type="pct"/>
            <w:tcBorders>
              <w:top w:val="nil"/>
              <w:left w:val="nil"/>
              <w:bottom w:val="single" w:sz="4" w:space="0" w:color="auto"/>
              <w:right w:val="single" w:sz="4" w:space="0" w:color="auto"/>
            </w:tcBorders>
            <w:shd w:val="clear" w:color="auto" w:fill="auto"/>
            <w:noWrap/>
            <w:vAlign w:val="center"/>
            <w:hideMark/>
          </w:tcPr>
          <w:p w14:paraId="38F88D1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50</w:t>
            </w:r>
          </w:p>
        </w:tc>
        <w:tc>
          <w:tcPr>
            <w:tcW w:w="491" w:type="pct"/>
            <w:tcBorders>
              <w:top w:val="nil"/>
              <w:left w:val="nil"/>
              <w:bottom w:val="single" w:sz="4" w:space="0" w:color="auto"/>
              <w:right w:val="single" w:sz="4" w:space="0" w:color="auto"/>
            </w:tcBorders>
            <w:shd w:val="clear" w:color="auto" w:fill="auto"/>
            <w:noWrap/>
            <w:vAlign w:val="center"/>
            <w:hideMark/>
          </w:tcPr>
          <w:p w14:paraId="3248C514"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25</w:t>
            </w:r>
          </w:p>
        </w:tc>
        <w:tc>
          <w:tcPr>
            <w:tcW w:w="546" w:type="pct"/>
            <w:tcBorders>
              <w:top w:val="nil"/>
              <w:left w:val="nil"/>
              <w:bottom w:val="single" w:sz="4" w:space="0" w:color="auto"/>
              <w:right w:val="single" w:sz="4" w:space="0" w:color="auto"/>
            </w:tcBorders>
            <w:shd w:val="clear" w:color="auto" w:fill="auto"/>
            <w:noWrap/>
            <w:vAlign w:val="center"/>
            <w:hideMark/>
          </w:tcPr>
          <w:p w14:paraId="2CBD6C6E"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15</w:t>
            </w:r>
          </w:p>
        </w:tc>
        <w:tc>
          <w:tcPr>
            <w:tcW w:w="173" w:type="pct"/>
            <w:tcBorders>
              <w:top w:val="nil"/>
              <w:left w:val="nil"/>
              <w:bottom w:val="single" w:sz="4" w:space="0" w:color="auto"/>
              <w:right w:val="single" w:sz="4" w:space="0" w:color="auto"/>
            </w:tcBorders>
            <w:shd w:val="clear" w:color="auto" w:fill="auto"/>
            <w:noWrap/>
            <w:vAlign w:val="center"/>
            <w:hideMark/>
          </w:tcPr>
          <w:p w14:paraId="79F57B78"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598E9DAF" w14:textId="3B4BD0BF"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6B4240C6"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302E02F"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I</w:t>
            </w:r>
          </w:p>
        </w:tc>
        <w:tc>
          <w:tcPr>
            <w:tcW w:w="1380" w:type="pct"/>
            <w:tcBorders>
              <w:top w:val="single" w:sz="4" w:space="0" w:color="auto"/>
              <w:left w:val="nil"/>
              <w:bottom w:val="nil"/>
              <w:right w:val="single" w:sz="4" w:space="0" w:color="auto"/>
            </w:tcBorders>
            <w:shd w:val="clear" w:color="auto" w:fill="auto"/>
            <w:noWrap/>
            <w:vAlign w:val="center"/>
            <w:hideMark/>
          </w:tcPr>
          <w:p w14:paraId="205F1E1A"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Secrétaire</w:t>
            </w:r>
          </w:p>
        </w:tc>
        <w:tc>
          <w:tcPr>
            <w:tcW w:w="324" w:type="pct"/>
            <w:tcBorders>
              <w:top w:val="single" w:sz="4" w:space="0" w:color="auto"/>
              <w:left w:val="nil"/>
              <w:bottom w:val="nil"/>
              <w:right w:val="single" w:sz="4" w:space="0" w:color="auto"/>
            </w:tcBorders>
            <w:shd w:val="clear" w:color="auto" w:fill="auto"/>
            <w:noWrap/>
            <w:vAlign w:val="center"/>
            <w:hideMark/>
          </w:tcPr>
          <w:p w14:paraId="709E3E3D"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01C69397"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5F5F1A01"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w:t>
            </w:r>
          </w:p>
        </w:tc>
        <w:tc>
          <w:tcPr>
            <w:tcW w:w="447" w:type="pct"/>
            <w:tcBorders>
              <w:top w:val="nil"/>
              <w:left w:val="nil"/>
              <w:bottom w:val="single" w:sz="4" w:space="0" w:color="auto"/>
              <w:right w:val="single" w:sz="4" w:space="0" w:color="auto"/>
            </w:tcBorders>
            <w:shd w:val="clear" w:color="auto" w:fill="auto"/>
            <w:noWrap/>
            <w:vAlign w:val="center"/>
            <w:hideMark/>
          </w:tcPr>
          <w:p w14:paraId="5E757AAB"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20</w:t>
            </w:r>
          </w:p>
        </w:tc>
        <w:tc>
          <w:tcPr>
            <w:tcW w:w="318" w:type="pct"/>
            <w:tcBorders>
              <w:top w:val="nil"/>
              <w:left w:val="nil"/>
              <w:bottom w:val="single" w:sz="4" w:space="0" w:color="auto"/>
              <w:right w:val="single" w:sz="4" w:space="0" w:color="auto"/>
            </w:tcBorders>
            <w:shd w:val="clear" w:color="auto" w:fill="auto"/>
            <w:noWrap/>
            <w:vAlign w:val="center"/>
            <w:hideMark/>
          </w:tcPr>
          <w:p w14:paraId="5BEFD7F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55</w:t>
            </w:r>
          </w:p>
        </w:tc>
        <w:tc>
          <w:tcPr>
            <w:tcW w:w="491" w:type="pct"/>
            <w:tcBorders>
              <w:top w:val="nil"/>
              <w:left w:val="nil"/>
              <w:bottom w:val="single" w:sz="4" w:space="0" w:color="auto"/>
              <w:right w:val="single" w:sz="4" w:space="0" w:color="auto"/>
            </w:tcBorders>
            <w:shd w:val="clear" w:color="auto" w:fill="auto"/>
            <w:noWrap/>
            <w:vAlign w:val="center"/>
            <w:hideMark/>
          </w:tcPr>
          <w:p w14:paraId="1B3C5959"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15</w:t>
            </w:r>
          </w:p>
        </w:tc>
        <w:tc>
          <w:tcPr>
            <w:tcW w:w="546" w:type="pct"/>
            <w:tcBorders>
              <w:top w:val="nil"/>
              <w:left w:val="nil"/>
              <w:bottom w:val="single" w:sz="4" w:space="0" w:color="auto"/>
              <w:right w:val="single" w:sz="4" w:space="0" w:color="auto"/>
            </w:tcBorders>
            <w:shd w:val="clear" w:color="auto" w:fill="auto"/>
            <w:noWrap/>
            <w:vAlign w:val="center"/>
            <w:hideMark/>
          </w:tcPr>
          <w:p w14:paraId="753C7D87"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2CA887D9"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58706792" w14:textId="6694021B"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174D69A5"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7BBEBFB"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J</w:t>
            </w:r>
          </w:p>
        </w:tc>
        <w:tc>
          <w:tcPr>
            <w:tcW w:w="1380" w:type="pct"/>
            <w:tcBorders>
              <w:top w:val="single" w:sz="4" w:space="0" w:color="auto"/>
              <w:left w:val="nil"/>
              <w:bottom w:val="nil"/>
              <w:right w:val="single" w:sz="4" w:space="0" w:color="auto"/>
            </w:tcBorders>
            <w:shd w:val="clear" w:color="auto" w:fill="auto"/>
            <w:noWrap/>
            <w:vAlign w:val="center"/>
            <w:hideMark/>
          </w:tcPr>
          <w:p w14:paraId="2F58E65C"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Adjoint direction</w:t>
            </w:r>
          </w:p>
        </w:tc>
        <w:tc>
          <w:tcPr>
            <w:tcW w:w="324" w:type="pct"/>
            <w:tcBorders>
              <w:top w:val="single" w:sz="4" w:space="0" w:color="auto"/>
              <w:left w:val="nil"/>
              <w:bottom w:val="nil"/>
              <w:right w:val="single" w:sz="4" w:space="0" w:color="auto"/>
            </w:tcBorders>
            <w:shd w:val="clear" w:color="auto" w:fill="auto"/>
            <w:noWrap/>
            <w:vAlign w:val="center"/>
            <w:hideMark/>
          </w:tcPr>
          <w:p w14:paraId="4D0731C0"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280C65EC"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16A74661"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47" w:type="pct"/>
            <w:tcBorders>
              <w:top w:val="nil"/>
              <w:left w:val="nil"/>
              <w:bottom w:val="single" w:sz="4" w:space="0" w:color="auto"/>
              <w:right w:val="single" w:sz="4" w:space="0" w:color="auto"/>
            </w:tcBorders>
            <w:shd w:val="clear" w:color="auto" w:fill="auto"/>
            <w:noWrap/>
            <w:vAlign w:val="center"/>
            <w:hideMark/>
          </w:tcPr>
          <w:p w14:paraId="2A43B9D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318" w:type="pct"/>
            <w:tcBorders>
              <w:top w:val="nil"/>
              <w:left w:val="nil"/>
              <w:bottom w:val="single" w:sz="4" w:space="0" w:color="auto"/>
              <w:right w:val="single" w:sz="4" w:space="0" w:color="auto"/>
            </w:tcBorders>
            <w:shd w:val="clear" w:color="auto" w:fill="auto"/>
            <w:noWrap/>
            <w:vAlign w:val="center"/>
            <w:hideMark/>
          </w:tcPr>
          <w:p w14:paraId="033DA608"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80</w:t>
            </w:r>
          </w:p>
        </w:tc>
        <w:tc>
          <w:tcPr>
            <w:tcW w:w="491" w:type="pct"/>
            <w:tcBorders>
              <w:top w:val="nil"/>
              <w:left w:val="nil"/>
              <w:bottom w:val="single" w:sz="4" w:space="0" w:color="auto"/>
              <w:right w:val="single" w:sz="4" w:space="0" w:color="auto"/>
            </w:tcBorders>
            <w:shd w:val="clear" w:color="auto" w:fill="auto"/>
            <w:noWrap/>
            <w:vAlign w:val="center"/>
            <w:hideMark/>
          </w:tcPr>
          <w:p w14:paraId="6F173F78"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20</w:t>
            </w:r>
          </w:p>
        </w:tc>
        <w:tc>
          <w:tcPr>
            <w:tcW w:w="546" w:type="pct"/>
            <w:tcBorders>
              <w:top w:val="nil"/>
              <w:left w:val="nil"/>
              <w:bottom w:val="single" w:sz="4" w:space="0" w:color="auto"/>
              <w:right w:val="single" w:sz="4" w:space="0" w:color="auto"/>
            </w:tcBorders>
            <w:shd w:val="clear" w:color="auto" w:fill="auto"/>
            <w:noWrap/>
            <w:vAlign w:val="center"/>
            <w:hideMark/>
          </w:tcPr>
          <w:p w14:paraId="69EAD222"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708C56B6"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52E787B1" w14:textId="5721B407"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5D074F88"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0FDA9857"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K</w:t>
            </w:r>
          </w:p>
        </w:tc>
        <w:tc>
          <w:tcPr>
            <w:tcW w:w="1380" w:type="pct"/>
            <w:tcBorders>
              <w:top w:val="single" w:sz="4" w:space="0" w:color="auto"/>
              <w:left w:val="nil"/>
              <w:bottom w:val="nil"/>
              <w:right w:val="single" w:sz="4" w:space="0" w:color="auto"/>
            </w:tcBorders>
            <w:shd w:val="clear" w:color="auto" w:fill="auto"/>
            <w:noWrap/>
            <w:vAlign w:val="center"/>
            <w:hideMark/>
          </w:tcPr>
          <w:p w14:paraId="5012FA53"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Ménage</w:t>
            </w:r>
          </w:p>
        </w:tc>
        <w:tc>
          <w:tcPr>
            <w:tcW w:w="324" w:type="pct"/>
            <w:tcBorders>
              <w:top w:val="single" w:sz="4" w:space="0" w:color="auto"/>
              <w:left w:val="nil"/>
              <w:bottom w:val="nil"/>
              <w:right w:val="single" w:sz="4" w:space="0" w:color="auto"/>
            </w:tcBorders>
            <w:shd w:val="clear" w:color="auto" w:fill="auto"/>
            <w:noWrap/>
            <w:vAlign w:val="center"/>
            <w:hideMark/>
          </w:tcPr>
          <w:p w14:paraId="1E936FB6"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19315B35"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2393093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50</w:t>
            </w:r>
          </w:p>
        </w:tc>
        <w:tc>
          <w:tcPr>
            <w:tcW w:w="447" w:type="pct"/>
            <w:tcBorders>
              <w:top w:val="nil"/>
              <w:left w:val="nil"/>
              <w:bottom w:val="single" w:sz="4" w:space="0" w:color="auto"/>
              <w:right w:val="single" w:sz="4" w:space="0" w:color="auto"/>
            </w:tcBorders>
            <w:shd w:val="clear" w:color="auto" w:fill="auto"/>
            <w:noWrap/>
            <w:vAlign w:val="center"/>
            <w:hideMark/>
          </w:tcPr>
          <w:p w14:paraId="5AD48E8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w:t>
            </w:r>
          </w:p>
        </w:tc>
        <w:tc>
          <w:tcPr>
            <w:tcW w:w="318" w:type="pct"/>
            <w:tcBorders>
              <w:top w:val="nil"/>
              <w:left w:val="nil"/>
              <w:bottom w:val="single" w:sz="4" w:space="0" w:color="auto"/>
              <w:right w:val="single" w:sz="4" w:space="0" w:color="auto"/>
            </w:tcBorders>
            <w:shd w:val="clear" w:color="auto" w:fill="auto"/>
            <w:noWrap/>
            <w:vAlign w:val="center"/>
            <w:hideMark/>
          </w:tcPr>
          <w:p w14:paraId="276D39F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2456BAC3"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30</w:t>
            </w:r>
          </w:p>
        </w:tc>
        <w:tc>
          <w:tcPr>
            <w:tcW w:w="546" w:type="pct"/>
            <w:tcBorders>
              <w:top w:val="nil"/>
              <w:left w:val="nil"/>
              <w:bottom w:val="single" w:sz="4" w:space="0" w:color="auto"/>
              <w:right w:val="single" w:sz="4" w:space="0" w:color="auto"/>
            </w:tcBorders>
            <w:shd w:val="clear" w:color="auto" w:fill="auto"/>
            <w:noWrap/>
            <w:vAlign w:val="center"/>
            <w:hideMark/>
          </w:tcPr>
          <w:p w14:paraId="2E479D7D"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10</w:t>
            </w:r>
          </w:p>
        </w:tc>
        <w:tc>
          <w:tcPr>
            <w:tcW w:w="173" w:type="pct"/>
            <w:tcBorders>
              <w:top w:val="nil"/>
              <w:left w:val="nil"/>
              <w:bottom w:val="single" w:sz="4" w:space="0" w:color="auto"/>
              <w:right w:val="single" w:sz="4" w:space="0" w:color="auto"/>
            </w:tcBorders>
            <w:shd w:val="clear" w:color="auto" w:fill="auto"/>
            <w:noWrap/>
            <w:vAlign w:val="center"/>
            <w:hideMark/>
          </w:tcPr>
          <w:p w14:paraId="0C71854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7A1399FC" w14:textId="430451CD"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7E26158A"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7C82FF53"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K</w:t>
            </w:r>
          </w:p>
        </w:tc>
        <w:tc>
          <w:tcPr>
            <w:tcW w:w="1380" w:type="pct"/>
            <w:tcBorders>
              <w:top w:val="single" w:sz="4" w:space="0" w:color="auto"/>
              <w:left w:val="nil"/>
              <w:bottom w:val="nil"/>
              <w:right w:val="single" w:sz="4" w:space="0" w:color="auto"/>
            </w:tcBorders>
            <w:shd w:val="clear" w:color="auto" w:fill="auto"/>
            <w:noWrap/>
            <w:vAlign w:val="center"/>
            <w:hideMark/>
          </w:tcPr>
          <w:p w14:paraId="488A1B12"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Surveillant Ext/</w:t>
            </w:r>
            <w:r w:rsidRPr="001D4C0E">
              <w:rPr>
                <w:rFonts w:eastAsia="Times New Roman" w:cstheme="minorHAnsi"/>
                <w:color w:val="FF0000"/>
                <w:sz w:val="16"/>
                <w:szCs w:val="16"/>
                <w:lang w:eastAsia="fr-FR"/>
              </w:rPr>
              <w:t>Internat</w:t>
            </w:r>
          </w:p>
        </w:tc>
        <w:tc>
          <w:tcPr>
            <w:tcW w:w="324" w:type="pct"/>
            <w:tcBorders>
              <w:top w:val="single" w:sz="4" w:space="0" w:color="auto"/>
              <w:left w:val="nil"/>
              <w:bottom w:val="nil"/>
              <w:right w:val="single" w:sz="4" w:space="0" w:color="auto"/>
            </w:tcBorders>
            <w:shd w:val="clear" w:color="auto" w:fill="auto"/>
            <w:noWrap/>
            <w:vAlign w:val="center"/>
            <w:hideMark/>
          </w:tcPr>
          <w:p w14:paraId="50C748CD"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0840CD33"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3934222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15</w:t>
            </w:r>
          </w:p>
        </w:tc>
        <w:tc>
          <w:tcPr>
            <w:tcW w:w="447" w:type="pct"/>
            <w:tcBorders>
              <w:top w:val="nil"/>
              <w:left w:val="nil"/>
              <w:bottom w:val="single" w:sz="4" w:space="0" w:color="auto"/>
              <w:right w:val="single" w:sz="4" w:space="0" w:color="auto"/>
            </w:tcBorders>
            <w:shd w:val="clear" w:color="auto" w:fill="auto"/>
            <w:noWrap/>
            <w:vAlign w:val="center"/>
            <w:hideMark/>
          </w:tcPr>
          <w:p w14:paraId="200E5243"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318" w:type="pct"/>
            <w:tcBorders>
              <w:top w:val="nil"/>
              <w:left w:val="nil"/>
              <w:bottom w:val="single" w:sz="4" w:space="0" w:color="auto"/>
              <w:right w:val="single" w:sz="4" w:space="0" w:color="auto"/>
            </w:tcBorders>
            <w:shd w:val="clear" w:color="auto" w:fill="auto"/>
            <w:noWrap/>
            <w:vAlign w:val="center"/>
            <w:hideMark/>
          </w:tcPr>
          <w:p w14:paraId="60769AF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40</w:t>
            </w:r>
          </w:p>
        </w:tc>
        <w:tc>
          <w:tcPr>
            <w:tcW w:w="491" w:type="pct"/>
            <w:tcBorders>
              <w:top w:val="nil"/>
              <w:left w:val="nil"/>
              <w:bottom w:val="single" w:sz="4" w:space="0" w:color="auto"/>
              <w:right w:val="single" w:sz="4" w:space="0" w:color="auto"/>
            </w:tcBorders>
            <w:shd w:val="clear" w:color="auto" w:fill="auto"/>
            <w:noWrap/>
            <w:vAlign w:val="center"/>
            <w:hideMark/>
          </w:tcPr>
          <w:p w14:paraId="41250D7E"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25</w:t>
            </w:r>
          </w:p>
        </w:tc>
        <w:tc>
          <w:tcPr>
            <w:tcW w:w="546" w:type="pct"/>
            <w:tcBorders>
              <w:top w:val="nil"/>
              <w:left w:val="nil"/>
              <w:bottom w:val="single" w:sz="4" w:space="0" w:color="auto"/>
              <w:right w:val="single" w:sz="4" w:space="0" w:color="auto"/>
            </w:tcBorders>
            <w:shd w:val="clear" w:color="auto" w:fill="auto"/>
            <w:noWrap/>
            <w:vAlign w:val="center"/>
            <w:hideMark/>
          </w:tcPr>
          <w:p w14:paraId="458360FB" w14:textId="77777777" w:rsidR="00A01939" w:rsidRPr="001D4C0E" w:rsidRDefault="00A01939" w:rsidP="009F6100">
            <w:pPr>
              <w:spacing w:after="0" w:line="240" w:lineRule="auto"/>
              <w:jc w:val="center"/>
              <w:rPr>
                <w:rFonts w:eastAsia="Times New Roman" w:cstheme="minorHAnsi"/>
                <w:color w:val="FF0000"/>
                <w:sz w:val="16"/>
                <w:szCs w:val="16"/>
                <w:lang w:eastAsia="fr-FR"/>
              </w:rPr>
            </w:pPr>
            <w:r w:rsidRPr="001D4C0E">
              <w:rPr>
                <w:rFonts w:eastAsia="Times New Roman" w:cstheme="minorHAnsi"/>
                <w:color w:val="FF0000"/>
                <w:sz w:val="16"/>
                <w:szCs w:val="16"/>
                <w:lang w:eastAsia="fr-FR"/>
              </w:rPr>
              <w:t>15</w:t>
            </w:r>
          </w:p>
        </w:tc>
        <w:tc>
          <w:tcPr>
            <w:tcW w:w="173" w:type="pct"/>
            <w:tcBorders>
              <w:top w:val="nil"/>
              <w:left w:val="nil"/>
              <w:bottom w:val="single" w:sz="4" w:space="0" w:color="auto"/>
              <w:right w:val="single" w:sz="4" w:space="0" w:color="auto"/>
            </w:tcBorders>
            <w:shd w:val="clear" w:color="auto" w:fill="auto"/>
            <w:noWrap/>
            <w:vAlign w:val="center"/>
            <w:hideMark/>
          </w:tcPr>
          <w:p w14:paraId="5C2C5E97"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2D35A5CB" w14:textId="17C2F679"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72FBF8F3"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16154333"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L</w:t>
            </w:r>
          </w:p>
        </w:tc>
        <w:tc>
          <w:tcPr>
            <w:tcW w:w="1380" w:type="pct"/>
            <w:tcBorders>
              <w:top w:val="single" w:sz="4" w:space="0" w:color="auto"/>
              <w:left w:val="nil"/>
              <w:bottom w:val="nil"/>
              <w:right w:val="single" w:sz="4" w:space="0" w:color="auto"/>
            </w:tcBorders>
            <w:shd w:val="clear" w:color="auto" w:fill="auto"/>
            <w:noWrap/>
            <w:vAlign w:val="center"/>
            <w:hideMark/>
          </w:tcPr>
          <w:p w14:paraId="48BFBCF1" w14:textId="77777777" w:rsidR="00A01939" w:rsidRPr="001D4C0E" w:rsidRDefault="00A01939" w:rsidP="009F6100">
            <w:pPr>
              <w:spacing w:after="0" w:line="240" w:lineRule="auto"/>
              <w:rPr>
                <w:rFonts w:eastAsia="Times New Roman" w:cstheme="minorHAnsi"/>
                <w:color w:val="FF0000"/>
                <w:sz w:val="16"/>
                <w:szCs w:val="16"/>
                <w:lang w:eastAsia="fr-FR"/>
              </w:rPr>
            </w:pPr>
            <w:r w:rsidRPr="001D4C0E">
              <w:rPr>
                <w:rFonts w:eastAsia="Times New Roman" w:cstheme="minorHAnsi"/>
                <w:color w:val="FF0000"/>
                <w:sz w:val="16"/>
                <w:szCs w:val="16"/>
                <w:lang w:eastAsia="fr-FR"/>
              </w:rPr>
              <w:t>Autres (professeurs hors contrats, auxiliaire sociale…)</w:t>
            </w:r>
          </w:p>
        </w:tc>
        <w:tc>
          <w:tcPr>
            <w:tcW w:w="324" w:type="pct"/>
            <w:tcBorders>
              <w:top w:val="single" w:sz="4" w:space="0" w:color="auto"/>
              <w:left w:val="nil"/>
              <w:bottom w:val="nil"/>
              <w:right w:val="single" w:sz="4" w:space="0" w:color="auto"/>
            </w:tcBorders>
            <w:shd w:val="clear" w:color="auto" w:fill="auto"/>
            <w:noWrap/>
            <w:vAlign w:val="center"/>
            <w:hideMark/>
          </w:tcPr>
          <w:p w14:paraId="2E70A153" w14:textId="77777777" w:rsidR="00A01939" w:rsidRPr="001D4C0E" w:rsidRDefault="00A01939" w:rsidP="009F6100">
            <w:pPr>
              <w:spacing w:after="0" w:line="240" w:lineRule="auto"/>
              <w:rPr>
                <w:rFonts w:eastAsia="Times New Roman" w:cstheme="minorHAnsi"/>
                <w:color w:val="FF0000"/>
                <w:sz w:val="16"/>
                <w:szCs w:val="16"/>
                <w:lang w:eastAsia="fr-FR"/>
              </w:rPr>
            </w:pPr>
            <w:r w:rsidRPr="001D4C0E">
              <w:rPr>
                <w:rFonts w:eastAsia="Times New Roman" w:cstheme="minorHAnsi"/>
                <w:color w:val="FF0000"/>
                <w:sz w:val="16"/>
                <w:szCs w:val="16"/>
                <w:lang w:eastAsia="fr-FR"/>
              </w:rPr>
              <w:t>OUI</w:t>
            </w:r>
          </w:p>
        </w:tc>
        <w:tc>
          <w:tcPr>
            <w:tcW w:w="232" w:type="pct"/>
            <w:tcBorders>
              <w:top w:val="nil"/>
              <w:left w:val="nil"/>
              <w:bottom w:val="single" w:sz="4" w:space="0" w:color="auto"/>
              <w:right w:val="single" w:sz="4" w:space="0" w:color="auto"/>
            </w:tcBorders>
            <w:shd w:val="clear" w:color="auto" w:fill="auto"/>
            <w:noWrap/>
            <w:vAlign w:val="center"/>
            <w:hideMark/>
          </w:tcPr>
          <w:p w14:paraId="31E9B469"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3796BB6B"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47" w:type="pct"/>
            <w:tcBorders>
              <w:top w:val="nil"/>
              <w:left w:val="nil"/>
              <w:bottom w:val="single" w:sz="4" w:space="0" w:color="auto"/>
              <w:right w:val="single" w:sz="4" w:space="0" w:color="auto"/>
            </w:tcBorders>
            <w:shd w:val="clear" w:color="auto" w:fill="auto"/>
            <w:noWrap/>
            <w:vAlign w:val="center"/>
            <w:hideMark/>
          </w:tcPr>
          <w:p w14:paraId="2CA0DC5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318" w:type="pct"/>
            <w:tcBorders>
              <w:top w:val="nil"/>
              <w:left w:val="nil"/>
              <w:bottom w:val="single" w:sz="4" w:space="0" w:color="auto"/>
              <w:right w:val="single" w:sz="4" w:space="0" w:color="auto"/>
            </w:tcBorders>
            <w:shd w:val="clear" w:color="auto" w:fill="auto"/>
            <w:noWrap/>
            <w:vAlign w:val="center"/>
            <w:hideMark/>
          </w:tcPr>
          <w:p w14:paraId="3232326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491" w:type="pct"/>
            <w:tcBorders>
              <w:top w:val="nil"/>
              <w:left w:val="nil"/>
              <w:bottom w:val="single" w:sz="4" w:space="0" w:color="auto"/>
              <w:right w:val="single" w:sz="4" w:space="0" w:color="auto"/>
            </w:tcBorders>
            <w:shd w:val="clear" w:color="auto" w:fill="auto"/>
            <w:noWrap/>
            <w:vAlign w:val="center"/>
            <w:hideMark/>
          </w:tcPr>
          <w:p w14:paraId="4AC54F3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0E7E00F3"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12F734A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30ACDF36" w14:textId="2D7640FF"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53BFA214"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478A766B"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M</w:t>
            </w:r>
          </w:p>
        </w:tc>
        <w:tc>
          <w:tcPr>
            <w:tcW w:w="1380" w:type="pct"/>
            <w:tcBorders>
              <w:top w:val="single" w:sz="4" w:space="0" w:color="auto"/>
              <w:left w:val="nil"/>
              <w:bottom w:val="nil"/>
              <w:right w:val="single" w:sz="4" w:space="0" w:color="auto"/>
            </w:tcBorders>
            <w:shd w:val="clear" w:color="auto" w:fill="auto"/>
            <w:noWrap/>
            <w:vAlign w:val="center"/>
            <w:hideMark/>
          </w:tcPr>
          <w:p w14:paraId="25EDAF54"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Surveillant Ext/</w:t>
            </w:r>
            <w:r w:rsidRPr="001D4C0E">
              <w:rPr>
                <w:rFonts w:eastAsia="Times New Roman" w:cstheme="minorHAnsi"/>
                <w:color w:val="FF0000"/>
                <w:sz w:val="16"/>
                <w:szCs w:val="16"/>
                <w:lang w:eastAsia="fr-FR"/>
              </w:rPr>
              <w:t>Internat</w:t>
            </w:r>
          </w:p>
        </w:tc>
        <w:tc>
          <w:tcPr>
            <w:tcW w:w="324" w:type="pct"/>
            <w:tcBorders>
              <w:top w:val="single" w:sz="4" w:space="0" w:color="auto"/>
              <w:left w:val="nil"/>
              <w:bottom w:val="nil"/>
              <w:right w:val="single" w:sz="4" w:space="0" w:color="auto"/>
            </w:tcBorders>
            <w:shd w:val="clear" w:color="auto" w:fill="auto"/>
            <w:noWrap/>
            <w:vAlign w:val="center"/>
            <w:hideMark/>
          </w:tcPr>
          <w:p w14:paraId="0AC14324"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3339801D"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CAE</w:t>
            </w:r>
          </w:p>
        </w:tc>
        <w:tc>
          <w:tcPr>
            <w:tcW w:w="429" w:type="pct"/>
            <w:tcBorders>
              <w:top w:val="nil"/>
              <w:left w:val="nil"/>
              <w:bottom w:val="single" w:sz="4" w:space="0" w:color="auto"/>
              <w:right w:val="single" w:sz="4" w:space="0" w:color="auto"/>
            </w:tcBorders>
            <w:shd w:val="clear" w:color="auto" w:fill="auto"/>
            <w:noWrap/>
            <w:vAlign w:val="center"/>
            <w:hideMark/>
          </w:tcPr>
          <w:p w14:paraId="29046334"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50</w:t>
            </w:r>
          </w:p>
        </w:tc>
        <w:tc>
          <w:tcPr>
            <w:tcW w:w="447" w:type="pct"/>
            <w:tcBorders>
              <w:top w:val="nil"/>
              <w:left w:val="nil"/>
              <w:bottom w:val="single" w:sz="4" w:space="0" w:color="auto"/>
              <w:right w:val="single" w:sz="4" w:space="0" w:color="auto"/>
            </w:tcBorders>
            <w:shd w:val="clear" w:color="auto" w:fill="auto"/>
            <w:noWrap/>
            <w:vAlign w:val="center"/>
            <w:hideMark/>
          </w:tcPr>
          <w:p w14:paraId="285E963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50</w:t>
            </w:r>
          </w:p>
        </w:tc>
        <w:tc>
          <w:tcPr>
            <w:tcW w:w="318" w:type="pct"/>
            <w:tcBorders>
              <w:top w:val="nil"/>
              <w:left w:val="nil"/>
              <w:bottom w:val="single" w:sz="4" w:space="0" w:color="auto"/>
              <w:right w:val="single" w:sz="4" w:space="0" w:color="auto"/>
            </w:tcBorders>
            <w:shd w:val="clear" w:color="auto" w:fill="auto"/>
            <w:noWrap/>
            <w:vAlign w:val="center"/>
            <w:hideMark/>
          </w:tcPr>
          <w:p w14:paraId="4FB4702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584045C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34C22F4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189B6E1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auto" w:fill="auto"/>
            <w:noWrap/>
            <w:vAlign w:val="center"/>
          </w:tcPr>
          <w:p w14:paraId="1DDA1E0D" w14:textId="2CA84397"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053C1093"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79B9AC6F"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M</w:t>
            </w:r>
          </w:p>
        </w:tc>
        <w:tc>
          <w:tcPr>
            <w:tcW w:w="1380" w:type="pct"/>
            <w:tcBorders>
              <w:top w:val="single" w:sz="4" w:space="0" w:color="auto"/>
              <w:left w:val="nil"/>
              <w:bottom w:val="nil"/>
              <w:right w:val="single" w:sz="4" w:space="0" w:color="auto"/>
            </w:tcBorders>
            <w:shd w:val="clear" w:color="auto" w:fill="auto"/>
            <w:noWrap/>
            <w:vAlign w:val="center"/>
            <w:hideMark/>
          </w:tcPr>
          <w:p w14:paraId="63190FFD"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Ménage</w:t>
            </w:r>
          </w:p>
        </w:tc>
        <w:tc>
          <w:tcPr>
            <w:tcW w:w="324" w:type="pct"/>
            <w:tcBorders>
              <w:top w:val="single" w:sz="4" w:space="0" w:color="auto"/>
              <w:left w:val="nil"/>
              <w:bottom w:val="nil"/>
              <w:right w:val="single" w:sz="4" w:space="0" w:color="auto"/>
            </w:tcBorders>
            <w:shd w:val="clear" w:color="auto" w:fill="auto"/>
            <w:noWrap/>
            <w:vAlign w:val="center"/>
            <w:hideMark/>
          </w:tcPr>
          <w:p w14:paraId="0876D0F5"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513AEECA"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3DEC7F81"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42</w:t>
            </w:r>
          </w:p>
        </w:tc>
        <w:tc>
          <w:tcPr>
            <w:tcW w:w="447" w:type="pct"/>
            <w:tcBorders>
              <w:top w:val="nil"/>
              <w:left w:val="nil"/>
              <w:bottom w:val="single" w:sz="4" w:space="0" w:color="auto"/>
              <w:right w:val="single" w:sz="4" w:space="0" w:color="auto"/>
            </w:tcBorders>
            <w:shd w:val="clear" w:color="auto" w:fill="auto"/>
            <w:noWrap/>
            <w:vAlign w:val="center"/>
            <w:hideMark/>
          </w:tcPr>
          <w:p w14:paraId="34E4585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43</w:t>
            </w:r>
          </w:p>
        </w:tc>
        <w:tc>
          <w:tcPr>
            <w:tcW w:w="318" w:type="pct"/>
            <w:tcBorders>
              <w:top w:val="nil"/>
              <w:left w:val="nil"/>
              <w:bottom w:val="single" w:sz="4" w:space="0" w:color="auto"/>
              <w:right w:val="single" w:sz="4" w:space="0" w:color="auto"/>
            </w:tcBorders>
            <w:shd w:val="clear" w:color="auto" w:fill="auto"/>
            <w:noWrap/>
            <w:vAlign w:val="center"/>
            <w:hideMark/>
          </w:tcPr>
          <w:p w14:paraId="371F0C8E"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491" w:type="pct"/>
            <w:tcBorders>
              <w:top w:val="nil"/>
              <w:left w:val="nil"/>
              <w:bottom w:val="single" w:sz="4" w:space="0" w:color="auto"/>
              <w:right w:val="single" w:sz="4" w:space="0" w:color="auto"/>
            </w:tcBorders>
            <w:shd w:val="clear" w:color="auto" w:fill="auto"/>
            <w:noWrap/>
            <w:vAlign w:val="center"/>
            <w:hideMark/>
          </w:tcPr>
          <w:p w14:paraId="3D316779"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546" w:type="pct"/>
            <w:tcBorders>
              <w:top w:val="nil"/>
              <w:left w:val="nil"/>
              <w:bottom w:val="single" w:sz="4" w:space="0" w:color="auto"/>
              <w:right w:val="single" w:sz="4" w:space="0" w:color="auto"/>
            </w:tcBorders>
            <w:shd w:val="clear" w:color="auto" w:fill="auto"/>
            <w:noWrap/>
            <w:vAlign w:val="center"/>
            <w:hideMark/>
          </w:tcPr>
          <w:p w14:paraId="2B5B562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173" w:type="pct"/>
            <w:tcBorders>
              <w:top w:val="nil"/>
              <w:left w:val="nil"/>
              <w:bottom w:val="single" w:sz="4" w:space="0" w:color="auto"/>
              <w:right w:val="single" w:sz="4" w:space="0" w:color="auto"/>
            </w:tcBorders>
            <w:shd w:val="clear" w:color="auto" w:fill="auto"/>
            <w:noWrap/>
            <w:vAlign w:val="center"/>
            <w:hideMark/>
          </w:tcPr>
          <w:p w14:paraId="6A054E7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auto" w:fill="auto"/>
            <w:noWrap/>
            <w:vAlign w:val="center"/>
          </w:tcPr>
          <w:p w14:paraId="68A10B51" w14:textId="4E35C03C"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2D08D83C"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6C548B53"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w:t>
            </w:r>
          </w:p>
        </w:tc>
        <w:tc>
          <w:tcPr>
            <w:tcW w:w="1380" w:type="pct"/>
            <w:tcBorders>
              <w:top w:val="single" w:sz="4" w:space="0" w:color="auto"/>
              <w:left w:val="nil"/>
              <w:bottom w:val="nil"/>
              <w:right w:val="single" w:sz="4" w:space="0" w:color="auto"/>
            </w:tcBorders>
            <w:shd w:val="clear" w:color="auto" w:fill="auto"/>
            <w:noWrap/>
            <w:vAlign w:val="center"/>
            <w:hideMark/>
          </w:tcPr>
          <w:p w14:paraId="0271EAA3"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Surveillant Ext/</w:t>
            </w:r>
            <w:r w:rsidRPr="001D4C0E">
              <w:rPr>
                <w:rFonts w:eastAsia="Times New Roman" w:cstheme="minorHAnsi"/>
                <w:color w:val="FF0000"/>
                <w:sz w:val="16"/>
                <w:szCs w:val="16"/>
                <w:lang w:eastAsia="fr-FR"/>
              </w:rPr>
              <w:t>Internat</w:t>
            </w:r>
          </w:p>
        </w:tc>
        <w:tc>
          <w:tcPr>
            <w:tcW w:w="324" w:type="pct"/>
            <w:tcBorders>
              <w:top w:val="single" w:sz="4" w:space="0" w:color="auto"/>
              <w:left w:val="nil"/>
              <w:bottom w:val="nil"/>
              <w:right w:val="single" w:sz="4" w:space="0" w:color="auto"/>
            </w:tcBorders>
            <w:shd w:val="clear" w:color="auto" w:fill="auto"/>
            <w:noWrap/>
            <w:vAlign w:val="center"/>
            <w:hideMark/>
          </w:tcPr>
          <w:p w14:paraId="17909B37"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219F5A9C"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04BDE595"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47" w:type="pct"/>
            <w:tcBorders>
              <w:top w:val="nil"/>
              <w:left w:val="nil"/>
              <w:bottom w:val="single" w:sz="4" w:space="0" w:color="auto"/>
              <w:right w:val="single" w:sz="4" w:space="0" w:color="auto"/>
            </w:tcBorders>
            <w:shd w:val="clear" w:color="auto" w:fill="auto"/>
            <w:noWrap/>
            <w:vAlign w:val="center"/>
            <w:hideMark/>
          </w:tcPr>
          <w:p w14:paraId="041D3CCE"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18" w:type="pct"/>
            <w:tcBorders>
              <w:top w:val="nil"/>
              <w:left w:val="nil"/>
              <w:bottom w:val="single" w:sz="4" w:space="0" w:color="auto"/>
              <w:right w:val="single" w:sz="4" w:space="0" w:color="auto"/>
            </w:tcBorders>
            <w:shd w:val="clear" w:color="auto" w:fill="auto"/>
            <w:noWrap/>
            <w:vAlign w:val="center"/>
            <w:hideMark/>
          </w:tcPr>
          <w:p w14:paraId="70B25CBC"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059C9774"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636AFA0E"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1A07DEC7"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000000" w:fill="EAEAEA"/>
            <w:noWrap/>
            <w:vAlign w:val="center"/>
          </w:tcPr>
          <w:p w14:paraId="3AFA3D27" w14:textId="7F1CA977"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72A8252B"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475C522F"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O</w:t>
            </w:r>
          </w:p>
        </w:tc>
        <w:tc>
          <w:tcPr>
            <w:tcW w:w="1380" w:type="pct"/>
            <w:tcBorders>
              <w:top w:val="single" w:sz="4" w:space="0" w:color="auto"/>
              <w:left w:val="nil"/>
              <w:bottom w:val="nil"/>
              <w:right w:val="single" w:sz="4" w:space="0" w:color="auto"/>
            </w:tcBorders>
            <w:shd w:val="clear" w:color="auto" w:fill="auto"/>
            <w:noWrap/>
            <w:vAlign w:val="center"/>
            <w:hideMark/>
          </w:tcPr>
          <w:p w14:paraId="3BC9AD7D"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Surveillant Ext/</w:t>
            </w:r>
            <w:r w:rsidRPr="001D4C0E">
              <w:rPr>
                <w:rFonts w:eastAsia="Times New Roman" w:cstheme="minorHAnsi"/>
                <w:color w:val="FF0000"/>
                <w:sz w:val="16"/>
                <w:szCs w:val="16"/>
                <w:lang w:eastAsia="fr-FR"/>
              </w:rPr>
              <w:t>Internat</w:t>
            </w:r>
          </w:p>
        </w:tc>
        <w:tc>
          <w:tcPr>
            <w:tcW w:w="324" w:type="pct"/>
            <w:tcBorders>
              <w:top w:val="single" w:sz="4" w:space="0" w:color="auto"/>
              <w:left w:val="nil"/>
              <w:bottom w:val="nil"/>
              <w:right w:val="single" w:sz="4" w:space="0" w:color="auto"/>
            </w:tcBorders>
            <w:shd w:val="clear" w:color="auto" w:fill="auto"/>
            <w:noWrap/>
            <w:vAlign w:val="center"/>
            <w:hideMark/>
          </w:tcPr>
          <w:p w14:paraId="10ADC8AE"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75F88251"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40FBC46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50</w:t>
            </w:r>
          </w:p>
        </w:tc>
        <w:tc>
          <w:tcPr>
            <w:tcW w:w="447" w:type="pct"/>
            <w:tcBorders>
              <w:top w:val="nil"/>
              <w:left w:val="nil"/>
              <w:bottom w:val="single" w:sz="4" w:space="0" w:color="auto"/>
              <w:right w:val="single" w:sz="4" w:space="0" w:color="auto"/>
            </w:tcBorders>
            <w:shd w:val="clear" w:color="auto" w:fill="auto"/>
            <w:noWrap/>
            <w:vAlign w:val="center"/>
            <w:hideMark/>
          </w:tcPr>
          <w:p w14:paraId="15AAFA2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50</w:t>
            </w:r>
          </w:p>
        </w:tc>
        <w:tc>
          <w:tcPr>
            <w:tcW w:w="318" w:type="pct"/>
            <w:tcBorders>
              <w:top w:val="nil"/>
              <w:left w:val="nil"/>
              <w:bottom w:val="single" w:sz="4" w:space="0" w:color="auto"/>
              <w:right w:val="single" w:sz="4" w:space="0" w:color="auto"/>
            </w:tcBorders>
            <w:shd w:val="clear" w:color="auto" w:fill="auto"/>
            <w:noWrap/>
            <w:vAlign w:val="center"/>
            <w:hideMark/>
          </w:tcPr>
          <w:p w14:paraId="5B4BE710"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491" w:type="pct"/>
            <w:tcBorders>
              <w:top w:val="nil"/>
              <w:left w:val="nil"/>
              <w:bottom w:val="single" w:sz="4" w:space="0" w:color="auto"/>
              <w:right w:val="single" w:sz="4" w:space="0" w:color="auto"/>
            </w:tcBorders>
            <w:shd w:val="clear" w:color="auto" w:fill="auto"/>
            <w:noWrap/>
            <w:vAlign w:val="center"/>
            <w:hideMark/>
          </w:tcPr>
          <w:p w14:paraId="09EC276F"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546" w:type="pct"/>
            <w:tcBorders>
              <w:top w:val="nil"/>
              <w:left w:val="nil"/>
              <w:bottom w:val="single" w:sz="4" w:space="0" w:color="auto"/>
              <w:right w:val="single" w:sz="4" w:space="0" w:color="auto"/>
            </w:tcBorders>
            <w:shd w:val="clear" w:color="auto" w:fill="auto"/>
            <w:noWrap/>
            <w:vAlign w:val="center"/>
            <w:hideMark/>
          </w:tcPr>
          <w:p w14:paraId="43B17FE7"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 </w:t>
            </w:r>
          </w:p>
        </w:tc>
        <w:tc>
          <w:tcPr>
            <w:tcW w:w="173" w:type="pct"/>
            <w:tcBorders>
              <w:top w:val="nil"/>
              <w:left w:val="nil"/>
              <w:bottom w:val="single" w:sz="4" w:space="0" w:color="auto"/>
              <w:right w:val="single" w:sz="4" w:space="0" w:color="auto"/>
            </w:tcBorders>
            <w:shd w:val="clear" w:color="auto" w:fill="auto"/>
            <w:noWrap/>
            <w:vAlign w:val="center"/>
            <w:hideMark/>
          </w:tcPr>
          <w:p w14:paraId="0B848BB3"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auto" w:fill="auto"/>
            <w:noWrap/>
            <w:vAlign w:val="center"/>
          </w:tcPr>
          <w:p w14:paraId="76F01024" w14:textId="099E3B1C" w:rsidR="00A01939" w:rsidRPr="001D4C0E" w:rsidRDefault="00A01939" w:rsidP="009F6100">
            <w:pPr>
              <w:spacing w:after="0" w:line="240" w:lineRule="auto"/>
              <w:jc w:val="center"/>
              <w:rPr>
                <w:rFonts w:eastAsia="Times New Roman" w:cstheme="minorHAnsi"/>
                <w:sz w:val="16"/>
                <w:szCs w:val="16"/>
                <w:lang w:eastAsia="fr-FR"/>
              </w:rPr>
            </w:pPr>
          </w:p>
        </w:tc>
      </w:tr>
      <w:tr w:rsidR="00A01939" w:rsidRPr="001D4C0E" w14:paraId="31BF5FC1" w14:textId="77777777" w:rsidTr="00074DC9">
        <w:trPr>
          <w:trHeight w:val="285"/>
        </w:trPr>
        <w:tc>
          <w:tcPr>
            <w:tcW w:w="330" w:type="pct"/>
            <w:tcBorders>
              <w:top w:val="nil"/>
              <w:left w:val="single" w:sz="4" w:space="0" w:color="auto"/>
              <w:bottom w:val="single" w:sz="4" w:space="0" w:color="auto"/>
              <w:right w:val="single" w:sz="4" w:space="0" w:color="auto"/>
            </w:tcBorders>
            <w:shd w:val="clear" w:color="auto" w:fill="auto"/>
            <w:noWrap/>
            <w:vAlign w:val="center"/>
            <w:hideMark/>
          </w:tcPr>
          <w:p w14:paraId="37A6D8A2"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O</w:t>
            </w:r>
          </w:p>
        </w:tc>
        <w:tc>
          <w:tcPr>
            <w:tcW w:w="1380" w:type="pct"/>
            <w:tcBorders>
              <w:top w:val="single" w:sz="4" w:space="0" w:color="auto"/>
              <w:left w:val="nil"/>
              <w:bottom w:val="nil"/>
              <w:right w:val="single" w:sz="4" w:space="0" w:color="auto"/>
            </w:tcBorders>
            <w:shd w:val="clear" w:color="auto" w:fill="auto"/>
            <w:noWrap/>
            <w:vAlign w:val="center"/>
            <w:hideMark/>
          </w:tcPr>
          <w:p w14:paraId="16D19BFE"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Ménage</w:t>
            </w:r>
          </w:p>
        </w:tc>
        <w:tc>
          <w:tcPr>
            <w:tcW w:w="324" w:type="pct"/>
            <w:tcBorders>
              <w:top w:val="single" w:sz="4" w:space="0" w:color="auto"/>
              <w:left w:val="nil"/>
              <w:bottom w:val="nil"/>
              <w:right w:val="single" w:sz="4" w:space="0" w:color="auto"/>
            </w:tcBorders>
            <w:shd w:val="clear" w:color="auto" w:fill="auto"/>
            <w:noWrap/>
            <w:vAlign w:val="center"/>
            <w:hideMark/>
          </w:tcPr>
          <w:p w14:paraId="53495009"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NON</w:t>
            </w:r>
          </w:p>
        </w:tc>
        <w:tc>
          <w:tcPr>
            <w:tcW w:w="232" w:type="pct"/>
            <w:tcBorders>
              <w:top w:val="nil"/>
              <w:left w:val="nil"/>
              <w:bottom w:val="single" w:sz="4" w:space="0" w:color="auto"/>
              <w:right w:val="single" w:sz="4" w:space="0" w:color="auto"/>
            </w:tcBorders>
            <w:shd w:val="clear" w:color="auto" w:fill="auto"/>
            <w:noWrap/>
            <w:vAlign w:val="center"/>
            <w:hideMark/>
          </w:tcPr>
          <w:p w14:paraId="3E9047FB" w14:textId="77777777" w:rsidR="00A01939" w:rsidRPr="001D4C0E" w:rsidRDefault="00A01939" w:rsidP="009F6100">
            <w:pPr>
              <w:spacing w:after="0" w:line="240" w:lineRule="auto"/>
              <w:rPr>
                <w:rFonts w:eastAsia="Times New Roman" w:cstheme="minorHAnsi"/>
                <w:sz w:val="16"/>
                <w:szCs w:val="16"/>
                <w:lang w:eastAsia="fr-FR"/>
              </w:rPr>
            </w:pPr>
            <w:r w:rsidRPr="001D4C0E">
              <w:rPr>
                <w:rFonts w:eastAsia="Times New Roman" w:cstheme="minorHAnsi"/>
                <w:sz w:val="16"/>
                <w:szCs w:val="16"/>
                <w:lang w:eastAsia="fr-FR"/>
              </w:rPr>
              <w:t> </w:t>
            </w:r>
          </w:p>
        </w:tc>
        <w:tc>
          <w:tcPr>
            <w:tcW w:w="429" w:type="pct"/>
            <w:tcBorders>
              <w:top w:val="nil"/>
              <w:left w:val="nil"/>
              <w:bottom w:val="single" w:sz="4" w:space="0" w:color="auto"/>
              <w:right w:val="single" w:sz="4" w:space="0" w:color="auto"/>
            </w:tcBorders>
            <w:shd w:val="clear" w:color="auto" w:fill="auto"/>
            <w:noWrap/>
            <w:vAlign w:val="center"/>
            <w:hideMark/>
          </w:tcPr>
          <w:p w14:paraId="17DC450D"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42</w:t>
            </w:r>
          </w:p>
        </w:tc>
        <w:tc>
          <w:tcPr>
            <w:tcW w:w="447" w:type="pct"/>
            <w:tcBorders>
              <w:top w:val="nil"/>
              <w:left w:val="nil"/>
              <w:bottom w:val="single" w:sz="4" w:space="0" w:color="auto"/>
              <w:right w:val="single" w:sz="4" w:space="0" w:color="auto"/>
            </w:tcBorders>
            <w:shd w:val="clear" w:color="auto" w:fill="auto"/>
            <w:noWrap/>
            <w:vAlign w:val="center"/>
            <w:hideMark/>
          </w:tcPr>
          <w:p w14:paraId="7851C4C2"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43</w:t>
            </w:r>
          </w:p>
        </w:tc>
        <w:tc>
          <w:tcPr>
            <w:tcW w:w="318" w:type="pct"/>
            <w:tcBorders>
              <w:top w:val="nil"/>
              <w:left w:val="nil"/>
              <w:bottom w:val="single" w:sz="4" w:space="0" w:color="auto"/>
              <w:right w:val="single" w:sz="4" w:space="0" w:color="auto"/>
            </w:tcBorders>
            <w:shd w:val="clear" w:color="auto" w:fill="auto"/>
            <w:noWrap/>
            <w:vAlign w:val="center"/>
            <w:hideMark/>
          </w:tcPr>
          <w:p w14:paraId="73F639CA"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491" w:type="pct"/>
            <w:tcBorders>
              <w:top w:val="nil"/>
              <w:left w:val="nil"/>
              <w:bottom w:val="single" w:sz="4" w:space="0" w:color="auto"/>
              <w:right w:val="single" w:sz="4" w:space="0" w:color="auto"/>
            </w:tcBorders>
            <w:shd w:val="clear" w:color="auto" w:fill="auto"/>
            <w:noWrap/>
            <w:vAlign w:val="center"/>
            <w:hideMark/>
          </w:tcPr>
          <w:p w14:paraId="4813E934"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546" w:type="pct"/>
            <w:tcBorders>
              <w:top w:val="nil"/>
              <w:left w:val="nil"/>
              <w:bottom w:val="single" w:sz="4" w:space="0" w:color="auto"/>
              <w:right w:val="single" w:sz="4" w:space="0" w:color="auto"/>
            </w:tcBorders>
            <w:shd w:val="clear" w:color="auto" w:fill="auto"/>
            <w:noWrap/>
            <w:vAlign w:val="center"/>
            <w:hideMark/>
          </w:tcPr>
          <w:p w14:paraId="3EE63C3E"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5</w:t>
            </w:r>
          </w:p>
        </w:tc>
        <w:tc>
          <w:tcPr>
            <w:tcW w:w="173" w:type="pct"/>
            <w:tcBorders>
              <w:top w:val="nil"/>
              <w:left w:val="nil"/>
              <w:bottom w:val="single" w:sz="4" w:space="0" w:color="auto"/>
              <w:right w:val="single" w:sz="4" w:space="0" w:color="auto"/>
            </w:tcBorders>
            <w:shd w:val="clear" w:color="auto" w:fill="auto"/>
            <w:noWrap/>
            <w:vAlign w:val="center"/>
            <w:hideMark/>
          </w:tcPr>
          <w:p w14:paraId="21A1F3E3" w14:textId="77777777" w:rsidR="00A01939" w:rsidRPr="001D4C0E" w:rsidRDefault="00A01939" w:rsidP="009F6100">
            <w:pPr>
              <w:spacing w:after="0" w:line="240" w:lineRule="auto"/>
              <w:jc w:val="center"/>
              <w:rPr>
                <w:rFonts w:eastAsia="Times New Roman" w:cstheme="minorHAnsi"/>
                <w:sz w:val="16"/>
                <w:szCs w:val="16"/>
                <w:lang w:eastAsia="fr-FR"/>
              </w:rPr>
            </w:pPr>
            <w:r w:rsidRPr="001D4C0E">
              <w:rPr>
                <w:rFonts w:eastAsia="Times New Roman" w:cstheme="minorHAnsi"/>
                <w:sz w:val="16"/>
                <w:szCs w:val="16"/>
                <w:lang w:eastAsia="fr-FR"/>
              </w:rPr>
              <w:t>100</w:t>
            </w:r>
          </w:p>
        </w:tc>
        <w:tc>
          <w:tcPr>
            <w:tcW w:w="330" w:type="pct"/>
            <w:tcBorders>
              <w:top w:val="nil"/>
              <w:left w:val="nil"/>
              <w:bottom w:val="single" w:sz="4" w:space="0" w:color="auto"/>
              <w:right w:val="single" w:sz="4" w:space="0" w:color="auto"/>
            </w:tcBorders>
            <w:shd w:val="clear" w:color="auto" w:fill="auto"/>
            <w:noWrap/>
            <w:vAlign w:val="center"/>
          </w:tcPr>
          <w:p w14:paraId="5D160B61" w14:textId="164E64D6" w:rsidR="00A01939" w:rsidRPr="001D4C0E" w:rsidRDefault="00A01939" w:rsidP="009F6100">
            <w:pPr>
              <w:spacing w:after="0" w:line="240" w:lineRule="auto"/>
              <w:jc w:val="center"/>
              <w:rPr>
                <w:rFonts w:eastAsia="Times New Roman" w:cstheme="minorHAnsi"/>
                <w:sz w:val="16"/>
                <w:szCs w:val="16"/>
                <w:lang w:eastAsia="fr-FR"/>
              </w:rPr>
            </w:pPr>
          </w:p>
        </w:tc>
      </w:tr>
    </w:tbl>
    <w:p w14:paraId="25404D41" w14:textId="6B1C7645" w:rsidR="00DE352B" w:rsidRPr="001D4C0E" w:rsidRDefault="00DE352B" w:rsidP="009F6100">
      <w:pPr>
        <w:spacing w:after="0" w:line="240" w:lineRule="auto"/>
        <w:rPr>
          <w:rFonts w:eastAsia="Times New Roman" w:cstheme="minorHAnsi"/>
          <w:color w:val="44546A" w:themeColor="text2"/>
          <w:sz w:val="24"/>
          <w:szCs w:val="24"/>
          <w:lang w:eastAsia="fr-FR"/>
        </w:rPr>
        <w:sectPr w:rsidR="00DE352B" w:rsidRPr="001D4C0E" w:rsidSect="00FC09DA">
          <w:pgSz w:w="16838" w:h="11906" w:orient="landscape"/>
          <w:pgMar w:top="1417" w:right="1417" w:bottom="1417" w:left="1417" w:header="708" w:footer="708" w:gutter="0"/>
          <w:cols w:space="708"/>
          <w:docGrid w:linePitch="360"/>
        </w:sectPr>
      </w:pPr>
    </w:p>
    <w:p w14:paraId="3D069DD5" w14:textId="77777777" w:rsidR="008B6258" w:rsidRPr="001D4C0E" w:rsidRDefault="008B6258" w:rsidP="009F6100">
      <w:pPr>
        <w:pStyle w:val="Titre4"/>
        <w:spacing w:before="0" w:beforeAutospacing="0" w:after="0" w:afterAutospacing="0"/>
        <w:rPr>
          <w:rFonts w:asciiTheme="minorHAnsi" w:hAnsiTheme="minorHAnsi" w:cstheme="minorHAnsi"/>
          <w:b w:val="0"/>
          <w:bCs w:val="0"/>
          <w:color w:val="44546A" w:themeColor="text2"/>
        </w:rPr>
      </w:pPr>
    </w:p>
    <w:p w14:paraId="7804B937" w14:textId="47557857" w:rsidR="00A10DD1" w:rsidRPr="001D4C0E" w:rsidRDefault="009F7CCA" w:rsidP="009F6100">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4</w:t>
      </w:r>
      <w:r w:rsidR="00D758B6" w:rsidRPr="001D4C0E">
        <w:rPr>
          <w:rFonts w:asciiTheme="minorHAnsi" w:hAnsiTheme="minorHAnsi" w:cstheme="minorHAnsi"/>
          <w:b w:val="0"/>
          <w:bCs w:val="0"/>
          <w:color w:val="44546A" w:themeColor="text2"/>
        </w:rPr>
        <w:t>.</w:t>
      </w:r>
      <w:r w:rsidR="00627979">
        <w:rPr>
          <w:rFonts w:asciiTheme="minorHAnsi" w:hAnsiTheme="minorHAnsi" w:cstheme="minorHAnsi"/>
          <w:b w:val="0"/>
          <w:bCs w:val="0"/>
          <w:color w:val="44546A" w:themeColor="text2"/>
        </w:rPr>
        <w:t>5</w:t>
      </w:r>
      <w:r w:rsidR="00D758B6" w:rsidRPr="001D4C0E">
        <w:rPr>
          <w:rFonts w:asciiTheme="minorHAnsi" w:hAnsiTheme="minorHAnsi" w:cstheme="minorHAnsi"/>
          <w:b w:val="0"/>
          <w:bCs w:val="0"/>
          <w:color w:val="44546A" w:themeColor="text2"/>
        </w:rPr>
        <w:t xml:space="preserve"> </w:t>
      </w:r>
      <w:r w:rsidR="00A10DD1" w:rsidRPr="001D4C0E">
        <w:rPr>
          <w:rFonts w:asciiTheme="minorHAnsi" w:hAnsiTheme="minorHAnsi" w:cstheme="minorHAnsi"/>
          <w:b w:val="0"/>
          <w:bCs w:val="0"/>
          <w:color w:val="44546A" w:themeColor="text2"/>
        </w:rPr>
        <w:t>Activité partielle et salariés en PEC</w:t>
      </w:r>
    </w:p>
    <w:p w14:paraId="68426BD6" w14:textId="3DE1806A" w:rsidR="00A10DD1" w:rsidRPr="001D4C0E" w:rsidRDefault="00A10DD1" w:rsidP="009F6100">
      <w:pPr>
        <w:spacing w:after="0" w:line="240" w:lineRule="auto"/>
        <w:rPr>
          <w:rFonts w:cstheme="minorHAnsi"/>
        </w:rPr>
      </w:pPr>
      <w:r w:rsidRPr="001D4C0E">
        <w:rPr>
          <w:rFonts w:cstheme="minorHAnsi"/>
        </w:rPr>
        <w:t xml:space="preserve">A la lecture du document questions-réponses du 20 mars </w:t>
      </w:r>
      <w:r w:rsidR="001F1276" w:rsidRPr="001D4C0E">
        <w:rPr>
          <w:rFonts w:cstheme="minorHAnsi"/>
        </w:rPr>
        <w:t>2020</w:t>
      </w:r>
      <w:r w:rsidRPr="001D4C0E">
        <w:rPr>
          <w:rFonts w:cstheme="minorHAnsi"/>
        </w:rPr>
        <w:t xml:space="preserve"> </w:t>
      </w:r>
      <w:r w:rsidRPr="001D4C0E">
        <w:rPr>
          <w:rStyle w:val="Appelnotedebasdep"/>
          <w:rFonts w:cstheme="minorHAnsi"/>
          <w:sz w:val="28"/>
          <w:szCs w:val="28"/>
        </w:rPr>
        <w:footnoteReference w:id="23"/>
      </w:r>
      <w:r w:rsidRPr="001D4C0E">
        <w:rPr>
          <w:rFonts w:cstheme="minorHAnsi"/>
        </w:rPr>
        <w:t xml:space="preserve"> </w:t>
      </w:r>
    </w:p>
    <w:p w14:paraId="572FF07E" w14:textId="49E157AA" w:rsidR="00A10DD1" w:rsidRPr="001D4C0E" w:rsidRDefault="00A824E5" w:rsidP="009443B7">
      <w:pPr>
        <w:pStyle w:val="Paragraphedeliste"/>
        <w:numPr>
          <w:ilvl w:val="0"/>
          <w:numId w:val="14"/>
        </w:numPr>
        <w:spacing w:after="0" w:line="240" w:lineRule="auto"/>
        <w:jc w:val="both"/>
        <w:rPr>
          <w:rFonts w:asciiTheme="minorHAnsi" w:hAnsiTheme="minorHAnsi" w:cstheme="minorHAnsi"/>
        </w:rPr>
      </w:pPr>
      <w:r w:rsidRPr="001D4C0E">
        <w:rPr>
          <w:rFonts w:asciiTheme="minorHAnsi" w:hAnsiTheme="minorHAnsi" w:cstheme="minorHAnsi"/>
        </w:rPr>
        <w:t>l</w:t>
      </w:r>
      <w:r w:rsidR="00A10DD1" w:rsidRPr="001D4C0E">
        <w:rPr>
          <w:rFonts w:asciiTheme="minorHAnsi" w:hAnsiTheme="minorHAnsi" w:cstheme="minorHAnsi"/>
        </w:rPr>
        <w:t>es employeurs de parcours emploi compétences (PEC) de droit privé peuvent bénéficier des mesures de droit commun de l’activité partielle (indépendamment de leur statut commercial ou associatif, de mise à disposition ou de prestation) en cas d’impossibilité de maintenir l’activité professionnelle.</w:t>
      </w:r>
    </w:p>
    <w:p w14:paraId="652A065C" w14:textId="6E9BCB7F" w:rsidR="00A10DD1" w:rsidRPr="001D4C0E" w:rsidRDefault="00A824E5" w:rsidP="009443B7">
      <w:pPr>
        <w:pStyle w:val="Paragraphedeliste"/>
        <w:numPr>
          <w:ilvl w:val="0"/>
          <w:numId w:val="14"/>
        </w:numPr>
        <w:spacing w:after="0" w:line="240" w:lineRule="auto"/>
        <w:jc w:val="both"/>
        <w:rPr>
          <w:rFonts w:asciiTheme="minorHAnsi" w:hAnsiTheme="minorHAnsi" w:cstheme="minorHAnsi"/>
        </w:rPr>
      </w:pPr>
      <w:r w:rsidRPr="001D4C0E">
        <w:rPr>
          <w:rFonts w:asciiTheme="minorHAnsi" w:hAnsiTheme="minorHAnsi" w:cstheme="minorHAnsi"/>
        </w:rPr>
        <w:t>l</w:t>
      </w:r>
      <w:r w:rsidR="00A10DD1" w:rsidRPr="001D4C0E">
        <w:rPr>
          <w:rFonts w:asciiTheme="minorHAnsi" w:hAnsiTheme="minorHAnsi" w:cstheme="minorHAnsi"/>
        </w:rPr>
        <w:t xml:space="preserve">e dispositif d’activité partielle peut donc s’appliquer pour tout ou partie des salariés « PEC » et pour tout ou partie de leur temps de travail ; </w:t>
      </w:r>
    </w:p>
    <w:p w14:paraId="1842E98A" w14:textId="2CDA4BFA" w:rsidR="00A10DD1" w:rsidRPr="001D4C0E" w:rsidRDefault="00A824E5" w:rsidP="009443B7">
      <w:pPr>
        <w:pStyle w:val="Paragraphedeliste"/>
        <w:numPr>
          <w:ilvl w:val="0"/>
          <w:numId w:val="14"/>
        </w:numPr>
        <w:spacing w:after="0" w:line="240" w:lineRule="auto"/>
        <w:jc w:val="both"/>
        <w:rPr>
          <w:rFonts w:asciiTheme="minorHAnsi" w:hAnsiTheme="minorHAnsi" w:cstheme="minorHAnsi"/>
          <w:color w:val="44546A" w:themeColor="text2"/>
        </w:rPr>
      </w:pPr>
      <w:r w:rsidRPr="00106CE2">
        <w:rPr>
          <w:rFonts w:asciiTheme="minorHAnsi" w:hAnsiTheme="minorHAnsi" w:cstheme="minorHAnsi"/>
          <w:b/>
          <w:bCs/>
        </w:rPr>
        <w:t>a</w:t>
      </w:r>
      <w:r w:rsidR="00A10DD1" w:rsidRPr="00106CE2">
        <w:rPr>
          <w:rFonts w:asciiTheme="minorHAnsi" w:hAnsiTheme="minorHAnsi" w:cstheme="minorHAnsi"/>
          <w:b/>
          <w:bCs/>
        </w:rPr>
        <w:t>ttention</w:t>
      </w:r>
      <w:r w:rsidR="00A10DD1" w:rsidRPr="001D4C0E">
        <w:rPr>
          <w:rFonts w:asciiTheme="minorHAnsi" w:hAnsiTheme="minorHAnsi" w:cstheme="minorHAnsi"/>
        </w:rPr>
        <w:t xml:space="preserve">, l’aide à l’insertion professionnelle </w:t>
      </w:r>
      <w:r w:rsidR="005A6D0D">
        <w:rPr>
          <w:rFonts w:asciiTheme="minorHAnsi" w:hAnsiTheme="minorHAnsi" w:cstheme="minorHAnsi"/>
        </w:rPr>
        <w:t>ne peut être versée en cas d’activité partielle</w:t>
      </w:r>
      <w:r w:rsidR="004608E8">
        <w:rPr>
          <w:rFonts w:asciiTheme="minorHAnsi" w:hAnsiTheme="minorHAnsi" w:cstheme="minorHAnsi"/>
        </w:rPr>
        <w:t xml:space="preserve">. </w:t>
      </w:r>
      <w:r w:rsidR="00A10DD1" w:rsidRPr="001D4C0E">
        <w:rPr>
          <w:rFonts w:asciiTheme="minorHAnsi" w:hAnsiTheme="minorHAnsi" w:cstheme="minorHAnsi"/>
          <w:color w:val="44546A" w:themeColor="text2"/>
        </w:rPr>
        <w:t>Les heures chômées étant indemnisées dans le cadre de l’activité partielle, elles ne peuvent ouvrir droit au versement de l’aide à l’insertion professionnelle.</w:t>
      </w:r>
    </w:p>
    <w:p w14:paraId="639AA4DC" w14:textId="3640E755" w:rsidR="00A10DD1" w:rsidRPr="001D4C0E" w:rsidRDefault="00A10DD1" w:rsidP="009F6100">
      <w:pPr>
        <w:pStyle w:val="Titre4"/>
        <w:spacing w:before="0" w:beforeAutospacing="0" w:after="0" w:afterAutospacing="0"/>
        <w:rPr>
          <w:rFonts w:asciiTheme="minorHAnsi" w:hAnsiTheme="minorHAnsi" w:cstheme="minorHAnsi"/>
          <w:b w:val="0"/>
          <w:bCs w:val="0"/>
          <w:color w:val="002060"/>
        </w:rPr>
      </w:pPr>
    </w:p>
    <w:p w14:paraId="5B859CE2" w14:textId="31F29B0F" w:rsidR="001F1276" w:rsidRPr="001D4C0E" w:rsidRDefault="001F1276" w:rsidP="009F6100">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rPr>
        <w:t>Le document questions-réponses du 20 mars2020</w:t>
      </w:r>
      <w:r w:rsidRPr="001D4C0E">
        <w:rPr>
          <w:rFonts w:cstheme="minorHAnsi"/>
          <w:vertAlign w:val="superscript"/>
        </w:rPr>
        <w:t>10</w:t>
      </w:r>
      <w:r w:rsidRPr="001D4C0E">
        <w:rPr>
          <w:rFonts w:cstheme="minorHAnsi"/>
        </w:rPr>
        <w:t xml:space="preserve"> apporte une information essentielle </w:t>
      </w:r>
    </w:p>
    <w:p w14:paraId="2BE9E488" w14:textId="336510D2" w:rsidR="00FE763B" w:rsidRPr="00FA705A" w:rsidRDefault="001F1276" w:rsidP="009F6100">
      <w:pPr>
        <w:pBdr>
          <w:top w:val="single" w:sz="4" w:space="1" w:color="auto"/>
          <w:left w:val="single" w:sz="4" w:space="4" w:color="auto"/>
          <w:bottom w:val="single" w:sz="4" w:space="1" w:color="auto"/>
          <w:right w:val="single" w:sz="4" w:space="4" w:color="auto"/>
        </w:pBdr>
        <w:spacing w:after="0" w:line="240" w:lineRule="auto"/>
        <w:rPr>
          <w:rFonts w:cstheme="minorHAnsi"/>
          <w:b/>
          <w:bCs/>
          <w:color w:val="44546A" w:themeColor="text2"/>
        </w:rPr>
      </w:pPr>
      <w:r w:rsidRPr="00FA705A">
        <w:rPr>
          <w:rFonts w:cstheme="minorHAnsi"/>
          <w:b/>
          <w:bCs/>
          <w:color w:val="44546A" w:themeColor="text2"/>
        </w:rPr>
        <w:t xml:space="preserve">5.2 Dans le cas où le salarié poursuivrait son activité pendant la crise sanitaire, les obligations d’accompagnement et de formation à la charge de l’employeur restent-elles </w:t>
      </w:r>
      <w:r w:rsidR="00FE763B" w:rsidRPr="00FA705A">
        <w:rPr>
          <w:rFonts w:cstheme="minorHAnsi"/>
          <w:b/>
          <w:bCs/>
          <w:color w:val="44546A" w:themeColor="text2"/>
        </w:rPr>
        <w:t>applicables ?</w:t>
      </w:r>
      <w:r w:rsidRPr="00FA705A">
        <w:rPr>
          <w:rFonts w:cstheme="minorHAnsi"/>
          <w:b/>
          <w:bCs/>
          <w:color w:val="44546A" w:themeColor="text2"/>
        </w:rPr>
        <w:t xml:space="preserve"> </w:t>
      </w:r>
    </w:p>
    <w:p w14:paraId="32EA20AA" w14:textId="77777777" w:rsidR="005B4575" w:rsidRPr="001D4C0E" w:rsidRDefault="001F1276" w:rsidP="009F6100">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rPr>
        <w:t xml:space="preserve">Le respect des obligations d’accompagnement, de formation et de tutorat doit être recherché dans la mesure du possible, afin de permettre au salarié en PEC de continuer à développer ses compétences. Lorsque cela est compatible avec le fonctionnement de la structure, des solutions de tutorat, d’accompagnement ou de formation à distance doivent être envisagées. </w:t>
      </w:r>
    </w:p>
    <w:p w14:paraId="3B9CBA96" w14:textId="5302F126" w:rsidR="001F1276" w:rsidRPr="001D4C0E" w:rsidRDefault="001F1276" w:rsidP="009F6100">
      <w:pPr>
        <w:pBdr>
          <w:top w:val="single" w:sz="4" w:space="1" w:color="auto"/>
          <w:left w:val="single" w:sz="4" w:space="4" w:color="auto"/>
          <w:bottom w:val="single" w:sz="4" w:space="1" w:color="auto"/>
          <w:right w:val="single" w:sz="4" w:space="4" w:color="auto"/>
        </w:pBdr>
        <w:spacing w:after="0" w:line="240" w:lineRule="auto"/>
        <w:rPr>
          <w:rFonts w:cstheme="minorHAnsi"/>
          <w:color w:val="44546A" w:themeColor="text2"/>
        </w:rPr>
      </w:pPr>
      <w:r w:rsidRPr="001D4C0E">
        <w:rPr>
          <w:rFonts w:cstheme="minorHAnsi"/>
        </w:rPr>
        <w:t>Néanmoins en raison des circonstances exceptionnelles</w:t>
      </w:r>
      <w:r w:rsidRPr="001D4C0E">
        <w:rPr>
          <w:rFonts w:cstheme="minorHAnsi"/>
          <w:color w:val="44546A" w:themeColor="text2"/>
        </w:rPr>
        <w:t>, aucune aide à l’insertion professionnelle ne pourra être retirée au motif que l’employeur n’a pas respecté ces obligations pendant la période de confinement.</w:t>
      </w:r>
    </w:p>
    <w:p w14:paraId="7B9C8104" w14:textId="5AF3D5C6" w:rsidR="001F1276" w:rsidRPr="001D4C0E" w:rsidRDefault="001F1276" w:rsidP="009F6100">
      <w:pPr>
        <w:spacing w:after="0" w:line="240" w:lineRule="auto"/>
        <w:rPr>
          <w:rFonts w:cstheme="minorHAnsi"/>
        </w:rPr>
      </w:pPr>
    </w:p>
    <w:p w14:paraId="044D9241" w14:textId="6532BFBE" w:rsidR="005C6C12" w:rsidRDefault="00472539" w:rsidP="00191E73">
      <w:pPr>
        <w:spacing w:after="0" w:line="240" w:lineRule="auto"/>
        <w:jc w:val="both"/>
        <w:rPr>
          <w:rStyle w:val="Lienhypertexte"/>
        </w:rPr>
      </w:pPr>
      <w:r w:rsidRPr="0E9A2688">
        <w:t xml:space="preserve">Même si cela peut générer quelques difficultés liées </w:t>
      </w:r>
      <w:r w:rsidR="00025C42" w:rsidRPr="0E9A2688">
        <w:t xml:space="preserve">à une éventuelle fracture numérique </w:t>
      </w:r>
      <w:r w:rsidR="004544C3" w:rsidRPr="0E9A2688">
        <w:t>ou de révision de la convention</w:t>
      </w:r>
      <w:r w:rsidR="004E0873" w:rsidRPr="0E9A2688">
        <w:t>, n</w:t>
      </w:r>
      <w:r w:rsidR="005B4575" w:rsidRPr="0E9A2688">
        <w:t xml:space="preserve">otons que </w:t>
      </w:r>
      <w:r w:rsidR="0062019D" w:rsidRPr="0E9A2688">
        <w:t xml:space="preserve">le suivi de formations </w:t>
      </w:r>
      <w:r w:rsidR="009B2471" w:rsidRPr="0E9A2688">
        <w:t xml:space="preserve">à distance </w:t>
      </w:r>
      <w:r w:rsidR="0062019D" w:rsidRPr="0E9A2688">
        <w:t>au cours d</w:t>
      </w:r>
      <w:r w:rsidR="003915E6" w:rsidRPr="0E9A2688">
        <w:t>u confinement permettra peut</w:t>
      </w:r>
      <w:r w:rsidR="00962510" w:rsidRPr="0E9A2688">
        <w:t>-</w:t>
      </w:r>
      <w:r w:rsidR="003915E6" w:rsidRPr="0E9A2688">
        <w:t xml:space="preserve">être de mobiliser </w:t>
      </w:r>
      <w:r w:rsidR="00DB482C" w:rsidRPr="0E9A2688">
        <w:t>les salari</w:t>
      </w:r>
      <w:r w:rsidR="001B6372" w:rsidRPr="0E9A2688">
        <w:t>és en PEC plus facilement lors de la reprise « pleine » d’activité, cf</w:t>
      </w:r>
      <w:r w:rsidR="00492328" w:rsidRPr="0E9A2688">
        <w:t>.</w:t>
      </w:r>
      <w:r w:rsidR="003C31E3" w:rsidRPr="0E9A2688">
        <w:t xml:space="preserve"> </w:t>
      </w:r>
      <w:r w:rsidR="7853A9E0" w:rsidRPr="0E9A2688">
        <w:t xml:space="preserve">la </w:t>
      </w:r>
      <w:r w:rsidR="7853A9E0" w:rsidRPr="0E9A2688">
        <w:rPr>
          <w:rStyle w:val="Lienhypertexte"/>
        </w:rPr>
        <w:t>section formation professionnelle</w:t>
      </w:r>
      <w:r w:rsidR="00D71F35">
        <w:rPr>
          <w:rStyle w:val="Lienhypertexte"/>
        </w:rPr>
        <w:t>.</w:t>
      </w:r>
    </w:p>
    <w:p w14:paraId="3FB0301E" w14:textId="77777777" w:rsidR="00D71F35" w:rsidRPr="00D71F35" w:rsidRDefault="00D71F35" w:rsidP="00191E73">
      <w:pPr>
        <w:spacing w:after="0" w:line="240" w:lineRule="auto"/>
        <w:jc w:val="both"/>
        <w:rPr>
          <w:rStyle w:val="Lienhypertexte"/>
          <w:color w:val="auto"/>
        </w:rPr>
      </w:pPr>
    </w:p>
    <w:p w14:paraId="575CF9B9" w14:textId="645EE893" w:rsidR="005B4575" w:rsidRPr="001D4C0E" w:rsidRDefault="005C6C12" w:rsidP="00D71F35">
      <w:pPr>
        <w:pStyle w:val="Paragraphedeliste"/>
        <w:numPr>
          <w:ilvl w:val="0"/>
          <w:numId w:val="14"/>
        </w:numPr>
        <w:spacing w:after="0" w:line="240" w:lineRule="auto"/>
      </w:pPr>
      <w:r>
        <w:t xml:space="preserve">sur un livret d’accompagnement des </w:t>
      </w:r>
      <w:r w:rsidR="000F0E06">
        <w:t>s</w:t>
      </w:r>
      <w:r>
        <w:t xml:space="preserve">alariés </w:t>
      </w:r>
      <w:r w:rsidR="000F0E06">
        <w:t xml:space="preserve">en PEC : </w:t>
      </w:r>
      <w:hyperlink r:id="rId55" w:history="1">
        <w:r w:rsidR="000375D3" w:rsidRPr="008E3F94">
          <w:rPr>
            <w:rStyle w:val="Lienhypertexte"/>
          </w:rPr>
          <w:t>https://www.collegeemployeur.org/?p=492</w:t>
        </w:r>
      </w:hyperlink>
      <w:r>
        <w:t xml:space="preserve"> </w:t>
      </w:r>
      <w:hyperlink w:anchor="_Gestion_des_compétences" w:history="1"/>
    </w:p>
    <w:p w14:paraId="4ED453F8" w14:textId="7C13285F" w:rsidR="00A10DD1" w:rsidRDefault="00A10DD1" w:rsidP="00191E73">
      <w:pPr>
        <w:pStyle w:val="Titre4"/>
        <w:spacing w:before="0" w:beforeAutospacing="0" w:after="0" w:afterAutospacing="0"/>
        <w:jc w:val="both"/>
        <w:rPr>
          <w:rFonts w:asciiTheme="minorHAnsi" w:hAnsiTheme="minorHAnsi" w:cstheme="minorHAnsi"/>
          <w:b w:val="0"/>
          <w:bCs w:val="0"/>
          <w:color w:val="002060"/>
        </w:rPr>
      </w:pPr>
    </w:p>
    <w:p w14:paraId="6AA1B9C4" w14:textId="700A0927" w:rsidR="00AE2063" w:rsidRPr="00AE2063" w:rsidRDefault="009F7CCA" w:rsidP="00191E73">
      <w:pPr>
        <w:pStyle w:val="Titre4"/>
        <w:spacing w:before="0" w:beforeAutospacing="0" w:after="0" w:afterAutospacing="0"/>
        <w:jc w:val="both"/>
        <w:rPr>
          <w:rFonts w:asciiTheme="minorHAnsi" w:hAnsiTheme="minorHAnsi" w:cstheme="minorBidi"/>
          <w:b w:val="0"/>
          <w:color w:val="44546A" w:themeColor="text2"/>
        </w:rPr>
      </w:pPr>
      <w:bookmarkStart w:id="32" w:name="_8.6_Quid_des"/>
      <w:bookmarkStart w:id="33" w:name="_11.6_Quid_des"/>
      <w:bookmarkEnd w:id="32"/>
      <w:bookmarkEnd w:id="33"/>
      <w:r w:rsidRPr="0E9A2688">
        <w:rPr>
          <w:rFonts w:asciiTheme="minorHAnsi" w:hAnsiTheme="minorHAnsi" w:cstheme="minorBidi"/>
          <w:b w:val="0"/>
          <w:color w:val="44546A" w:themeColor="text2"/>
        </w:rPr>
        <w:t>1</w:t>
      </w:r>
      <w:r w:rsidR="00B05C52">
        <w:rPr>
          <w:rFonts w:asciiTheme="minorHAnsi" w:hAnsiTheme="minorHAnsi" w:cstheme="minorBidi"/>
          <w:b w:val="0"/>
          <w:color w:val="44546A" w:themeColor="text2"/>
        </w:rPr>
        <w:t>4</w:t>
      </w:r>
      <w:r w:rsidR="00AE2063" w:rsidRPr="0E9A2688">
        <w:rPr>
          <w:rFonts w:asciiTheme="minorHAnsi" w:hAnsiTheme="minorHAnsi" w:cstheme="minorBidi"/>
          <w:b w:val="0"/>
          <w:color w:val="44546A" w:themeColor="text2"/>
        </w:rPr>
        <w:t xml:space="preserve">.6 </w:t>
      </w:r>
      <w:r w:rsidR="0080655C" w:rsidRPr="0E9A2688">
        <w:rPr>
          <w:rFonts w:asciiTheme="minorHAnsi" w:hAnsiTheme="minorHAnsi" w:cstheme="minorBidi"/>
          <w:b w:val="0"/>
          <w:color w:val="44546A" w:themeColor="text2"/>
        </w:rPr>
        <w:t xml:space="preserve">Quid </w:t>
      </w:r>
      <w:r w:rsidR="5BF7345B" w:rsidRPr="0E9A2688">
        <w:rPr>
          <w:rFonts w:asciiTheme="minorHAnsi" w:hAnsiTheme="minorHAnsi" w:cstheme="minorBidi"/>
          <w:b w:val="0"/>
          <w:bCs w:val="0"/>
          <w:color w:val="44546A" w:themeColor="text2"/>
        </w:rPr>
        <w:t xml:space="preserve">du salarié </w:t>
      </w:r>
      <w:r w:rsidR="00AE2063" w:rsidRPr="0E9A2688">
        <w:rPr>
          <w:rFonts w:asciiTheme="minorHAnsi" w:hAnsiTheme="minorHAnsi" w:cstheme="minorBidi"/>
          <w:b w:val="0"/>
          <w:color w:val="44546A" w:themeColor="text2"/>
        </w:rPr>
        <w:t xml:space="preserve">en arrêt maladie pendant la période d'activité partielle, comment est-il indemnisé ?  </w:t>
      </w:r>
    </w:p>
    <w:p w14:paraId="38B9C19F" w14:textId="25F03602" w:rsidR="003A05EC" w:rsidRDefault="00AE2063" w:rsidP="00191E73">
      <w:pPr>
        <w:spacing w:after="0" w:line="240" w:lineRule="auto"/>
        <w:jc w:val="both"/>
      </w:pPr>
      <w:r>
        <w:t>Le cumul des indemnités journalières et des indemnités d’activité partielle n’est pas possible pendant cette période</w:t>
      </w:r>
      <w:r w:rsidR="008B5751">
        <w:rPr>
          <w:rStyle w:val="Appelnotedebasdep"/>
        </w:rPr>
        <w:footnoteReference w:id="24"/>
      </w:r>
      <w:r>
        <w:t xml:space="preserve">. </w:t>
      </w:r>
    </w:p>
    <w:p w14:paraId="35348546" w14:textId="2441DBC4" w:rsidR="003F1FFC" w:rsidRDefault="004D0653" w:rsidP="00191E73">
      <w:pPr>
        <w:spacing w:after="0" w:line="240" w:lineRule="auto"/>
        <w:jc w:val="both"/>
      </w:pPr>
      <w:r>
        <w:t xml:space="preserve">L’employeur ne pourra donc bénéficier d’allocation pour cette période </w:t>
      </w:r>
      <w:r w:rsidR="007258C4">
        <w:t>d</w:t>
      </w:r>
      <w:r>
        <w:t xml:space="preserve">‘arrêt de travail. </w:t>
      </w:r>
      <w:r w:rsidR="6EF92B58" w:rsidRPr="00C06C5E">
        <w:t>Le salarié bénéficie de l’indemnisation propre aux arrêts de travail pour maladie</w:t>
      </w:r>
      <w:r w:rsidR="502FD620" w:rsidRPr="00C06C5E">
        <w:t xml:space="preserve"> (cf. </w:t>
      </w:r>
      <w:r w:rsidR="5F9D7D2A" w:rsidRPr="3B8F16BC">
        <w:rPr>
          <w:rStyle w:val="Lienhypertexte"/>
        </w:rPr>
        <w:t>QR</w:t>
      </w:r>
      <w:r w:rsidR="5F9D7D2A">
        <w:t>).</w:t>
      </w:r>
    </w:p>
    <w:p w14:paraId="6AF44A86" w14:textId="2C8AA738" w:rsidR="00E22199" w:rsidRDefault="00EE38B5" w:rsidP="00191E73">
      <w:pPr>
        <w:spacing w:after="0" w:line="240" w:lineRule="auto"/>
        <w:jc w:val="both"/>
      </w:pPr>
      <w:r>
        <w:rPr>
          <w:i/>
          <w:iCs/>
        </w:rPr>
        <w:t>« </w:t>
      </w:r>
      <w:r w:rsidR="00E22199" w:rsidRPr="00EE38B5">
        <w:rPr>
          <w:i/>
          <w:iCs/>
        </w:rPr>
        <w:t>Ainsi, un salarié en arrêt de travail pour cause de maladie, alors que son établissement est placé en suspension partielle ou totale (fermeture complète de l’établissement) d’activité, ne pourra bénéficier que de la seule indemnisation due au titre de son arrêt maladie</w:t>
      </w:r>
      <w:r w:rsidR="00990293">
        <w:rPr>
          <w:rStyle w:val="Appelnotedebasdep"/>
        </w:rPr>
        <w:footnoteReference w:id="25"/>
      </w:r>
      <w:r w:rsidR="00E22199">
        <w:t>.</w:t>
      </w:r>
      <w:r>
        <w:t> »</w:t>
      </w:r>
    </w:p>
    <w:p w14:paraId="053C2360" w14:textId="77777777" w:rsidR="00EE38B5" w:rsidRDefault="00EE38B5" w:rsidP="00191E73">
      <w:pPr>
        <w:spacing w:after="0" w:line="240" w:lineRule="auto"/>
        <w:jc w:val="both"/>
      </w:pPr>
    </w:p>
    <w:p w14:paraId="7919AC9C" w14:textId="02EBE9F0" w:rsidR="00861B89" w:rsidRDefault="00861B89" w:rsidP="00191E73">
      <w:pPr>
        <w:spacing w:after="0" w:line="240" w:lineRule="auto"/>
        <w:jc w:val="both"/>
      </w:pPr>
      <w:r>
        <w:t xml:space="preserve">En revanche, </w:t>
      </w:r>
      <w:r w:rsidR="00924836">
        <w:t>dès lors que</w:t>
      </w:r>
      <w:r w:rsidR="002F796D">
        <w:t xml:space="preserve"> le dossier d’</w:t>
      </w:r>
      <w:r w:rsidR="00924836">
        <w:t>activité p</w:t>
      </w:r>
      <w:r w:rsidR="00EE38B5">
        <w:t>a</w:t>
      </w:r>
      <w:r w:rsidR="00924836">
        <w:t xml:space="preserve">rtielle </w:t>
      </w:r>
      <w:r w:rsidR="002F796D">
        <w:t xml:space="preserve">a été validé par la Direccte, </w:t>
      </w:r>
      <w:r w:rsidR="00EE38B5">
        <w:t xml:space="preserve">l’employeur ne pourra plus </w:t>
      </w:r>
      <w:r w:rsidR="00322D59">
        <w:t xml:space="preserve">déclarer </w:t>
      </w:r>
      <w:r w:rsidR="009E5B21">
        <w:t>d’</w:t>
      </w:r>
      <w:r w:rsidR="005A44D9">
        <w:t xml:space="preserve">arrêt de travail pour garde d’enfant : </w:t>
      </w:r>
    </w:p>
    <w:p w14:paraId="20F7834C" w14:textId="77777777" w:rsidR="00D9766F" w:rsidRDefault="00D9766F" w:rsidP="004D0653">
      <w:pPr>
        <w:spacing w:after="0" w:line="240" w:lineRule="auto"/>
      </w:pPr>
    </w:p>
    <w:p w14:paraId="7FBE9D39" w14:textId="77777777" w:rsidR="00F31CF5" w:rsidRDefault="00F31CF5" w:rsidP="004D0653">
      <w:pPr>
        <w:spacing w:after="0" w:line="240" w:lineRule="auto"/>
      </w:pPr>
    </w:p>
    <w:p w14:paraId="5CE91DB8" w14:textId="77777777" w:rsidR="00131E16" w:rsidRDefault="00131E16" w:rsidP="00B36373">
      <w:pPr>
        <w:jc w:val="both"/>
      </w:pPr>
      <w:r>
        <w:t xml:space="preserve">Le document </w:t>
      </w:r>
      <w:r w:rsidRPr="005761F2">
        <w:rPr>
          <w:i/>
          <w:iCs/>
        </w:rPr>
        <w:t>Dispositif exceptionnel d’activité partielle</w:t>
      </w:r>
      <w:r>
        <w:t xml:space="preserve"> </w:t>
      </w:r>
      <w:r w:rsidRPr="009848C2">
        <w:rPr>
          <w:i/>
          <w:iCs/>
        </w:rPr>
        <w:t>Précisions sur les évolutions procédurales et questions-réponses</w:t>
      </w:r>
      <w:r>
        <w:rPr>
          <w:rStyle w:val="Appelnotedebasdep"/>
        </w:rPr>
        <w:t xml:space="preserve"> </w:t>
      </w:r>
      <w:r>
        <w:t>du 3 avril</w:t>
      </w:r>
      <w:r>
        <w:rPr>
          <w:rStyle w:val="Appelnotedebasdep"/>
        </w:rPr>
        <w:footnoteReference w:id="26"/>
      </w:r>
      <w:r>
        <w:t xml:space="preserve"> donne un certain nombre d’indications</w:t>
      </w:r>
    </w:p>
    <w:p w14:paraId="3B3464A8" w14:textId="77777777" w:rsidR="00911729" w:rsidRPr="00A12D29" w:rsidRDefault="00AE19FB" w:rsidP="00B36373">
      <w:pPr>
        <w:pStyle w:val="Paragraphedeliste"/>
        <w:numPr>
          <w:ilvl w:val="2"/>
          <w:numId w:val="21"/>
        </w:numPr>
        <w:spacing w:after="0" w:line="240" w:lineRule="auto"/>
        <w:ind w:left="426"/>
        <w:jc w:val="both"/>
        <w:rPr>
          <w:i/>
          <w:iCs/>
        </w:rPr>
      </w:pPr>
      <w:r w:rsidRPr="00A12D29">
        <w:rPr>
          <w:i/>
          <w:iCs/>
        </w:rPr>
        <w:t xml:space="preserve">Si le salarié bénéficie au préalable </w:t>
      </w:r>
      <w:r w:rsidRPr="00A12D29">
        <w:rPr>
          <w:b/>
          <w:bCs/>
          <w:i/>
          <w:iCs/>
        </w:rPr>
        <w:t>d’un arrêt de travail pour maladie</w:t>
      </w:r>
      <w:r w:rsidRPr="00A12D29">
        <w:rPr>
          <w:i/>
          <w:iCs/>
        </w:rPr>
        <w:t xml:space="preserve"> et que les salariés de l’entreprise sont postérieurement placés en activité partielle </w:t>
      </w:r>
    </w:p>
    <w:p w14:paraId="182C853A" w14:textId="07A78CC8" w:rsidR="00911729" w:rsidRPr="00A12D29" w:rsidRDefault="00AE19FB" w:rsidP="00B36373">
      <w:pPr>
        <w:pStyle w:val="Paragraphedeliste"/>
        <w:spacing w:after="0" w:line="240" w:lineRule="auto"/>
        <w:ind w:left="426"/>
        <w:jc w:val="both"/>
        <w:rPr>
          <w:i/>
          <w:iCs/>
        </w:rPr>
      </w:pPr>
      <w:r w:rsidRPr="69EE7064">
        <w:rPr>
          <w:b/>
          <w:bCs/>
          <w:i/>
          <w:iCs/>
        </w:rPr>
        <w:t>Le salarié reste en arrêt maladie indemnisé jusqu’à la fin de l’arrêt prescrit</w:t>
      </w:r>
      <w:r w:rsidRPr="69EE7064">
        <w:rPr>
          <w:i/>
          <w:iCs/>
        </w:rPr>
        <w:t xml:space="preserve">. </w:t>
      </w:r>
      <w:r w:rsidR="00911729" w:rsidRPr="00A12D29">
        <w:rPr>
          <w:i/>
          <w:iCs/>
        </w:rPr>
        <w:br/>
      </w:r>
      <w:r w:rsidRPr="69EE7064">
        <w:rPr>
          <w:i/>
          <w:iCs/>
        </w:rPr>
        <w:t>Le complément employeur, versé en plus de l’indemnité journalière de sécurité sociale, s’ajuste pour maintenir la rémunération à un niveau équivalent au montant de l’indemnisation due au titre de l’activité partielle, soit au moins 70 % du salaire brut, car le complément employeur ne peut conduire à verser au salarié un montant plus élevé que celui qu’il toucherait s’il n’était pas en arrêt. Le complément employeur reste soumis aux mêmes prélèvements sociaux et fiscaux : il est donc soumis aux cotisations et aux contributions sociales de droit commun comme s’il s’agissait d’une rémunération.</w:t>
      </w:r>
    </w:p>
    <w:p w14:paraId="67ADEEBE" w14:textId="77777777" w:rsidR="00DF4427" w:rsidRDefault="00DF4427" w:rsidP="00B36373">
      <w:pPr>
        <w:pStyle w:val="Paragraphedeliste"/>
        <w:spacing w:after="0" w:line="240" w:lineRule="auto"/>
        <w:ind w:left="426"/>
        <w:jc w:val="both"/>
        <w:rPr>
          <w:b/>
          <w:bCs/>
        </w:rPr>
      </w:pPr>
      <w:r w:rsidRPr="00A12D29">
        <w:rPr>
          <w:i/>
          <w:iCs/>
        </w:rPr>
        <w:t>Cet ajustement du complément employeur peut faire l’objet de régularisations a posteriori. A la fin de l’arrêt de travail, le salarié bascule alors vers l’activité partielle</w:t>
      </w:r>
      <w:r>
        <w:rPr>
          <w:b/>
          <w:bCs/>
        </w:rPr>
        <w:t xml:space="preserve"> </w:t>
      </w:r>
    </w:p>
    <w:p w14:paraId="00B354A8" w14:textId="77777777" w:rsidR="00DF4427" w:rsidRDefault="00DF4427" w:rsidP="00B36373">
      <w:pPr>
        <w:pStyle w:val="Paragraphedeliste"/>
        <w:spacing w:after="0" w:line="240" w:lineRule="auto"/>
        <w:ind w:left="426"/>
        <w:jc w:val="both"/>
        <w:rPr>
          <w:b/>
          <w:bCs/>
        </w:rPr>
      </w:pPr>
    </w:p>
    <w:p w14:paraId="56375089" w14:textId="7DA84C11" w:rsidR="00C63745" w:rsidRDefault="00C63745" w:rsidP="00B36373">
      <w:pPr>
        <w:pStyle w:val="Paragraphedeliste"/>
        <w:spacing w:after="0" w:line="240" w:lineRule="auto"/>
        <w:ind w:left="426"/>
        <w:jc w:val="both"/>
      </w:pPr>
      <w:r>
        <w:rPr>
          <w:b/>
          <w:bCs/>
        </w:rPr>
        <w:t xml:space="preserve">Autrement dit : </w:t>
      </w:r>
      <w:r w:rsidRPr="00C63745">
        <w:t>puisque</w:t>
      </w:r>
      <w:r>
        <w:rPr>
          <w:b/>
          <w:bCs/>
        </w:rPr>
        <w:t xml:space="preserve"> </w:t>
      </w:r>
      <w:r w:rsidR="007D32CD" w:rsidRPr="00B202B6">
        <w:t xml:space="preserve">la rémunération est maintenue à 100%, cela voudrait dire que le maintien de salaire pour maladie est </w:t>
      </w:r>
      <w:r w:rsidR="00A70A28" w:rsidRPr="00B202B6">
        <w:t xml:space="preserve">assujetti </w:t>
      </w:r>
      <w:r w:rsidR="00712314" w:rsidRPr="00B202B6">
        <w:t xml:space="preserve">aux charges sociales (contrairement à l’indemnité complémentaire </w:t>
      </w:r>
      <w:r w:rsidR="00B202B6" w:rsidRPr="00B202B6">
        <w:t>perçue par le salarié en activité partielle qui n’est pas en arrêt maladie).</w:t>
      </w:r>
    </w:p>
    <w:p w14:paraId="4B031CB5" w14:textId="77777777" w:rsidR="00911729" w:rsidRDefault="00911729" w:rsidP="00B36373">
      <w:pPr>
        <w:pStyle w:val="Paragraphedeliste"/>
        <w:spacing w:after="0" w:line="240" w:lineRule="auto"/>
        <w:ind w:left="426"/>
        <w:jc w:val="both"/>
      </w:pPr>
    </w:p>
    <w:p w14:paraId="1E65AC9F" w14:textId="77777777" w:rsidR="00934E7A" w:rsidRDefault="00A04075" w:rsidP="00B36373">
      <w:pPr>
        <w:pStyle w:val="Paragraphedeliste"/>
        <w:numPr>
          <w:ilvl w:val="2"/>
          <w:numId w:val="21"/>
        </w:numPr>
        <w:spacing w:after="0" w:line="240" w:lineRule="auto"/>
        <w:ind w:left="426"/>
        <w:jc w:val="both"/>
        <w:rPr>
          <w:i/>
          <w:iCs/>
        </w:rPr>
      </w:pPr>
      <w:r w:rsidRPr="007D18C6">
        <w:rPr>
          <w:b/>
          <w:bCs/>
          <w:i/>
          <w:iCs/>
        </w:rPr>
        <w:t xml:space="preserve"> Si le salarié bénéficie au préalable d’un arrêt de travail dérogatoire</w:t>
      </w:r>
      <w:r w:rsidRPr="00A12D29">
        <w:rPr>
          <w:i/>
          <w:iCs/>
        </w:rPr>
        <w:t xml:space="preserve"> mis en place dans le cadre de la gestion de l’épidémie pour isolement ou garde d’enfant et que l’entreprise place ses salariés postérieurement à cet arrêt en activité partielle Il convient, dans ce cas, de distinguer deux situations : celle dans laquelle l’activité de l’entreprise est totalement interrompue et celle dans laquelle l’activité de l’entreprise est réduite. </w:t>
      </w:r>
    </w:p>
    <w:p w14:paraId="29653C98" w14:textId="2BD269FD" w:rsidR="00934E7A" w:rsidRDefault="00A04075" w:rsidP="00B36373">
      <w:pPr>
        <w:pStyle w:val="Paragraphedeliste"/>
        <w:numPr>
          <w:ilvl w:val="1"/>
          <w:numId w:val="24"/>
        </w:numPr>
        <w:spacing w:after="0" w:line="240" w:lineRule="auto"/>
        <w:jc w:val="both"/>
        <w:rPr>
          <w:i/>
          <w:iCs/>
        </w:rPr>
      </w:pPr>
      <w:r w:rsidRPr="00934E7A">
        <w:rPr>
          <w:i/>
          <w:iCs/>
          <w:u w:val="single"/>
        </w:rPr>
        <w:t>Cas de l’entreprise qui place ses salariés en activité partielle en raison de la fermeture totale ou d’une partie de l’établissement</w:t>
      </w:r>
      <w:r w:rsidRPr="00A12D29">
        <w:rPr>
          <w:i/>
          <w:iCs/>
        </w:rPr>
        <w:t xml:space="preserve"> </w:t>
      </w:r>
    </w:p>
    <w:p w14:paraId="6909CFE2" w14:textId="77777777" w:rsidR="0037086B" w:rsidRDefault="00A04075" w:rsidP="00B36373">
      <w:pPr>
        <w:pStyle w:val="Paragraphedeliste"/>
        <w:spacing w:after="0" w:line="240" w:lineRule="auto"/>
        <w:ind w:left="1440"/>
        <w:jc w:val="both"/>
        <w:rPr>
          <w:i/>
          <w:iCs/>
        </w:rPr>
      </w:pPr>
      <w:r w:rsidRPr="00A12D29">
        <w:rPr>
          <w:i/>
          <w:iCs/>
        </w:rPr>
        <w:t xml:space="preserve">La justification des arrêts dérogatoires étant d’indemniser le salarié qui ne peut pas se rendre sur son lieu de travail soit par mesure de protection soit parce qu’il est contraint de garder son enfant, ceux -ci n’ont plus lieu d’être lorsque l’activité du salarié est interrompue puisqu’il n’a plus à se rendre sur son lieu de travail. </w:t>
      </w:r>
    </w:p>
    <w:p w14:paraId="3DC60BC0" w14:textId="31E63EF3" w:rsidR="001C1CCC" w:rsidRDefault="00A04075" w:rsidP="00B36373">
      <w:pPr>
        <w:pStyle w:val="Paragraphedeliste"/>
        <w:spacing w:after="0" w:line="240" w:lineRule="auto"/>
        <w:ind w:left="1440"/>
        <w:jc w:val="both"/>
        <w:rPr>
          <w:i/>
          <w:iCs/>
        </w:rPr>
      </w:pPr>
      <w:r w:rsidRPr="00A12D29">
        <w:rPr>
          <w:i/>
          <w:iCs/>
        </w:rPr>
        <w:t xml:space="preserve">Dans ces conditions, le placement des salariés en activité partielle, lorsque l’établissement ou la partie de l’établissement auquel est rattaché le salarié ferme, doit conduire à </w:t>
      </w:r>
      <w:r w:rsidRPr="001C1CCC">
        <w:rPr>
          <w:b/>
          <w:bCs/>
          <w:i/>
          <w:iCs/>
        </w:rPr>
        <w:t>interrompre l’arrêt de travail du salarié</w:t>
      </w:r>
      <w:r w:rsidRPr="00A12D29">
        <w:rPr>
          <w:i/>
          <w:iCs/>
        </w:rPr>
        <w:t xml:space="preserve"> : l’employeur doit alors signaler à l’assurance maladie la fin anticipée de l’arrêt selon les mêmes modalités qu’une reprise anticipée d’activité en cas d’arrêt maladie de droit commun. </w:t>
      </w:r>
    </w:p>
    <w:p w14:paraId="49FE76E2" w14:textId="77777777" w:rsidR="009E479A" w:rsidRDefault="00A04075" w:rsidP="00B36373">
      <w:pPr>
        <w:pStyle w:val="Paragraphedeliste"/>
        <w:spacing w:after="0" w:line="240" w:lineRule="auto"/>
        <w:ind w:left="1440"/>
        <w:jc w:val="both"/>
        <w:rPr>
          <w:i/>
          <w:iCs/>
        </w:rPr>
      </w:pPr>
      <w:r w:rsidRPr="00A12D29">
        <w:rPr>
          <w:i/>
          <w:iCs/>
        </w:rPr>
        <w:t xml:space="preserve">Toutefois compte tenu des circonstances exceptionnelles, si l’arrêt de travail dérogatoire est en cours au moment du placement en activité partielle des salariés en raison de la fermeture de tout ou partie de l’établissement, l’employeur peut attendre le terme de l’arrêt en cours pour placer le salarié en activité partielle. </w:t>
      </w:r>
    </w:p>
    <w:p w14:paraId="6C0063D3" w14:textId="77777777" w:rsidR="00DD53FD" w:rsidRDefault="00A04075" w:rsidP="00171EEC">
      <w:pPr>
        <w:pStyle w:val="Paragraphedeliste"/>
        <w:spacing w:after="0" w:line="240" w:lineRule="auto"/>
        <w:ind w:left="1440"/>
        <w:jc w:val="both"/>
        <w:rPr>
          <w:i/>
          <w:iCs/>
        </w:rPr>
      </w:pPr>
      <w:r w:rsidRPr="009E479A">
        <w:rPr>
          <w:b/>
          <w:bCs/>
          <w:i/>
          <w:iCs/>
        </w:rPr>
        <w:t>En revanche, aucune prolongation ou aucun renouvellement de l’arrêt ne pourra être accordé une fois le placement en activité partielle intervenu</w:t>
      </w:r>
      <w:r w:rsidRPr="00A12D29">
        <w:rPr>
          <w:i/>
          <w:iCs/>
        </w:rPr>
        <w:t>. Les employeurs sont donc tenus à ne pas demander le renouvellement des arrêts pour garde d’enfants de leurs salariés.</w:t>
      </w:r>
    </w:p>
    <w:p w14:paraId="62CFE735" w14:textId="66029028" w:rsidR="00BC0EC3" w:rsidRPr="00171EEC" w:rsidRDefault="00A04075" w:rsidP="00171EEC">
      <w:pPr>
        <w:pStyle w:val="Paragraphedeliste"/>
        <w:spacing w:after="0" w:line="240" w:lineRule="auto"/>
        <w:ind w:left="1440"/>
        <w:jc w:val="both"/>
        <w:rPr>
          <w:i/>
          <w:iCs/>
        </w:rPr>
      </w:pPr>
      <w:r w:rsidRPr="00171EEC">
        <w:rPr>
          <w:i/>
          <w:iCs/>
        </w:rPr>
        <w:t xml:space="preserve">S’agissant des arrêts de travail pour personnes vulnérables qui ont pu valablement se déclarer sur le télé-service de l’assurance maladie, ceux-ci étant automatiquement prolongés par l’Assurance maladie pour la durée du confinement, l’employeur est tenu d’y mettre un terme : l’employeur doit alors signaler à l’assurance maladie la fin anticipée de l’arrêt selon les mêmes modalités qu’une reprise anticipée d’activité en cas d’arrêt maladie de droit commun. </w:t>
      </w:r>
    </w:p>
    <w:p w14:paraId="4220083E" w14:textId="61E8FFC6" w:rsidR="002F21E5" w:rsidRDefault="00A04075" w:rsidP="00B36373">
      <w:pPr>
        <w:pStyle w:val="Paragraphedeliste"/>
        <w:numPr>
          <w:ilvl w:val="1"/>
          <w:numId w:val="24"/>
        </w:numPr>
        <w:spacing w:after="0" w:line="240" w:lineRule="auto"/>
        <w:jc w:val="both"/>
        <w:rPr>
          <w:i/>
          <w:iCs/>
        </w:rPr>
      </w:pPr>
      <w:r w:rsidRPr="00BC0EC3">
        <w:rPr>
          <w:i/>
          <w:iCs/>
          <w:u w:val="single"/>
        </w:rPr>
        <w:t>Cas de l’entreprise qui place ses salariés en activité partielle en raison d’une réduction de l’activité</w:t>
      </w:r>
      <w:r w:rsidRPr="00A12D29">
        <w:rPr>
          <w:i/>
          <w:iCs/>
        </w:rPr>
        <w:t xml:space="preserve"> Il n’est pas possible de cumuler sur une même période de travail une indemnité d’activité partielle et les indemnités journalières de sécurité sociale. </w:t>
      </w:r>
    </w:p>
    <w:p w14:paraId="0A7F36CA" w14:textId="0746CC80" w:rsidR="00A04075" w:rsidRPr="00A12D29" w:rsidRDefault="00A04075" w:rsidP="00B36373">
      <w:pPr>
        <w:pStyle w:val="Paragraphedeliste"/>
        <w:spacing w:after="0" w:line="240" w:lineRule="auto"/>
        <w:ind w:left="1440"/>
        <w:jc w:val="both"/>
        <w:rPr>
          <w:i/>
          <w:iCs/>
        </w:rPr>
      </w:pPr>
      <w:r w:rsidRPr="00A12D29">
        <w:rPr>
          <w:i/>
          <w:iCs/>
        </w:rPr>
        <w:t xml:space="preserve">C’est pourquoi quand l’activité partielle prend la forme d’une réduction du nombre d’heures travaillées, il n’est pas possible de cumuler cette activité partielle avec un arrêt de travail dérogatoire pour garde d’enfant ou pour personne vulnérable. </w:t>
      </w:r>
      <w:r w:rsidRPr="009E479A">
        <w:rPr>
          <w:b/>
          <w:bCs/>
          <w:i/>
          <w:iCs/>
        </w:rPr>
        <w:t>L’employeur ne pourra donc pas placer son salarié en activité partielle pour réduction du nombre d’heures travaillées si un arrêt de travail est en cours.</w:t>
      </w:r>
    </w:p>
    <w:p w14:paraId="0802485D" w14:textId="08D06E18" w:rsidR="00F31CF5" w:rsidRDefault="00F31CF5" w:rsidP="00B36373">
      <w:pPr>
        <w:pStyle w:val="Paragraphedeliste"/>
        <w:spacing w:after="0" w:line="240" w:lineRule="auto"/>
        <w:ind w:left="426"/>
        <w:jc w:val="both"/>
      </w:pPr>
    </w:p>
    <w:p w14:paraId="3F1C40FF" w14:textId="56F89023" w:rsidR="00B36373" w:rsidRDefault="00B36373" w:rsidP="00DD53FD">
      <w:pPr>
        <w:spacing w:after="0" w:line="240" w:lineRule="auto"/>
        <w:jc w:val="both"/>
      </w:pPr>
      <w:r>
        <w:t xml:space="preserve">Analyse partagée par l’assurance maladie </w:t>
      </w:r>
    </w:p>
    <w:p w14:paraId="07150DC6" w14:textId="77777777" w:rsidR="00B36373" w:rsidRPr="00D9766F" w:rsidRDefault="00B36373" w:rsidP="00B36373">
      <w:pPr>
        <w:shd w:val="clear" w:color="auto" w:fill="F0F0F0"/>
        <w:spacing w:after="0" w:line="240" w:lineRule="auto"/>
        <w:jc w:val="both"/>
        <w:rPr>
          <w:rFonts w:ascii="Arial" w:eastAsia="Times New Roman" w:hAnsi="Arial" w:cs="Arial"/>
          <w:color w:val="000000"/>
          <w:sz w:val="24"/>
          <w:szCs w:val="24"/>
          <w:lang w:eastAsia="fr-FR"/>
        </w:rPr>
      </w:pPr>
      <w:r w:rsidRPr="00D9766F">
        <w:rPr>
          <w:rFonts w:ascii="Arial" w:eastAsia="Times New Roman" w:hAnsi="Arial" w:cs="Arial"/>
          <w:b/>
          <w:bCs/>
          <w:color w:val="000000"/>
          <w:sz w:val="24"/>
          <w:szCs w:val="24"/>
          <w:lang w:eastAsia="fr-FR"/>
        </w:rPr>
        <w:t>&gt; Je suis au chômage partiel. Mon employeur peut-il quand même déclarer un arrêt pour garde d'enfant ? Puis-je cumuler arrêt et chômage ?</w:t>
      </w:r>
      <w:r>
        <w:rPr>
          <w:rStyle w:val="Appelnotedebasdep"/>
          <w:rFonts w:ascii="Arial" w:eastAsia="Times New Roman" w:hAnsi="Arial" w:cs="Arial"/>
          <w:b/>
          <w:bCs/>
          <w:color w:val="000000"/>
          <w:sz w:val="24"/>
          <w:szCs w:val="24"/>
          <w:lang w:eastAsia="fr-FR"/>
        </w:rPr>
        <w:footnoteReference w:id="27"/>
      </w:r>
    </w:p>
    <w:p w14:paraId="4DBE19FA" w14:textId="77777777" w:rsidR="00B36373" w:rsidRPr="00D9766F" w:rsidRDefault="00B36373" w:rsidP="00B36373">
      <w:pPr>
        <w:shd w:val="clear" w:color="auto" w:fill="F0F0F0"/>
        <w:spacing w:after="0" w:line="240" w:lineRule="auto"/>
        <w:jc w:val="both"/>
        <w:rPr>
          <w:rFonts w:ascii="Arial" w:eastAsia="Times New Roman" w:hAnsi="Arial" w:cs="Arial"/>
          <w:color w:val="000000"/>
          <w:sz w:val="24"/>
          <w:szCs w:val="24"/>
          <w:lang w:eastAsia="fr-FR"/>
        </w:rPr>
      </w:pPr>
      <w:r w:rsidRPr="00D9766F">
        <w:rPr>
          <w:rFonts w:ascii="Arial" w:eastAsia="Times New Roman" w:hAnsi="Arial" w:cs="Arial"/>
          <w:color w:val="000000"/>
          <w:sz w:val="24"/>
          <w:szCs w:val="24"/>
          <w:lang w:eastAsia="fr-FR"/>
        </w:rPr>
        <w:t>Ici, l'arrêt peut être déclaré uniquement dans le cas d'un parent dont l'activité professionnelle est toujours en cours et pour qui le télétravail n'est pas possible (ou incompatible avec la garde d'enfant). Si vous êtes au chômage partiel et dans la capacité de garder vos enfants, l'arrêt ne peut être déclaré. L'indemnisation chômage et les indemnités journalières de l'Assurance Maladie ne sont pas cumulables.</w:t>
      </w:r>
    </w:p>
    <w:p w14:paraId="22288222" w14:textId="77777777" w:rsidR="00B36373" w:rsidRDefault="00B36373" w:rsidP="00B36373">
      <w:pPr>
        <w:pStyle w:val="Paragraphedeliste"/>
        <w:spacing w:after="0" w:line="240" w:lineRule="auto"/>
        <w:ind w:left="426"/>
        <w:jc w:val="both"/>
      </w:pPr>
    </w:p>
    <w:p w14:paraId="67C3ACAC" w14:textId="77777777" w:rsidR="009E479A" w:rsidRPr="00B36373" w:rsidRDefault="00FB1076" w:rsidP="00B36373">
      <w:pPr>
        <w:pStyle w:val="Paragraphedeliste"/>
        <w:numPr>
          <w:ilvl w:val="2"/>
          <w:numId w:val="21"/>
        </w:numPr>
        <w:spacing w:after="0" w:line="240" w:lineRule="auto"/>
        <w:ind w:left="426"/>
        <w:jc w:val="both"/>
        <w:rPr>
          <w:i/>
          <w:iCs/>
        </w:rPr>
      </w:pPr>
      <w:r w:rsidRPr="00B36373">
        <w:rPr>
          <w:i/>
          <w:iCs/>
        </w:rPr>
        <w:t xml:space="preserve">Si </w:t>
      </w:r>
      <w:r w:rsidRPr="00B36373">
        <w:rPr>
          <w:b/>
          <w:bCs/>
          <w:i/>
          <w:iCs/>
        </w:rPr>
        <w:t>le salarié est d’abord placé en activité partielle et qu’il tombe ensuite malade</w:t>
      </w:r>
      <w:r w:rsidRPr="00B36373">
        <w:rPr>
          <w:i/>
          <w:iCs/>
        </w:rPr>
        <w:t xml:space="preserve"> </w:t>
      </w:r>
    </w:p>
    <w:p w14:paraId="28373120" w14:textId="77777777" w:rsidR="00536E27" w:rsidRPr="00B36373" w:rsidRDefault="00FB1076" w:rsidP="00B36373">
      <w:pPr>
        <w:pStyle w:val="Paragraphedeliste"/>
        <w:spacing w:after="0" w:line="240" w:lineRule="auto"/>
        <w:ind w:left="426"/>
        <w:jc w:val="both"/>
        <w:rPr>
          <w:i/>
          <w:iCs/>
        </w:rPr>
      </w:pPr>
      <w:r w:rsidRPr="00B36373">
        <w:rPr>
          <w:i/>
          <w:iCs/>
        </w:rPr>
        <w:t xml:space="preserve">Un salarié placé en activité partielle conserve son droit de bénéficier d’un arrêt maladie (hors arrêts pour garde d’enfant ou personne vulnérables). Le bénéfice du dispositif d’activité partielle s’interrompt alors jusqu’à la fin de l’arrêt prescrit (le salarié percevant des indemnités journalières sans délai de carence). </w:t>
      </w:r>
    </w:p>
    <w:p w14:paraId="1C50CB71" w14:textId="450119F9" w:rsidR="00FB1076" w:rsidRPr="00B36373" w:rsidRDefault="00FB1076" w:rsidP="00B36373">
      <w:pPr>
        <w:pStyle w:val="Paragraphedeliste"/>
        <w:spacing w:after="0" w:line="240" w:lineRule="auto"/>
        <w:ind w:left="426"/>
        <w:jc w:val="both"/>
        <w:rPr>
          <w:i/>
          <w:iCs/>
        </w:rPr>
      </w:pPr>
      <w:r w:rsidRPr="00B36373">
        <w:rPr>
          <w:i/>
          <w:iCs/>
        </w:rPr>
        <w:t>Dans ce cas, l’employeur lui verse un complément employeur aux indemnités journalières de sécurité sociale qui s’ajuste pour maintenir la rémunération à un niveau équivalent au montant de l’indemnisation due au titre de l’activité partielle, soit au moins 70 % du salaire brut, car le complément employeur ne peut conduire à verser au salarié un montant plus élevé que celui qu’il toucherait s’il n’était pas en arrêt. Ce complément employeur est soumis aux cotisations et aux contributions sociales de droit commun comme s’il s’agissait d’une rémunération.</w:t>
      </w:r>
    </w:p>
    <w:p w14:paraId="682408AC" w14:textId="77777777" w:rsidR="00536E27" w:rsidRDefault="00536E27" w:rsidP="00536E27">
      <w:pPr>
        <w:pStyle w:val="Paragraphedeliste"/>
        <w:spacing w:after="0" w:line="240" w:lineRule="auto"/>
        <w:ind w:left="426"/>
        <w:rPr>
          <w:b/>
          <w:bCs/>
        </w:rPr>
      </w:pPr>
    </w:p>
    <w:p w14:paraId="1204A21D" w14:textId="5F46D58B" w:rsidR="00536E27" w:rsidRPr="00A64826" w:rsidRDefault="00536E27" w:rsidP="00536E27">
      <w:pPr>
        <w:pStyle w:val="Paragraphedeliste"/>
        <w:spacing w:after="0" w:line="240" w:lineRule="auto"/>
        <w:ind w:left="426"/>
      </w:pPr>
      <w:r w:rsidRPr="00A64826">
        <w:rPr>
          <w:b/>
        </w:rPr>
        <w:t xml:space="preserve">Autrement dit : </w:t>
      </w:r>
      <w:r w:rsidRPr="00A64826">
        <w:t>puisque</w:t>
      </w:r>
      <w:r w:rsidRPr="00A64826">
        <w:rPr>
          <w:b/>
        </w:rPr>
        <w:t xml:space="preserve"> </w:t>
      </w:r>
      <w:r w:rsidRPr="00A64826">
        <w:t>la rémunération est maintenue à 100%, cela voudrait dire que le maintien de salaire pour maladie est assujetti aux charges sociales (contrairement à l’indemnité complémentaire perçue par le salarié en activité partielle qui n’est pas en arrêt maladie).</w:t>
      </w:r>
    </w:p>
    <w:p w14:paraId="564E399A" w14:textId="77777777" w:rsidR="00536E27" w:rsidRDefault="00536E27" w:rsidP="009E479A">
      <w:pPr>
        <w:pStyle w:val="Paragraphedeliste"/>
        <w:spacing w:after="0" w:line="240" w:lineRule="auto"/>
        <w:ind w:left="426"/>
      </w:pPr>
    </w:p>
    <w:p w14:paraId="44713889" w14:textId="41D08E0D" w:rsidR="007258C4" w:rsidRDefault="009F7CCA" w:rsidP="00DD53FD">
      <w:pPr>
        <w:spacing w:after="0" w:line="240" w:lineRule="auto"/>
        <w:rPr>
          <w:rFonts w:cstheme="minorHAnsi"/>
          <w:b/>
          <w:bCs/>
          <w:color w:val="44546A" w:themeColor="text2"/>
        </w:rPr>
      </w:pPr>
      <w:r w:rsidRPr="69EE7064">
        <w:rPr>
          <w:color w:val="44546A" w:themeColor="text2"/>
        </w:rPr>
        <w:t>1</w:t>
      </w:r>
      <w:r w:rsidR="00B05C52">
        <w:rPr>
          <w:color w:val="44546A" w:themeColor="text2"/>
        </w:rPr>
        <w:t>4</w:t>
      </w:r>
      <w:r w:rsidR="009C286A" w:rsidRPr="69EE7064">
        <w:rPr>
          <w:color w:val="44546A" w:themeColor="text2"/>
        </w:rPr>
        <w:t>.7 Faut-il avoir des difficultés économiques pour déposer un dossier d’</w:t>
      </w:r>
      <w:r w:rsidR="00B37151" w:rsidRPr="69EE7064">
        <w:rPr>
          <w:color w:val="44546A" w:themeColor="text2"/>
        </w:rPr>
        <w:t>activité partielle</w:t>
      </w:r>
      <w:r w:rsidR="009C286A" w:rsidRPr="69EE7064">
        <w:rPr>
          <w:color w:val="44546A" w:themeColor="text2"/>
        </w:rPr>
        <w:t xml:space="preserve"> ? </w:t>
      </w:r>
    </w:p>
    <w:p w14:paraId="52FCA9A0" w14:textId="77777777" w:rsidR="00FE0FC1" w:rsidRPr="007A2D75" w:rsidRDefault="005C21C3" w:rsidP="007A2D75">
      <w:pPr>
        <w:spacing w:after="0" w:line="240" w:lineRule="auto"/>
      </w:pPr>
      <w:r w:rsidRPr="007A2D75">
        <w:t xml:space="preserve">Le dispositif </w:t>
      </w:r>
      <w:r w:rsidR="00FE0FC1" w:rsidRPr="007A2D75">
        <w:t xml:space="preserve">d’activité partielle est un dispositif de prévention des licenciements économiques. </w:t>
      </w:r>
    </w:p>
    <w:p w14:paraId="0851518B" w14:textId="0A709887" w:rsidR="007A2D75" w:rsidRDefault="001B05AF" w:rsidP="00B37151">
      <w:pPr>
        <w:spacing w:after="0" w:line="240" w:lineRule="auto"/>
        <w:jc w:val="both"/>
      </w:pPr>
      <w:r>
        <w:t>I</w:t>
      </w:r>
      <w:r w:rsidR="00FE0FC1" w:rsidRPr="007A2D75">
        <w:t xml:space="preserve">l </w:t>
      </w:r>
      <w:r w:rsidR="007A2D75">
        <w:t xml:space="preserve">ne </w:t>
      </w:r>
      <w:r w:rsidR="00FE0FC1" w:rsidRPr="007A2D75">
        <w:t xml:space="preserve">faut pas qu’il y ait </w:t>
      </w:r>
      <w:r w:rsidR="005C21C3" w:rsidRPr="007A2D75">
        <w:t xml:space="preserve">des difficultés économiques </w:t>
      </w:r>
      <w:r w:rsidR="00FE0FC1" w:rsidRPr="007A2D75">
        <w:t>au sens strict</w:t>
      </w:r>
      <w:r w:rsidR="007A2D75">
        <w:t xml:space="preserve">, il s’agit en effet de les éviter ! </w:t>
      </w:r>
    </w:p>
    <w:p w14:paraId="6E6ACDEC" w14:textId="03DFD00A" w:rsidR="005C21C3" w:rsidRPr="007A2D75" w:rsidRDefault="001B05AF" w:rsidP="00B37151">
      <w:pPr>
        <w:spacing w:after="0" w:line="240" w:lineRule="auto"/>
        <w:jc w:val="both"/>
      </w:pPr>
      <w:r>
        <w:t>Cependant</w:t>
      </w:r>
      <w:r w:rsidR="005A3367">
        <w:t xml:space="preserve">, au-delà du principe de responsabilité rappelé par le bureau de la FNOGEC, la question est </w:t>
      </w:r>
      <w:r w:rsidR="009B1DFD">
        <w:t xml:space="preserve">surtout de devoir justifier </w:t>
      </w:r>
      <w:r w:rsidR="007228C8">
        <w:t xml:space="preserve">le motif de dépôt. </w:t>
      </w:r>
    </w:p>
    <w:p w14:paraId="24FAEC12" w14:textId="7C507C23" w:rsidR="00137600" w:rsidRDefault="005C21C3" w:rsidP="00B37151">
      <w:pPr>
        <w:spacing w:after="0" w:line="240" w:lineRule="auto"/>
        <w:jc w:val="both"/>
      </w:pPr>
      <w:r w:rsidRPr="007A2D75">
        <w:t>D’après nos contacts en région</w:t>
      </w:r>
      <w:r w:rsidR="007228C8">
        <w:t xml:space="preserve">s, nous savons que </w:t>
      </w:r>
      <w:r w:rsidRPr="007A2D75">
        <w:t xml:space="preserve">certaines </w:t>
      </w:r>
      <w:r w:rsidR="007228C8">
        <w:t>D</w:t>
      </w:r>
      <w:r w:rsidRPr="007A2D75">
        <w:t xml:space="preserve">ireccte </w:t>
      </w:r>
      <w:r w:rsidR="007228C8">
        <w:t xml:space="preserve">ont refusé des dossiers par manque </w:t>
      </w:r>
      <w:r w:rsidR="00A60200">
        <w:t xml:space="preserve">de motivation lorsque les agents </w:t>
      </w:r>
      <w:r w:rsidR="00523B1C">
        <w:t xml:space="preserve">estiment que </w:t>
      </w:r>
      <w:r w:rsidR="00A60200">
        <w:t xml:space="preserve">le dossier </w:t>
      </w:r>
      <w:r w:rsidR="00523B1C">
        <w:t>a été déposé dans un esprit</w:t>
      </w:r>
      <w:r w:rsidR="00137600">
        <w:t>, selon la formule utilisée</w:t>
      </w:r>
      <w:r w:rsidR="00567C84">
        <w:t xml:space="preserve"> par l’interlocuteur </w:t>
      </w:r>
      <w:r w:rsidRPr="007A2D75">
        <w:t>« </w:t>
      </w:r>
      <w:r w:rsidR="00137600" w:rsidRPr="00D31BE5">
        <w:rPr>
          <w:i/>
          <w:iCs/>
        </w:rPr>
        <w:t>d’</w:t>
      </w:r>
      <w:r w:rsidRPr="00D31BE5">
        <w:rPr>
          <w:i/>
          <w:iCs/>
        </w:rPr>
        <w:t>open bar</w:t>
      </w:r>
      <w:r w:rsidRPr="007A2D75">
        <w:t> »</w:t>
      </w:r>
      <w:r w:rsidR="00137600">
        <w:t>.</w:t>
      </w:r>
    </w:p>
    <w:p w14:paraId="126AC6E8" w14:textId="103D9146" w:rsidR="005C21C3" w:rsidRDefault="00137600" w:rsidP="00B37151">
      <w:pPr>
        <w:spacing w:after="0" w:line="240" w:lineRule="auto"/>
        <w:jc w:val="both"/>
      </w:pPr>
      <w:r>
        <w:t>C</w:t>
      </w:r>
      <w:r w:rsidR="005C21C3" w:rsidRPr="007A2D75">
        <w:t>’est d’ailleurs pour cela que le ministère a tendu sa communication sur les éventuelles fraudes</w:t>
      </w:r>
      <w:r>
        <w:t xml:space="preserve"> (cf. </w:t>
      </w:r>
      <w:hyperlink w:anchor="_8.6_Quid_des" w:history="1">
        <w:r w:rsidRPr="00137600">
          <w:rPr>
            <w:rStyle w:val="Lienhypertexte"/>
          </w:rPr>
          <w:t>QR</w:t>
        </w:r>
      </w:hyperlink>
      <w:r>
        <w:t>)</w:t>
      </w:r>
      <w:r w:rsidR="005C21C3" w:rsidRPr="007A2D75">
        <w:t>.</w:t>
      </w:r>
    </w:p>
    <w:p w14:paraId="7963792E" w14:textId="2E4C7D9D" w:rsidR="009C286A" w:rsidRPr="009C286A" w:rsidRDefault="005C21C3" w:rsidP="00B37151">
      <w:pPr>
        <w:spacing w:after="0" w:line="240" w:lineRule="auto"/>
        <w:jc w:val="both"/>
        <w:rPr>
          <w:b/>
          <w:color w:val="44546A" w:themeColor="text2"/>
        </w:rPr>
      </w:pPr>
      <w:r w:rsidRPr="007A2D75">
        <w:t>L’important selon nous est la motivation du dossier</w:t>
      </w:r>
      <w:r w:rsidR="00D66251">
        <w:t xml:space="preserve"> </w:t>
      </w:r>
      <w:r w:rsidR="00D30F7D">
        <w:t>qui devra comporter des projections à venir (</w:t>
      </w:r>
      <w:r w:rsidR="00D30F7D" w:rsidRPr="00024930">
        <w:t>non ré</w:t>
      </w:r>
      <w:r w:rsidR="005A77EC" w:rsidRPr="00024930">
        <w:t>a</w:t>
      </w:r>
      <w:r w:rsidR="00D30F7D" w:rsidRPr="00024930">
        <w:t>l</w:t>
      </w:r>
      <w:r w:rsidR="005A77EC" w:rsidRPr="00024930">
        <w:t>isation</w:t>
      </w:r>
      <w:r w:rsidR="5CBE83D7" w:rsidRPr="00024930">
        <w:t xml:space="preserve"> des portes ouvertes</w:t>
      </w:r>
      <w:r w:rsidR="00D30F7D" w:rsidRPr="00024930">
        <w:t>,</w:t>
      </w:r>
      <w:r w:rsidR="00D30F7D">
        <w:t xml:space="preserve"> difficultés de recrutement de nouveaux élèves, </w:t>
      </w:r>
      <w:r w:rsidR="004734AF">
        <w:t xml:space="preserve">baisse des possibilités contributives des familles en raison d’une </w:t>
      </w:r>
      <w:r w:rsidR="00D30F7D">
        <w:t xml:space="preserve">paupérisation </w:t>
      </w:r>
      <w:r w:rsidR="004734AF">
        <w:t xml:space="preserve">temporaires de celles-ci qui devront opérer des choix dans leur budget, baisse de la taxe d’apprentissage compte tenu de l’impossibilité de collecter le 13%, </w:t>
      </w:r>
      <w:r w:rsidR="00C72E45">
        <w:t xml:space="preserve">frais fixes importants, </w:t>
      </w:r>
      <w:r w:rsidR="00F33B13">
        <w:t>prix des prestations à rembourser -internat, restauration- , décalages de trésorerie</w:t>
      </w:r>
      <w:r w:rsidR="00282561">
        <w:t xml:space="preserve">, abondons de créances, impayés, </w:t>
      </w:r>
      <w:r w:rsidR="00F33B13">
        <w:t>etc. )</w:t>
      </w:r>
      <w:r w:rsidR="00282561">
        <w:t>.</w:t>
      </w:r>
      <w:r w:rsidR="00F33B13">
        <w:t xml:space="preserve"> </w:t>
      </w:r>
    </w:p>
    <w:p w14:paraId="704BB0B1" w14:textId="5FED8725" w:rsidR="003F1FFC" w:rsidRDefault="003F1FFC" w:rsidP="003A05EC">
      <w:pPr>
        <w:pStyle w:val="Titre4"/>
        <w:spacing w:before="0" w:beforeAutospacing="0" w:after="0" w:afterAutospacing="0"/>
        <w:rPr>
          <w:rFonts w:asciiTheme="minorHAnsi" w:hAnsiTheme="minorHAnsi" w:cstheme="minorHAnsi"/>
          <w:b w:val="0"/>
          <w:bCs w:val="0"/>
          <w:color w:val="002060"/>
        </w:rPr>
      </w:pPr>
    </w:p>
    <w:p w14:paraId="36667587" w14:textId="78E667CE" w:rsidR="00061283" w:rsidRDefault="00061283" w:rsidP="69EE7064">
      <w:pPr>
        <w:pStyle w:val="Titre3"/>
        <w:numPr>
          <w:ilvl w:val="0"/>
          <w:numId w:val="16"/>
        </w:numPr>
        <w:spacing w:before="0" w:line="240" w:lineRule="auto"/>
        <w:rPr>
          <w:rFonts w:asciiTheme="minorHAnsi" w:hAnsiTheme="minorHAnsi" w:cstheme="minorBidi"/>
          <w:sz w:val="28"/>
          <w:szCs w:val="28"/>
        </w:rPr>
      </w:pPr>
      <w:bookmarkStart w:id="34" w:name="_Toc37350370"/>
      <w:r w:rsidRPr="69EE7064">
        <w:rPr>
          <w:rFonts w:asciiTheme="minorHAnsi" w:hAnsiTheme="minorHAnsi" w:cstheme="minorBidi"/>
          <w:sz w:val="28"/>
          <w:szCs w:val="28"/>
        </w:rPr>
        <w:t xml:space="preserve">Activité partielle et </w:t>
      </w:r>
      <w:r w:rsidR="00B416A2">
        <w:rPr>
          <w:rFonts w:asciiTheme="minorHAnsi" w:hAnsiTheme="minorHAnsi" w:cstheme="minorBidi"/>
          <w:sz w:val="28"/>
          <w:szCs w:val="28"/>
        </w:rPr>
        <w:t>durée équivalente de travail</w:t>
      </w:r>
      <w:bookmarkEnd w:id="34"/>
      <w:r w:rsidR="00B416A2">
        <w:rPr>
          <w:rFonts w:asciiTheme="minorHAnsi" w:hAnsiTheme="minorHAnsi" w:cstheme="minorBidi"/>
          <w:sz w:val="28"/>
          <w:szCs w:val="28"/>
        </w:rPr>
        <w:t xml:space="preserve"> </w:t>
      </w:r>
    </w:p>
    <w:p w14:paraId="0E1320EF" w14:textId="7969DB65" w:rsidR="00061283" w:rsidRDefault="00151C8A" w:rsidP="00061283">
      <w:r>
        <w:t>Les employeurs des secteurs en régime d’équivalence peuvent prendre en compte les heures d’équivalence dans le décompte des heures chômées, pour le calcul de l’allocation et de l’indemnité d’activité partielle</w:t>
      </w:r>
      <w:r w:rsidR="00782076">
        <w:rPr>
          <w:rStyle w:val="Appelnotedebasdep"/>
        </w:rPr>
        <w:footnoteReference w:id="28"/>
      </w:r>
      <w:r w:rsidR="000E1A1B">
        <w:t>.</w:t>
      </w:r>
    </w:p>
    <w:p w14:paraId="5DAE08E2" w14:textId="034CD57A" w:rsidR="000E1A1B" w:rsidRDefault="000E1A1B" w:rsidP="00061283">
      <w:r>
        <w:t>Les surveillants d’internat sont les seul concernés dans notre secteur d’activité.</w:t>
      </w:r>
    </w:p>
    <w:p w14:paraId="137F0495" w14:textId="61F016D2" w:rsidR="006968F6" w:rsidRDefault="006968F6" w:rsidP="00061283">
      <w:r>
        <w:t xml:space="preserve">Le document </w:t>
      </w:r>
      <w:r w:rsidR="005761F2" w:rsidRPr="005761F2">
        <w:rPr>
          <w:i/>
          <w:iCs/>
        </w:rPr>
        <w:t>Dispositif exceptionnel d’activité partielle</w:t>
      </w:r>
      <w:r w:rsidR="005761F2">
        <w:t xml:space="preserve"> </w:t>
      </w:r>
      <w:r w:rsidR="009848C2" w:rsidRPr="009848C2">
        <w:rPr>
          <w:i/>
          <w:iCs/>
        </w:rPr>
        <w:t>Précisions sur les évolutions procédurales et questions-réponses</w:t>
      </w:r>
      <w:r w:rsidR="009848C2">
        <w:rPr>
          <w:rStyle w:val="Appelnotedebasdep"/>
        </w:rPr>
        <w:t xml:space="preserve"> </w:t>
      </w:r>
      <w:r w:rsidR="009848C2">
        <w:t>du 3 avril</w:t>
      </w:r>
      <w:r>
        <w:rPr>
          <w:rStyle w:val="Appelnotedebasdep"/>
        </w:rPr>
        <w:footnoteReference w:id="29"/>
      </w:r>
      <w:r w:rsidR="005761F2">
        <w:t xml:space="preserve"> donne un certain nombre d’indications</w:t>
      </w:r>
    </w:p>
    <w:p w14:paraId="712BFDD7" w14:textId="68D22686" w:rsidR="00227D99" w:rsidRPr="00227D99" w:rsidRDefault="00653A91" w:rsidP="00C91253">
      <w:pPr>
        <w:pBdr>
          <w:top w:val="single" w:sz="4" w:space="1" w:color="auto"/>
          <w:left w:val="single" w:sz="4" w:space="4" w:color="auto"/>
          <w:bottom w:val="single" w:sz="4" w:space="1" w:color="auto"/>
          <w:right w:val="single" w:sz="4" w:space="4" w:color="auto"/>
        </w:pBdr>
        <w:jc w:val="center"/>
        <w:rPr>
          <w:b/>
          <w:bCs/>
        </w:rPr>
      </w:pPr>
      <w:r w:rsidRPr="00227D99">
        <w:rPr>
          <w:b/>
          <w:bCs/>
        </w:rPr>
        <w:t>Formule de calcul</w:t>
      </w:r>
    </w:p>
    <w:p w14:paraId="2BD6AD9A" w14:textId="64A4021B" w:rsidR="00653A91" w:rsidRDefault="00653A91" w:rsidP="00C91253">
      <w:pPr>
        <w:pBdr>
          <w:top w:val="single" w:sz="4" w:space="1" w:color="auto"/>
          <w:left w:val="single" w:sz="4" w:space="4" w:color="auto"/>
          <w:bottom w:val="single" w:sz="4" w:space="1" w:color="auto"/>
          <w:right w:val="single" w:sz="4" w:space="4" w:color="auto"/>
        </w:pBdr>
        <w:jc w:val="center"/>
      </w:pPr>
      <w:r>
        <w:t>Durée à indemniser = durée d’équivalence – durée réalisée</w:t>
      </w:r>
    </w:p>
    <w:p w14:paraId="248F2225" w14:textId="2A454CBB" w:rsidR="008412A2" w:rsidRDefault="008412A2" w:rsidP="008412A2">
      <w:r>
        <w:t xml:space="preserve">A noter que le document indique : </w:t>
      </w:r>
      <w:r w:rsidRPr="008412A2">
        <w:rPr>
          <w:b/>
          <w:bCs/>
        </w:rPr>
        <w:t>l</w:t>
      </w:r>
      <w:r w:rsidR="00195BA4" w:rsidRPr="008412A2">
        <w:rPr>
          <w:b/>
          <w:bCs/>
        </w:rPr>
        <w:t>e système d’information de l’ASP est paramétré de telle sorte qu’il n’est pas possible de déclarer une durée hebdomadaire supérieure à 35h</w:t>
      </w:r>
      <w:r w:rsidR="00195BA4">
        <w:t xml:space="preserve">. </w:t>
      </w:r>
    </w:p>
    <w:p w14:paraId="3F9D6D89" w14:textId="1580052D" w:rsidR="00C91253" w:rsidRDefault="00C91253">
      <w:r>
        <w:br w:type="page"/>
      </w:r>
    </w:p>
    <w:p w14:paraId="6B53521B" w14:textId="745883B1" w:rsidR="00B416A2" w:rsidRDefault="00C91253" w:rsidP="008412A2">
      <w:r>
        <w:rPr>
          <w:noProof/>
        </w:rPr>
        <w:drawing>
          <wp:inline distT="0" distB="0" distL="0" distR="0" wp14:anchorId="6BFBCD7A" wp14:editId="4CCD4F00">
            <wp:extent cx="5760720" cy="5370829"/>
            <wp:effectExtent l="0" t="0" r="0" b="1270"/>
            <wp:docPr id="183759518" name="Image 100818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8186948"/>
                    <pic:cNvPicPr/>
                  </pic:nvPicPr>
                  <pic:blipFill>
                    <a:blip r:embed="rId56">
                      <a:extLst>
                        <a:ext uri="{28A0092B-C50C-407E-A947-70E740481C1C}">
                          <a14:useLocalDpi xmlns:a14="http://schemas.microsoft.com/office/drawing/2010/main" val="0"/>
                        </a:ext>
                      </a:extLst>
                    </a:blip>
                    <a:stretch>
                      <a:fillRect/>
                    </a:stretch>
                  </pic:blipFill>
                  <pic:spPr>
                    <a:xfrm>
                      <a:off x="0" y="0"/>
                      <a:ext cx="5760720" cy="5370829"/>
                    </a:xfrm>
                    <a:prstGeom prst="rect">
                      <a:avLst/>
                    </a:prstGeom>
                  </pic:spPr>
                </pic:pic>
              </a:graphicData>
            </a:graphic>
          </wp:inline>
        </w:drawing>
      </w:r>
    </w:p>
    <w:p w14:paraId="02C11EB5" w14:textId="77777777" w:rsidR="00B416A2" w:rsidRDefault="00B416A2">
      <w:r>
        <w:br w:type="page"/>
      </w:r>
    </w:p>
    <w:tbl>
      <w:tblPr>
        <w:tblStyle w:val="Grilledutableau"/>
        <w:tblW w:w="0" w:type="auto"/>
        <w:tblLook w:val="04A0" w:firstRow="1" w:lastRow="0" w:firstColumn="1" w:lastColumn="0" w:noHBand="0" w:noVBand="1"/>
      </w:tblPr>
      <w:tblGrid>
        <w:gridCol w:w="9062"/>
      </w:tblGrid>
      <w:tr w:rsidR="00B416A2" w14:paraId="0FCD1A67" w14:textId="77777777" w:rsidTr="00B416A2">
        <w:tc>
          <w:tcPr>
            <w:tcW w:w="9062" w:type="dxa"/>
          </w:tcPr>
          <w:p w14:paraId="214C2CEB" w14:textId="78894761" w:rsidR="00B416A2" w:rsidRDefault="00B416A2" w:rsidP="000F65C6">
            <w:r>
              <w:t xml:space="preserve">En pratique : </w:t>
            </w:r>
            <w:r w:rsidRPr="00B416A2">
              <w:rPr>
                <w:b/>
                <w:bCs/>
                <w:color w:val="44546A" w:themeColor="text2"/>
              </w:rPr>
              <w:t>Exemple pour un surveillant d’internat qui travaille 4 nuits par semaine (du lundi au jeudi) avec application du régime d’équivalence prévu par l’accord de branche du 31 janvier 2007</w:t>
            </w:r>
          </w:p>
          <w:p w14:paraId="026408F1" w14:textId="77777777" w:rsidR="00B416A2" w:rsidRPr="000F65C6" w:rsidRDefault="00B416A2" w:rsidP="000F65C6">
            <w:pPr>
              <w:rPr>
                <w:color w:val="44546A" w:themeColor="text2"/>
              </w:rPr>
            </w:pPr>
            <w:r w:rsidRPr="000F65C6">
              <w:rPr>
                <w:color w:val="44546A" w:themeColor="text2"/>
              </w:rPr>
              <w:t>Postulat :</w:t>
            </w:r>
          </w:p>
          <w:p w14:paraId="52B7C9A9" w14:textId="77777777" w:rsidR="00B416A2" w:rsidRPr="009C372C" w:rsidRDefault="00B416A2" w:rsidP="000F65C6">
            <w:pPr>
              <w:pStyle w:val="Paragraphedeliste"/>
              <w:numPr>
                <w:ilvl w:val="0"/>
                <w:numId w:val="48"/>
              </w:numPr>
              <w:spacing w:after="0" w:line="240" w:lineRule="auto"/>
            </w:pPr>
            <w:r w:rsidRPr="009C372C">
              <w:t>Horaires</w:t>
            </w:r>
            <w:r>
              <w:t xml:space="preserve"> journalier</w:t>
            </w:r>
            <w:r w:rsidRPr="009C372C">
              <w:t> : 18h30 / 8h</w:t>
            </w:r>
            <w:r>
              <w:t> ;</w:t>
            </w:r>
          </w:p>
          <w:p w14:paraId="6FC03681" w14:textId="5816C3EC" w:rsidR="00B416A2" w:rsidRDefault="00B416A2" w:rsidP="000F65C6">
            <w:pPr>
              <w:pStyle w:val="Paragraphedeliste"/>
              <w:numPr>
                <w:ilvl w:val="0"/>
                <w:numId w:val="48"/>
              </w:numPr>
              <w:spacing w:after="0" w:line="240" w:lineRule="auto"/>
            </w:pPr>
            <w:r>
              <w:t>Durée de travail par nuit = 9 h 45 (d</w:t>
            </w:r>
            <w:r w:rsidRPr="003B03F6">
              <w:t>é</w:t>
            </w:r>
            <w:r>
              <w:t xml:space="preserve">tail du calcul : </w:t>
            </w:r>
            <w:r w:rsidRPr="003B03F6">
              <w:t>18h30-23h=4 heures et 30 minutes</w:t>
            </w:r>
            <w:r>
              <w:t xml:space="preserve"> / 23h-6h= 7h*45%= 3 heures et 15 minutes/ 6h-8h= 2 heures) ;</w:t>
            </w:r>
          </w:p>
          <w:p w14:paraId="3BF7E91A" w14:textId="09D1383A" w:rsidR="00B416A2" w:rsidRDefault="00B416A2" w:rsidP="000F65C6">
            <w:pPr>
              <w:pStyle w:val="Paragraphedeliste"/>
              <w:numPr>
                <w:ilvl w:val="0"/>
                <w:numId w:val="48"/>
              </w:numPr>
              <w:spacing w:after="0" w:line="240" w:lineRule="auto"/>
            </w:pPr>
            <w:r>
              <w:t xml:space="preserve">Durée </w:t>
            </w:r>
            <w:r w:rsidR="000F65C6">
              <w:t xml:space="preserve">équivalente de travail </w:t>
            </w:r>
            <w:r>
              <w:t>hebdomadaire= 39 heures.</w:t>
            </w:r>
          </w:p>
          <w:p w14:paraId="30B65633" w14:textId="77777777" w:rsidR="00B416A2" w:rsidRDefault="00B416A2" w:rsidP="000F65C6"/>
          <w:p w14:paraId="5E15AE81" w14:textId="77777777" w:rsidR="00B416A2" w:rsidRPr="000F65C6" w:rsidRDefault="00B416A2" w:rsidP="000F65C6">
            <w:pPr>
              <w:rPr>
                <w:color w:val="44546A" w:themeColor="text2"/>
              </w:rPr>
            </w:pPr>
            <w:r w:rsidRPr="000F65C6">
              <w:rPr>
                <w:color w:val="44546A" w:themeColor="text2"/>
              </w:rPr>
              <w:t>Calcul de l’indemnisation au titre de l’activité partielle :</w:t>
            </w:r>
          </w:p>
          <w:p w14:paraId="00D46BC0" w14:textId="77777777" w:rsidR="00B416A2" w:rsidRPr="000F65C6" w:rsidRDefault="00B416A2" w:rsidP="000F65C6">
            <w:pPr>
              <w:pStyle w:val="Paragraphedeliste"/>
              <w:numPr>
                <w:ilvl w:val="0"/>
                <w:numId w:val="49"/>
              </w:numPr>
              <w:spacing w:after="0" w:line="240" w:lineRule="auto"/>
              <w:rPr>
                <w:u w:val="single"/>
              </w:rPr>
            </w:pPr>
            <w:r w:rsidRPr="000F65C6">
              <w:rPr>
                <w:u w:val="single"/>
              </w:rPr>
              <w:t>Si le salarié n’a pas travaillé sur la semaine considérée</w:t>
            </w:r>
          </w:p>
          <w:p w14:paraId="703652E7" w14:textId="77777777" w:rsidR="00B416A2" w:rsidRDefault="00B416A2" w:rsidP="000F65C6">
            <w:r w:rsidRPr="004D5DBC">
              <w:t xml:space="preserve">La durée à indemniser est de </w:t>
            </w:r>
            <w:r>
              <w:t>39</w:t>
            </w:r>
            <w:r w:rsidRPr="004D5DBC">
              <w:t xml:space="preserve"> h – </w:t>
            </w:r>
            <w:r>
              <w:t>0</w:t>
            </w:r>
            <w:r w:rsidRPr="004D5DBC">
              <w:t xml:space="preserve">h = </w:t>
            </w:r>
            <w:r w:rsidRPr="00F6437C">
              <w:rPr>
                <w:b/>
                <w:bCs/>
                <w:color w:val="44546A" w:themeColor="text2"/>
              </w:rPr>
              <w:t>39 h.</w:t>
            </w:r>
            <w:r w:rsidRPr="00F6437C">
              <w:rPr>
                <w:color w:val="44546A" w:themeColor="text2"/>
              </w:rPr>
              <w:t xml:space="preserve"> </w:t>
            </w:r>
          </w:p>
          <w:p w14:paraId="6F1763EC" w14:textId="00993E43" w:rsidR="00B416A2" w:rsidRDefault="00B416A2" w:rsidP="000F65C6">
            <w:r>
              <w:t>L</w:t>
            </w:r>
            <w:r w:rsidRPr="009C372C">
              <w:t>’indemnisation sera calculée sur 35h</w:t>
            </w:r>
            <w:r>
              <w:t xml:space="preserve"> (le système d’information de l’ASP ne permet pas de déclarer une durée supérieure)</w:t>
            </w:r>
            <w:r w:rsidRPr="009C372C">
              <w:t xml:space="preserve">, mais avec un taux horaire brut majoré, </w:t>
            </w:r>
            <w:r w:rsidR="00F007AD" w:rsidRPr="009C372C">
              <w:t>de manière</w:t>
            </w:r>
            <w:r w:rsidRPr="009C372C">
              <w:t xml:space="preserve"> que </w:t>
            </w:r>
            <w:r>
              <w:t>l’établissement soit indemnisé au même montant que si la durée prise en compte avait été fixée à 39h.</w:t>
            </w:r>
          </w:p>
          <w:p w14:paraId="6F6151CA" w14:textId="77777777" w:rsidR="00B416A2" w:rsidRDefault="00B416A2" w:rsidP="000F65C6">
            <w:r>
              <w:t>Si</w:t>
            </w:r>
            <w:r w:rsidRPr="004D5DBC">
              <w:t xml:space="preserve"> le salarié est </w:t>
            </w:r>
            <w:r>
              <w:t>rémunéré</w:t>
            </w:r>
            <w:r w:rsidRPr="004D5DBC">
              <w:t xml:space="preserve"> à un taux horaire brut de 12 euros</w:t>
            </w:r>
            <w:r>
              <w:t> :</w:t>
            </w:r>
          </w:p>
          <w:p w14:paraId="038B925F" w14:textId="77777777" w:rsidR="00B416A2" w:rsidRDefault="00B416A2" w:rsidP="000F65C6">
            <w:r>
              <w:t xml:space="preserve">Le taux horaire brut à déclarer est égal à 9,36 euros ( </w:t>
            </w:r>
            <w:r w:rsidRPr="004D5DBC">
              <w:t>0,7 X 1</w:t>
            </w:r>
            <w:r>
              <w:t>2</w:t>
            </w:r>
            <w:r w:rsidRPr="004D5DBC">
              <w:t xml:space="preserve"> X </w:t>
            </w:r>
            <w:r>
              <w:t>39</w:t>
            </w:r>
            <w:r w:rsidRPr="004D5DBC">
              <w:t xml:space="preserve"> / 35</w:t>
            </w:r>
            <w:r>
              <w:t>= 9,36)</w:t>
            </w:r>
          </w:p>
          <w:p w14:paraId="1C7AEDDA" w14:textId="77777777" w:rsidR="00B416A2" w:rsidRPr="000A0E68" w:rsidRDefault="00B416A2" w:rsidP="000F65C6">
            <w:r>
              <w:t xml:space="preserve">Il convient donc de </w:t>
            </w:r>
            <w:r w:rsidRPr="000A0E68">
              <w:t xml:space="preserve">renseigner dans le </w:t>
            </w:r>
            <w:r>
              <w:t xml:space="preserve">système d’information de l’ASP </w:t>
            </w:r>
            <w:r w:rsidRPr="000A0E68">
              <w:t xml:space="preserve">une durée de 35 h, </w:t>
            </w:r>
            <w:r>
              <w:t>et</w:t>
            </w:r>
            <w:r w:rsidRPr="000A0E68">
              <w:t xml:space="preserve"> un taux horaire de </w:t>
            </w:r>
            <w:r>
              <w:t>9,36</w:t>
            </w:r>
            <w:r w:rsidRPr="000A0E68">
              <w:t xml:space="preserve"> €</w:t>
            </w:r>
            <w:r>
              <w:t xml:space="preserve"> (au lieu de 8,4 euros en cas d’application du régime de droit commun).</w:t>
            </w:r>
          </w:p>
          <w:p w14:paraId="33038589" w14:textId="77777777" w:rsidR="00B416A2" w:rsidRDefault="00B416A2" w:rsidP="000F65C6"/>
          <w:p w14:paraId="29269B3C" w14:textId="77777777" w:rsidR="00B416A2" w:rsidRDefault="00B416A2" w:rsidP="000F65C6">
            <w:pPr>
              <w:pStyle w:val="Paragraphedeliste"/>
              <w:numPr>
                <w:ilvl w:val="0"/>
                <w:numId w:val="47"/>
              </w:numPr>
              <w:spacing w:after="0" w:line="240" w:lineRule="auto"/>
            </w:pPr>
            <w:r w:rsidRPr="000F65C6">
              <w:rPr>
                <w:u w:val="single"/>
              </w:rPr>
              <w:t>Si le salarié a travaillé 2 heures sur la semaine considérée</w:t>
            </w:r>
            <w:r>
              <w:t> :</w:t>
            </w:r>
          </w:p>
          <w:p w14:paraId="491E04B1" w14:textId="77777777" w:rsidR="00B416A2" w:rsidRDefault="00B416A2" w:rsidP="000F65C6">
            <w:r w:rsidRPr="006674AB">
              <w:t xml:space="preserve">La durée à indemniser est de 39 h – </w:t>
            </w:r>
            <w:r>
              <w:t>2</w:t>
            </w:r>
            <w:r w:rsidRPr="006674AB">
              <w:t xml:space="preserve">h </w:t>
            </w:r>
            <w:r w:rsidRPr="00F6437C">
              <w:rPr>
                <w:b/>
                <w:bCs/>
                <w:color w:val="44546A" w:themeColor="text2"/>
              </w:rPr>
              <w:t>= 37 h.</w:t>
            </w:r>
          </w:p>
          <w:p w14:paraId="1FA6E779" w14:textId="6505606F" w:rsidR="00B416A2" w:rsidRDefault="00B416A2" w:rsidP="000F65C6">
            <w:r>
              <w:t xml:space="preserve">Le même raisonnement s’applique. L’indemnisation sera calculée sur 35h (le système d’information de l’ASP ne permet pas de déclarer une durée supérieure), mais avec un taux horaire brut majoré, </w:t>
            </w:r>
            <w:r w:rsidR="0073070A">
              <w:t>de manière</w:t>
            </w:r>
            <w:r>
              <w:t xml:space="preserve"> que l’établissement soit indemnisé au même montant que si la durée prise en compte avait été fixée à 37h.</w:t>
            </w:r>
          </w:p>
          <w:p w14:paraId="610AD962" w14:textId="77777777" w:rsidR="00B416A2" w:rsidRDefault="00B416A2" w:rsidP="000F65C6">
            <w:r>
              <w:t>Si le salarié est rémunéré à un taux horaire brut de 12 euros :</w:t>
            </w:r>
          </w:p>
          <w:p w14:paraId="784268ED" w14:textId="4DD96F30" w:rsidR="00B416A2" w:rsidRDefault="00B416A2" w:rsidP="000F65C6">
            <w:r>
              <w:t>Le taux horaire brut à déclarer est égal à 8,88 euros (0,7 X 12 X 37 / 35= 11,7)</w:t>
            </w:r>
          </w:p>
          <w:p w14:paraId="26C0549E" w14:textId="77777777" w:rsidR="00B416A2" w:rsidRDefault="00B416A2" w:rsidP="000F65C6">
            <w:r>
              <w:t>Il convient donc de renseigner dans le système d’information de l’ASP une durée de 35 h et un taux horaire de 8,88 € (au lieu de 8,4 euros en cas d’application du régime de droit commun).</w:t>
            </w:r>
          </w:p>
          <w:p w14:paraId="3B7B0971" w14:textId="77777777" w:rsidR="00B416A2" w:rsidRDefault="00B416A2" w:rsidP="000F65C6"/>
          <w:p w14:paraId="7A25F7EF" w14:textId="77777777" w:rsidR="00B416A2" w:rsidRPr="00F6437C" w:rsidRDefault="00B416A2" w:rsidP="00F6437C">
            <w:pPr>
              <w:pStyle w:val="Paragraphedeliste"/>
              <w:numPr>
                <w:ilvl w:val="0"/>
                <w:numId w:val="50"/>
              </w:numPr>
              <w:spacing w:after="0" w:line="240" w:lineRule="auto"/>
              <w:rPr>
                <w:u w:val="single"/>
              </w:rPr>
            </w:pPr>
            <w:r w:rsidRPr="00F6437C">
              <w:rPr>
                <w:u w:val="single"/>
              </w:rPr>
              <w:t>Si le salarié a travaillé 10 heures sur la semaine considérée :</w:t>
            </w:r>
          </w:p>
          <w:p w14:paraId="1DA57B65" w14:textId="77777777" w:rsidR="00B416A2" w:rsidRDefault="00B416A2" w:rsidP="000F65C6">
            <w:r>
              <w:t>La durée à indemniser est de 39-10= 29h.</w:t>
            </w:r>
          </w:p>
          <w:p w14:paraId="505CB583" w14:textId="7682AE9B" w:rsidR="00B416A2" w:rsidRDefault="00F6437C" w:rsidP="000F65C6">
            <w:r>
              <w:t>L</w:t>
            </w:r>
            <w:r w:rsidR="00B416A2" w:rsidRPr="00E01F36">
              <w:t>e salarié est rémunéré à un taux horaire brut de 12 euros</w:t>
            </w:r>
            <w:r w:rsidR="00B416A2">
              <w:t>.</w:t>
            </w:r>
          </w:p>
          <w:p w14:paraId="04D23879" w14:textId="3A06CD9E" w:rsidR="00B416A2" w:rsidRDefault="00B416A2" w:rsidP="000F65C6">
            <w:r>
              <w:t>Il n’y a pas de traitement particulier à opérer : il convient de renseigner dans le système d’information de l’ASP une durée de 29 heures à indemniser</w:t>
            </w:r>
            <w:r w:rsidRPr="006674AB">
              <w:t xml:space="preserve"> et </w:t>
            </w:r>
            <w:r>
              <w:t>un</w:t>
            </w:r>
            <w:r w:rsidRPr="006674AB">
              <w:t xml:space="preserve"> taux horaire « réel » </w:t>
            </w:r>
            <w:r>
              <w:t>à savoir 12 euros.</w:t>
            </w:r>
          </w:p>
        </w:tc>
      </w:tr>
    </w:tbl>
    <w:p w14:paraId="7490A734" w14:textId="3A2936EF" w:rsidR="00B416A2" w:rsidRDefault="00B416A2" w:rsidP="008412A2"/>
    <w:p w14:paraId="00A3F01D" w14:textId="4BF3B349" w:rsidR="00ED30E7" w:rsidRDefault="00ED30E7" w:rsidP="00855B79">
      <w:pPr>
        <w:pStyle w:val="Titre3"/>
        <w:numPr>
          <w:ilvl w:val="0"/>
          <w:numId w:val="16"/>
        </w:numPr>
        <w:spacing w:before="0" w:line="240" w:lineRule="auto"/>
        <w:rPr>
          <w:rFonts w:asciiTheme="minorHAnsi" w:hAnsiTheme="minorHAnsi" w:cstheme="minorHAnsi"/>
          <w:sz w:val="28"/>
          <w:szCs w:val="28"/>
        </w:rPr>
      </w:pPr>
      <w:bookmarkStart w:id="35" w:name="_Toc37350371"/>
      <w:r w:rsidRPr="001D4C0E">
        <w:rPr>
          <w:rFonts w:asciiTheme="minorHAnsi" w:hAnsiTheme="minorHAnsi" w:cstheme="minorHAnsi"/>
          <w:sz w:val="28"/>
          <w:szCs w:val="28"/>
        </w:rPr>
        <w:t>Activité partielle et contrat de travail</w:t>
      </w:r>
      <w:bookmarkEnd w:id="35"/>
    </w:p>
    <w:p w14:paraId="50AE2869" w14:textId="77777777" w:rsidR="00A70AD0" w:rsidRPr="00A70AD0" w:rsidRDefault="00A70AD0" w:rsidP="00A70AD0">
      <w:pPr>
        <w:spacing w:after="0" w:line="240" w:lineRule="auto"/>
        <w:rPr>
          <w:rFonts w:cstheme="minorHAnsi"/>
          <w:color w:val="000000" w:themeColor="text1"/>
        </w:rPr>
      </w:pPr>
    </w:p>
    <w:p w14:paraId="2C3F3FE9" w14:textId="77E88213" w:rsidR="00ED30E7" w:rsidRPr="001D4C0E" w:rsidRDefault="009F7CCA" w:rsidP="009F6100">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6</w:t>
      </w:r>
      <w:r>
        <w:rPr>
          <w:rFonts w:asciiTheme="minorHAnsi" w:hAnsiTheme="minorHAnsi" w:cstheme="minorHAnsi"/>
          <w:b w:val="0"/>
          <w:bCs w:val="0"/>
          <w:color w:val="44546A" w:themeColor="text2"/>
        </w:rPr>
        <w:t>.</w:t>
      </w:r>
      <w:r w:rsidR="00ED30E7" w:rsidRPr="001D4C0E">
        <w:rPr>
          <w:rFonts w:asciiTheme="minorHAnsi" w:hAnsiTheme="minorHAnsi" w:cstheme="minorHAnsi"/>
          <w:b w:val="0"/>
          <w:bCs w:val="0"/>
          <w:color w:val="44546A" w:themeColor="text2"/>
        </w:rPr>
        <w:t>1 Un salarié peut-il refuser l’application de l’activité partielle ?</w:t>
      </w:r>
    </w:p>
    <w:p w14:paraId="11838A0B" w14:textId="53ED1EF5" w:rsidR="00ED30E7" w:rsidRPr="001D4C0E" w:rsidRDefault="00ED30E7" w:rsidP="009F6100">
      <w:pPr>
        <w:spacing w:after="0" w:line="240" w:lineRule="auto"/>
        <w:rPr>
          <w:rFonts w:cstheme="minorHAnsi"/>
          <w:color w:val="000000" w:themeColor="text1"/>
        </w:rPr>
      </w:pPr>
      <w:r w:rsidRPr="001D4C0E">
        <w:rPr>
          <w:rFonts w:cstheme="minorHAnsi"/>
          <w:color w:val="000000" w:themeColor="text1"/>
        </w:rPr>
        <w:t>La mise en activité partielle a un caractère obligatoire ne constitue pas une modification des contrats de travail et ne peut pas être refusée par un salarié</w:t>
      </w:r>
      <w:r w:rsidR="00830ED4" w:rsidRPr="001D4C0E">
        <w:rPr>
          <w:rStyle w:val="Appelnotedebasdep"/>
          <w:rFonts w:cstheme="minorHAnsi"/>
          <w:color w:val="000000" w:themeColor="text1"/>
        </w:rPr>
        <w:footnoteReference w:id="30"/>
      </w:r>
    </w:p>
    <w:p w14:paraId="1F0CE675" w14:textId="5A2D3448" w:rsidR="00172BD8" w:rsidRPr="001D4C0E" w:rsidRDefault="00172BD8" w:rsidP="009F6100">
      <w:pPr>
        <w:spacing w:after="0" w:line="240" w:lineRule="auto"/>
        <w:rPr>
          <w:rFonts w:cstheme="minorHAnsi"/>
          <w:color w:val="000000" w:themeColor="text1"/>
        </w:rPr>
      </w:pPr>
    </w:p>
    <w:p w14:paraId="357348F5" w14:textId="1603BF63" w:rsidR="00EF387D" w:rsidRPr="001D4C0E" w:rsidRDefault="009F7CCA" w:rsidP="009F6100">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6</w:t>
      </w:r>
      <w:r w:rsidR="00EF387D" w:rsidRPr="001D4C0E">
        <w:rPr>
          <w:rFonts w:asciiTheme="minorHAnsi" w:hAnsiTheme="minorHAnsi" w:cstheme="minorHAnsi"/>
          <w:b w:val="0"/>
          <w:bCs w:val="0"/>
          <w:color w:val="44546A" w:themeColor="text2"/>
        </w:rPr>
        <w:t xml:space="preserve">.2 Un salarié protégé peut-il refuser l’application de l’activité partielle ? </w:t>
      </w:r>
    </w:p>
    <w:p w14:paraId="570BE43A" w14:textId="77777777" w:rsidR="00621FC0" w:rsidRPr="001D4C0E" w:rsidRDefault="00EF387D" w:rsidP="009F6100">
      <w:pPr>
        <w:spacing w:after="0" w:line="240" w:lineRule="auto"/>
        <w:jc w:val="both"/>
        <w:rPr>
          <w:rFonts w:cstheme="minorHAnsi"/>
          <w:color w:val="000000" w:themeColor="text1"/>
        </w:rPr>
      </w:pPr>
      <w:r w:rsidRPr="001D4C0E">
        <w:rPr>
          <w:rFonts w:cstheme="minorHAnsi"/>
          <w:color w:val="000000" w:themeColor="text1"/>
        </w:rPr>
        <w:t xml:space="preserve">Par exception, la mise en activité partielle ne </w:t>
      </w:r>
      <w:r w:rsidR="00FC1332" w:rsidRPr="001D4C0E">
        <w:rPr>
          <w:rFonts w:cstheme="minorHAnsi"/>
          <w:color w:val="000000" w:themeColor="text1"/>
        </w:rPr>
        <w:t xml:space="preserve">pouvait </w:t>
      </w:r>
      <w:r w:rsidRPr="001D4C0E">
        <w:rPr>
          <w:rFonts w:cstheme="minorHAnsi"/>
          <w:color w:val="000000" w:themeColor="text1"/>
        </w:rPr>
        <w:t xml:space="preserve">pas être imposée à </w:t>
      </w:r>
      <w:r w:rsidRPr="001D4C0E">
        <w:rPr>
          <w:rFonts w:cstheme="minorHAnsi"/>
          <w:color w:val="44546A" w:themeColor="text2"/>
        </w:rPr>
        <w:t xml:space="preserve">un salarié protégé </w:t>
      </w:r>
      <w:r w:rsidRPr="001D4C0E">
        <w:rPr>
          <w:rFonts w:cstheme="minorHAnsi"/>
          <w:color w:val="000000" w:themeColor="text1"/>
        </w:rPr>
        <w:t xml:space="preserve">(représentant du personnel, délégué syndical, etc.). </w:t>
      </w:r>
    </w:p>
    <w:p w14:paraId="24E3EE51" w14:textId="2AF781F4" w:rsidR="008A4304" w:rsidRPr="001D4C0E" w:rsidRDefault="0072566F" w:rsidP="009F6100">
      <w:pPr>
        <w:spacing w:after="0" w:line="240" w:lineRule="auto"/>
        <w:jc w:val="both"/>
        <w:rPr>
          <w:rFonts w:cstheme="minorHAnsi"/>
          <w:i/>
          <w:iCs/>
          <w:color w:val="000000" w:themeColor="text1"/>
        </w:rPr>
      </w:pPr>
      <w:r w:rsidRPr="001D4C0E">
        <w:rPr>
          <w:rFonts w:cstheme="minorHAnsi"/>
          <w:lang w:eastAsia="zh-CN"/>
        </w:rPr>
        <w:t>L’ordonna</w:t>
      </w:r>
      <w:r w:rsidR="00C6506C" w:rsidRPr="001D4C0E">
        <w:rPr>
          <w:rFonts w:cstheme="minorHAnsi"/>
          <w:lang w:eastAsia="zh-CN"/>
        </w:rPr>
        <w:t>n</w:t>
      </w:r>
      <w:r w:rsidRPr="001D4C0E">
        <w:rPr>
          <w:rFonts w:cstheme="minorHAnsi"/>
          <w:lang w:eastAsia="zh-CN"/>
        </w:rPr>
        <w:t xml:space="preserve">ce </w:t>
      </w:r>
      <w:r w:rsidR="00C6506C" w:rsidRPr="001D4C0E">
        <w:rPr>
          <w:rFonts w:cstheme="minorHAnsi"/>
          <w:lang w:eastAsia="zh-CN"/>
        </w:rPr>
        <w:t>du 27 mars 2020, publiée au JO du 28</w:t>
      </w:r>
      <w:r w:rsidR="00C6506C" w:rsidRPr="001D4C0E">
        <w:rPr>
          <w:rStyle w:val="Appelnotedebasdep"/>
          <w:rFonts w:cstheme="minorHAnsi"/>
          <w:lang w:eastAsia="zh-CN"/>
        </w:rPr>
        <w:footnoteReference w:id="31"/>
      </w:r>
      <w:r w:rsidR="00C6506C" w:rsidRPr="001D4C0E">
        <w:rPr>
          <w:rFonts w:cstheme="minorHAnsi"/>
          <w:lang w:eastAsia="zh-CN"/>
        </w:rPr>
        <w:t xml:space="preserve"> </w:t>
      </w:r>
      <w:r w:rsidR="00734ABB" w:rsidRPr="001D4C0E">
        <w:rPr>
          <w:rFonts w:cstheme="minorHAnsi"/>
          <w:lang w:eastAsia="zh-CN"/>
        </w:rPr>
        <w:t xml:space="preserve">dispose dans son article 6 que </w:t>
      </w:r>
      <w:r w:rsidR="00734ABB" w:rsidRPr="001D4C0E">
        <w:rPr>
          <w:rFonts w:cstheme="minorHAnsi"/>
          <w:i/>
          <w:iCs/>
          <w:color w:val="000000" w:themeColor="text1"/>
        </w:rPr>
        <w:t>« l'activité partielle s'impose au salarié protégé (…) sans que l'employeur n'ait à recueillir son accord, dès lors qu'elle affecte tous les salariés de l'entreprise, de l'établissement, du service ou de l'atelier auquel est affecté ou rattaché l'intéressé. »</w:t>
      </w:r>
    </w:p>
    <w:p w14:paraId="13AE5E19" w14:textId="388FD4F1" w:rsidR="007A7920" w:rsidRPr="001D4C0E" w:rsidRDefault="0019712B" w:rsidP="009F6100">
      <w:pPr>
        <w:spacing w:after="0" w:line="240" w:lineRule="auto"/>
        <w:jc w:val="both"/>
        <w:rPr>
          <w:rFonts w:cstheme="minorHAnsi"/>
          <w:lang w:eastAsia="zh-CN"/>
        </w:rPr>
      </w:pPr>
      <w:r w:rsidRPr="001D4C0E">
        <w:rPr>
          <w:rFonts w:cstheme="minorHAnsi"/>
          <w:color w:val="000000" w:themeColor="text1"/>
        </w:rPr>
        <w:t xml:space="preserve">Strictement, dès lors que </w:t>
      </w:r>
      <w:r w:rsidR="00CB744B" w:rsidRPr="001D4C0E">
        <w:rPr>
          <w:rFonts w:cstheme="minorHAnsi"/>
          <w:color w:val="000000" w:themeColor="text1"/>
        </w:rPr>
        <w:t xml:space="preserve">les conditions sont respectées, il est désormais inutile de </w:t>
      </w:r>
      <w:r w:rsidRPr="001D4C0E">
        <w:rPr>
          <w:rFonts w:cstheme="minorHAnsi"/>
          <w:color w:val="000000" w:themeColor="text1"/>
        </w:rPr>
        <w:t xml:space="preserve">solliciter le salarié protégé. </w:t>
      </w:r>
      <w:r w:rsidR="00CB744B" w:rsidRPr="001D4C0E">
        <w:rPr>
          <w:rFonts w:cstheme="minorHAnsi"/>
          <w:color w:val="000000" w:themeColor="text1"/>
        </w:rPr>
        <w:t xml:space="preserve">L’activité partielle </w:t>
      </w:r>
      <w:r w:rsidR="0072566F" w:rsidRPr="001D4C0E">
        <w:rPr>
          <w:rFonts w:cstheme="minorHAnsi"/>
          <w:lang w:eastAsia="zh-CN"/>
        </w:rPr>
        <w:t>s’impose</w:t>
      </w:r>
      <w:r w:rsidR="00CB744B" w:rsidRPr="001D4C0E">
        <w:rPr>
          <w:rFonts w:cstheme="minorHAnsi"/>
          <w:lang w:eastAsia="zh-CN"/>
        </w:rPr>
        <w:t>ra</w:t>
      </w:r>
      <w:r w:rsidR="0072566F" w:rsidRPr="001D4C0E">
        <w:rPr>
          <w:rFonts w:cstheme="minorHAnsi"/>
          <w:lang w:eastAsia="zh-CN"/>
        </w:rPr>
        <w:t xml:space="preserve"> </w:t>
      </w:r>
      <w:r w:rsidR="007A7920" w:rsidRPr="001D4C0E">
        <w:rPr>
          <w:rFonts w:cstheme="minorHAnsi"/>
          <w:lang w:eastAsia="zh-CN"/>
        </w:rPr>
        <w:t xml:space="preserve">à lui. </w:t>
      </w:r>
    </w:p>
    <w:p w14:paraId="00E90090" w14:textId="05C75415" w:rsidR="00987118" w:rsidRPr="001D4C0E" w:rsidRDefault="00987118" w:rsidP="009F6100">
      <w:pPr>
        <w:spacing w:after="0" w:line="240" w:lineRule="auto"/>
        <w:jc w:val="both"/>
        <w:rPr>
          <w:rFonts w:cstheme="minorHAnsi"/>
          <w:lang w:eastAsia="zh-CN"/>
        </w:rPr>
      </w:pPr>
    </w:p>
    <w:p w14:paraId="1C1DE4FF" w14:textId="77777777" w:rsidR="000E38B5" w:rsidRPr="001D4C0E" w:rsidRDefault="000E38B5" w:rsidP="009F6100">
      <w:pPr>
        <w:spacing w:after="0" w:line="240" w:lineRule="auto"/>
        <w:jc w:val="both"/>
        <w:rPr>
          <w:rFonts w:cstheme="minorHAnsi"/>
          <w:color w:val="000000" w:themeColor="text1"/>
        </w:rPr>
      </w:pPr>
      <w:r w:rsidRPr="001D4C0E">
        <w:rPr>
          <w:rFonts w:cstheme="minorHAnsi"/>
          <w:color w:val="000000" w:themeColor="text1"/>
        </w:rPr>
        <w:t xml:space="preserve">Ce texte </w:t>
      </w:r>
      <w:r w:rsidR="00010FBA" w:rsidRPr="001D4C0E">
        <w:rPr>
          <w:rFonts w:cstheme="minorHAnsi"/>
          <w:color w:val="000000" w:themeColor="text1"/>
        </w:rPr>
        <w:t>poser</w:t>
      </w:r>
      <w:r w:rsidRPr="001D4C0E">
        <w:rPr>
          <w:rFonts w:cstheme="minorHAnsi"/>
          <w:color w:val="000000" w:themeColor="text1"/>
        </w:rPr>
        <w:t>a</w:t>
      </w:r>
      <w:r w:rsidR="00010FBA" w:rsidRPr="001D4C0E">
        <w:rPr>
          <w:rFonts w:cstheme="minorHAnsi"/>
          <w:color w:val="000000" w:themeColor="text1"/>
        </w:rPr>
        <w:t xml:space="preserve"> un certain nombre de questionnements (</w:t>
      </w:r>
      <w:r w:rsidRPr="001D4C0E">
        <w:rPr>
          <w:rFonts w:cstheme="minorHAnsi"/>
          <w:color w:val="000000" w:themeColor="text1"/>
        </w:rPr>
        <w:t xml:space="preserve">notion de service etc.). </w:t>
      </w:r>
    </w:p>
    <w:p w14:paraId="55EF1B77" w14:textId="12816153" w:rsidR="00C12444" w:rsidRDefault="00E71CA0" w:rsidP="009F6100">
      <w:pPr>
        <w:spacing w:after="0" w:line="240" w:lineRule="auto"/>
        <w:jc w:val="both"/>
        <w:rPr>
          <w:rFonts w:cstheme="minorHAnsi"/>
          <w:color w:val="000000" w:themeColor="text1"/>
        </w:rPr>
      </w:pPr>
      <w:r w:rsidRPr="001D4C0E">
        <w:rPr>
          <w:rFonts w:cstheme="minorHAnsi"/>
          <w:color w:val="000000" w:themeColor="text1"/>
        </w:rPr>
        <w:t>Ces questions demeureront sans doute un peu intellectuelles compte tenu du maintien de salaire à 100% décidé par le Collège employeur</w:t>
      </w:r>
      <w:r w:rsidR="008D6C4D" w:rsidRPr="001D4C0E">
        <w:rPr>
          <w:rFonts w:cstheme="minorHAnsi"/>
          <w:color w:val="000000" w:themeColor="text1"/>
        </w:rPr>
        <w:t>. En effet, il est de jurisprudence constante qu’e</w:t>
      </w:r>
      <w:r w:rsidR="00EF387D" w:rsidRPr="001D4C0E">
        <w:rPr>
          <w:rFonts w:cstheme="minorHAnsi"/>
          <w:color w:val="000000" w:themeColor="text1"/>
        </w:rPr>
        <w:t>n cas de refus, l’employeur doit verser au salarié concerné la partie de salaire qu’il a perdue du fait de l’activité partielle</w:t>
      </w:r>
      <w:r w:rsidR="00EF387D" w:rsidRPr="001D4C0E">
        <w:rPr>
          <w:rStyle w:val="Appelnotedebasdep"/>
          <w:rFonts w:cstheme="minorHAnsi"/>
          <w:color w:val="000000" w:themeColor="text1"/>
        </w:rPr>
        <w:footnoteReference w:id="32"/>
      </w:r>
      <w:r w:rsidR="00EF387D" w:rsidRPr="001D4C0E">
        <w:rPr>
          <w:rFonts w:cstheme="minorHAnsi"/>
          <w:color w:val="000000" w:themeColor="text1"/>
        </w:rPr>
        <w:t xml:space="preserve">. </w:t>
      </w:r>
    </w:p>
    <w:p w14:paraId="087F61AE" w14:textId="77777777" w:rsidR="00E04CD5" w:rsidRPr="001D4C0E" w:rsidRDefault="00E04CD5" w:rsidP="009F6100">
      <w:pPr>
        <w:spacing w:after="0" w:line="240" w:lineRule="auto"/>
        <w:jc w:val="both"/>
        <w:rPr>
          <w:rFonts w:cstheme="minorHAnsi"/>
          <w:color w:val="000000" w:themeColor="text1"/>
        </w:rPr>
      </w:pPr>
    </w:p>
    <w:p w14:paraId="72DDBF96" w14:textId="17ADA522" w:rsidR="00ED30E7" w:rsidRPr="001D4C0E" w:rsidRDefault="00060595" w:rsidP="009F6100">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6</w:t>
      </w:r>
      <w:r w:rsidR="00ED30E7" w:rsidRPr="001D4C0E">
        <w:rPr>
          <w:rFonts w:asciiTheme="minorHAnsi" w:hAnsiTheme="minorHAnsi" w:cstheme="minorHAnsi"/>
          <w:b w:val="0"/>
          <w:bCs w:val="0"/>
          <w:color w:val="44546A" w:themeColor="text2"/>
        </w:rPr>
        <w:t>.</w:t>
      </w:r>
      <w:r w:rsidR="0000668C" w:rsidRPr="001D4C0E">
        <w:rPr>
          <w:rFonts w:asciiTheme="minorHAnsi" w:hAnsiTheme="minorHAnsi" w:cstheme="minorHAnsi"/>
          <w:b w:val="0"/>
          <w:bCs w:val="0"/>
          <w:color w:val="44546A" w:themeColor="text2"/>
        </w:rPr>
        <w:t>3</w:t>
      </w:r>
      <w:r w:rsidR="00ED30E7" w:rsidRPr="001D4C0E">
        <w:rPr>
          <w:rFonts w:asciiTheme="minorHAnsi" w:hAnsiTheme="minorHAnsi" w:cstheme="minorHAnsi"/>
          <w:b w:val="0"/>
          <w:bCs w:val="0"/>
          <w:color w:val="44546A" w:themeColor="text2"/>
        </w:rPr>
        <w:t xml:space="preserve"> Quels sont les effets de l’activité partielle sur le contrat de travail ?</w:t>
      </w:r>
    </w:p>
    <w:p w14:paraId="400BD5FA" w14:textId="5106C123" w:rsidR="00ED30E7" w:rsidRPr="001D4C0E" w:rsidRDefault="00ED30E7" w:rsidP="00191E73">
      <w:pPr>
        <w:spacing w:after="0" w:line="240" w:lineRule="auto"/>
        <w:jc w:val="both"/>
        <w:rPr>
          <w:rFonts w:cstheme="minorHAnsi"/>
          <w:color w:val="000000" w:themeColor="text1"/>
        </w:rPr>
      </w:pPr>
      <w:r w:rsidRPr="001D4C0E">
        <w:rPr>
          <w:rFonts w:cstheme="minorHAnsi"/>
          <w:color w:val="000000" w:themeColor="text1"/>
        </w:rPr>
        <w:t>Le contrat de travail des salariés placés en activité partielle est considéré comme suspendu pendant les périodes où ils ne sont pas en activité</w:t>
      </w:r>
      <w:r w:rsidR="00C5255B" w:rsidRPr="001D4C0E">
        <w:rPr>
          <w:rStyle w:val="Appelnotedebasdep"/>
          <w:rFonts w:cstheme="minorHAnsi"/>
          <w:color w:val="000000" w:themeColor="text1"/>
        </w:rPr>
        <w:footnoteReference w:id="33"/>
      </w:r>
      <w:r w:rsidRPr="001D4C0E">
        <w:rPr>
          <w:rFonts w:cstheme="minorHAnsi"/>
          <w:color w:val="000000" w:themeColor="text1"/>
        </w:rPr>
        <w:t xml:space="preserve">. </w:t>
      </w:r>
    </w:p>
    <w:p w14:paraId="0B2C4957" w14:textId="77777777" w:rsidR="00EE6B94" w:rsidRPr="001D4C0E" w:rsidRDefault="00EE6B94" w:rsidP="00191E73">
      <w:pPr>
        <w:spacing w:after="0" w:line="240" w:lineRule="auto"/>
        <w:jc w:val="both"/>
        <w:rPr>
          <w:rFonts w:cstheme="minorHAnsi"/>
          <w:color w:val="000000" w:themeColor="text1"/>
        </w:rPr>
      </w:pPr>
    </w:p>
    <w:p w14:paraId="211CB4A9" w14:textId="619DE911" w:rsidR="00ED30E7" w:rsidRPr="001D4C0E" w:rsidRDefault="00ED30E7" w:rsidP="00191E73">
      <w:pPr>
        <w:spacing w:after="0" w:line="240" w:lineRule="auto"/>
        <w:jc w:val="both"/>
        <w:rPr>
          <w:rFonts w:cstheme="minorHAnsi"/>
          <w:color w:val="000000" w:themeColor="text1"/>
        </w:rPr>
      </w:pPr>
      <w:r w:rsidRPr="001D4C0E">
        <w:rPr>
          <w:rFonts w:cstheme="minorHAnsi"/>
          <w:color w:val="000000" w:themeColor="text1"/>
        </w:rPr>
        <w:t>Les périodes d’activité partielle sont intégralement prises en compte pour l’acquisition des droits à congés payés</w:t>
      </w:r>
      <w:r w:rsidR="00C5255B" w:rsidRPr="001D4C0E">
        <w:rPr>
          <w:rStyle w:val="Appelnotedebasdep"/>
          <w:rFonts w:cstheme="minorHAnsi"/>
          <w:color w:val="000000" w:themeColor="text1"/>
        </w:rPr>
        <w:footnoteReference w:id="34"/>
      </w:r>
      <w:r w:rsidRPr="001D4C0E">
        <w:rPr>
          <w:rFonts w:cstheme="minorHAnsi"/>
          <w:color w:val="000000" w:themeColor="text1"/>
        </w:rPr>
        <w:t>.</w:t>
      </w:r>
    </w:p>
    <w:p w14:paraId="487602C0" w14:textId="3D06381E" w:rsidR="007E1F3B" w:rsidRPr="001D4C0E" w:rsidRDefault="007E1F3B" w:rsidP="00191E73">
      <w:pPr>
        <w:spacing w:after="0" w:line="240" w:lineRule="auto"/>
        <w:jc w:val="both"/>
        <w:rPr>
          <w:rFonts w:cstheme="minorHAnsi"/>
          <w:color w:val="000000" w:themeColor="text1"/>
        </w:rPr>
      </w:pPr>
    </w:p>
    <w:p w14:paraId="32A3A281" w14:textId="13E41724" w:rsidR="00EE6B94" w:rsidRDefault="00EE6B94" w:rsidP="00191E73">
      <w:pPr>
        <w:spacing w:after="0" w:line="240" w:lineRule="auto"/>
        <w:jc w:val="both"/>
        <w:rPr>
          <w:rFonts w:cstheme="minorHAnsi"/>
          <w:color w:val="000000" w:themeColor="text1"/>
        </w:rPr>
      </w:pPr>
      <w:r w:rsidRPr="001D4C0E">
        <w:rPr>
          <w:rFonts w:cstheme="minorHAnsi"/>
          <w:color w:val="000000" w:themeColor="text1"/>
        </w:rPr>
        <w:t>Puisque les salariés bénéficient d’un maintien de salaires tous leurs droits en matière de protection sociale sont maintenus</w:t>
      </w:r>
      <w:r w:rsidR="004F2690" w:rsidRPr="001D4C0E">
        <w:rPr>
          <w:rFonts w:cstheme="minorHAnsi"/>
          <w:color w:val="000000" w:themeColor="text1"/>
        </w:rPr>
        <w:t xml:space="preserve"> dès lors que cela s’accompagne d’un acquittement de cotisations.</w:t>
      </w:r>
    </w:p>
    <w:p w14:paraId="30586AA4" w14:textId="4AFFCFA6" w:rsidR="009B1A10" w:rsidRDefault="009B1A10" w:rsidP="00191E73">
      <w:pPr>
        <w:spacing w:after="0" w:line="240" w:lineRule="auto"/>
        <w:jc w:val="both"/>
        <w:rPr>
          <w:rFonts w:cstheme="minorHAnsi"/>
          <w:color w:val="000000" w:themeColor="text1"/>
        </w:rPr>
      </w:pPr>
    </w:p>
    <w:p w14:paraId="613A8757" w14:textId="2C4458D1" w:rsidR="00E260AC" w:rsidRPr="005F07F0" w:rsidRDefault="005F07F0" w:rsidP="005F07F0">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 xml:space="preserve">16.4 </w:t>
      </w:r>
      <w:r w:rsidR="009B1A10" w:rsidRPr="005F07F0">
        <w:rPr>
          <w:rFonts w:asciiTheme="minorHAnsi" w:hAnsiTheme="minorHAnsi" w:cstheme="minorHAnsi"/>
          <w:b w:val="0"/>
          <w:bCs w:val="0"/>
          <w:color w:val="44546A" w:themeColor="text2"/>
        </w:rPr>
        <w:t xml:space="preserve">Le salarié en activité partielle peut-il travailler </w:t>
      </w:r>
      <w:r w:rsidR="00E260AC" w:rsidRPr="005F07F0">
        <w:rPr>
          <w:rFonts w:asciiTheme="minorHAnsi" w:hAnsiTheme="minorHAnsi" w:cstheme="minorHAnsi"/>
          <w:b w:val="0"/>
          <w:bCs w:val="0"/>
          <w:color w:val="44546A" w:themeColor="text2"/>
        </w:rPr>
        <w:t>chez un autre employeur ?</w:t>
      </w:r>
    </w:p>
    <w:p w14:paraId="151AABF2" w14:textId="64CB8D08" w:rsidR="00E260AC" w:rsidRDefault="002E1C9A" w:rsidP="000433D3">
      <w:pPr>
        <w:spacing w:after="0" w:line="240" w:lineRule="auto"/>
        <w:jc w:val="both"/>
        <w:rPr>
          <w:rFonts w:cstheme="minorHAnsi"/>
          <w:color w:val="000000" w:themeColor="text1"/>
        </w:rPr>
      </w:pPr>
      <w:r>
        <w:rPr>
          <w:rFonts w:cstheme="minorHAnsi"/>
          <w:color w:val="000000" w:themeColor="text1"/>
        </w:rPr>
        <w:t xml:space="preserve">Le gouvernement a communiqué sur </w:t>
      </w:r>
      <w:r w:rsidR="009258DC">
        <w:rPr>
          <w:rFonts w:cstheme="minorHAnsi"/>
          <w:color w:val="000000" w:themeColor="text1"/>
        </w:rPr>
        <w:t xml:space="preserve">la nécessaire mobilisation pour le </w:t>
      </w:r>
      <w:r w:rsidR="005F07F0">
        <w:rPr>
          <w:rFonts w:cstheme="minorHAnsi"/>
          <w:color w:val="000000" w:themeColor="text1"/>
        </w:rPr>
        <w:t>m</w:t>
      </w:r>
      <w:r w:rsidR="009258DC">
        <w:rPr>
          <w:rFonts w:cstheme="minorHAnsi"/>
          <w:color w:val="000000" w:themeColor="text1"/>
        </w:rPr>
        <w:t xml:space="preserve">onde agricole </w:t>
      </w:r>
      <w:r w:rsidR="008B0A47">
        <w:rPr>
          <w:rFonts w:cstheme="minorHAnsi"/>
          <w:color w:val="000000" w:themeColor="text1"/>
        </w:rPr>
        <w:t xml:space="preserve">et </w:t>
      </w:r>
      <w:r w:rsidR="003B7588">
        <w:rPr>
          <w:rFonts w:cstheme="minorHAnsi"/>
          <w:color w:val="000000" w:themeColor="text1"/>
        </w:rPr>
        <w:t>agroalimentaire</w:t>
      </w:r>
      <w:r w:rsidR="008D29C7">
        <w:rPr>
          <w:rFonts w:cstheme="minorHAnsi"/>
          <w:color w:val="000000" w:themeColor="text1"/>
        </w:rPr>
        <w:t xml:space="preserve"> </w:t>
      </w:r>
      <w:r w:rsidR="009258DC">
        <w:rPr>
          <w:rFonts w:cstheme="minorHAnsi"/>
          <w:color w:val="000000" w:themeColor="text1"/>
        </w:rPr>
        <w:t>et donnait l’impression qu’un dispositif spécifique était créé à cette occasion</w:t>
      </w:r>
      <w:r w:rsidR="009258DC">
        <w:rPr>
          <w:rStyle w:val="Appelnotedebasdep"/>
          <w:rFonts w:cstheme="minorHAnsi"/>
          <w:color w:val="000000" w:themeColor="text1"/>
        </w:rPr>
        <w:footnoteReference w:id="35"/>
      </w:r>
      <w:r w:rsidR="009258DC">
        <w:rPr>
          <w:rFonts w:cstheme="minorHAnsi"/>
          <w:color w:val="000000" w:themeColor="text1"/>
        </w:rPr>
        <w:t xml:space="preserve">. </w:t>
      </w:r>
    </w:p>
    <w:p w14:paraId="35EC7C3F" w14:textId="1FD4328B" w:rsidR="008D29C7" w:rsidRDefault="008D29C7" w:rsidP="000433D3">
      <w:pPr>
        <w:spacing w:after="0" w:line="240" w:lineRule="auto"/>
      </w:pPr>
      <w:r>
        <w:t xml:space="preserve">Or, </w:t>
      </w:r>
      <w:r w:rsidR="00E260AC">
        <w:t>l’article L. 5122-1, II Code du travail </w:t>
      </w:r>
      <w:r>
        <w:t xml:space="preserve">disposant </w:t>
      </w:r>
      <w:r w:rsidR="00E260AC">
        <w:t>: « </w:t>
      </w:r>
      <w:r w:rsidR="00E260AC">
        <w:rPr>
          <w:i/>
          <w:iCs/>
        </w:rPr>
        <w:t>le contrat de travail des salariés placés en activité partielle est suspendu pendant les périodes où ils ne sont pas en activité</w:t>
      </w:r>
      <w:r w:rsidR="00E260AC">
        <w:t> »</w:t>
      </w:r>
      <w:r>
        <w:t xml:space="preserve">, il </w:t>
      </w:r>
      <w:r w:rsidR="00E260AC">
        <w:t>n’y a</w:t>
      </w:r>
      <w:r>
        <w:t xml:space="preserve">, selon nous, </w:t>
      </w:r>
      <w:r w:rsidR="00E260AC">
        <w:t>aucune contre</w:t>
      </w:r>
      <w:r>
        <w:t>-</w:t>
      </w:r>
      <w:r w:rsidR="00E260AC">
        <w:t>indication à exercer une activité</w:t>
      </w:r>
      <w:r w:rsidR="007E0C85">
        <w:t xml:space="preserve"> rémunérée</w:t>
      </w:r>
      <w:r w:rsidR="00880662">
        <w:t xml:space="preserve"> chez un autre employeur.</w:t>
      </w:r>
    </w:p>
    <w:p w14:paraId="180D1CDF" w14:textId="2AA3CFB8" w:rsidR="00F42492" w:rsidRDefault="00880662" w:rsidP="000433D3">
      <w:pPr>
        <w:spacing w:after="0" w:line="240" w:lineRule="auto"/>
      </w:pPr>
      <w:r w:rsidRPr="001D4C0E">
        <w:rPr>
          <w:rFonts w:cstheme="minorHAnsi"/>
          <w:noProof/>
        </w:rPr>
        <w:drawing>
          <wp:anchor distT="0" distB="0" distL="114300" distR="114300" simplePos="0" relativeHeight="251658255" behindDoc="1" locked="0" layoutInCell="1" allowOverlap="1" wp14:anchorId="3AB91A74" wp14:editId="69649BC9">
            <wp:simplePos x="0" y="0"/>
            <wp:positionH relativeFrom="page">
              <wp:align>left</wp:align>
            </wp:positionH>
            <wp:positionV relativeFrom="paragraph">
              <wp:posOffset>277495</wp:posOffset>
            </wp:positionV>
            <wp:extent cx="1058614" cy="421169"/>
            <wp:effectExtent l="38100" t="266700" r="0" b="207645"/>
            <wp:wrapNone/>
            <wp:docPr id="1056669065" name="Image 1056669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29C7">
        <w:t xml:space="preserve">Et cela sauf </w:t>
      </w:r>
      <w:r w:rsidR="00F42492">
        <w:t xml:space="preserve">si le contrat ou un texte comporte une </w:t>
      </w:r>
      <w:r w:rsidR="00E260AC">
        <w:t>clause d’exclusivité</w:t>
      </w:r>
      <w:r w:rsidR="00F42492">
        <w:t>.</w:t>
      </w:r>
    </w:p>
    <w:p w14:paraId="40BB032B" w14:textId="6664BC77" w:rsidR="00E260AC" w:rsidRDefault="00F42492" w:rsidP="000433D3">
      <w:pPr>
        <w:spacing w:after="0" w:line="240" w:lineRule="auto"/>
      </w:pPr>
      <w:r>
        <w:t xml:space="preserve">Seuls les Chefs d’établissement sont semble-t-il concernés, et on ne les imagine pas en activité partielle. </w:t>
      </w:r>
    </w:p>
    <w:p w14:paraId="13EA8E85" w14:textId="608EB6FC" w:rsidR="00E260AC" w:rsidRPr="002C4B80" w:rsidRDefault="000433D3" w:rsidP="002C4B80">
      <w:pPr>
        <w:spacing w:after="0" w:line="240" w:lineRule="auto"/>
      </w:pPr>
      <w:r>
        <w:t xml:space="preserve">La </w:t>
      </w:r>
      <w:r w:rsidR="002C4B80">
        <w:t xml:space="preserve">circulaire de 2013 </w:t>
      </w:r>
      <w:r w:rsidR="002C4B80">
        <w:rPr>
          <w:rStyle w:val="Appelnotedebasdep"/>
        </w:rPr>
        <w:footnoteReference w:id="36"/>
      </w:r>
      <w:r w:rsidR="002C4B80">
        <w:t xml:space="preserve"> était sur la même logique ; le ministère du travail </w:t>
      </w:r>
      <w:r w:rsidR="00E260AC">
        <w:rPr>
          <w:rFonts w:ascii="Tahoma" w:hAnsi="Tahoma" w:cs="Tahoma"/>
          <w:color w:val="000000"/>
          <w:sz w:val="20"/>
          <w:szCs w:val="20"/>
        </w:rPr>
        <w:t>accepte sous conditions le cumul d'emploi pendant l'activité partielle</w:t>
      </w:r>
      <w:r w:rsidR="007E0C85">
        <w:rPr>
          <w:rFonts w:ascii="Tahoma" w:hAnsi="Tahoma" w:cs="Tahoma"/>
          <w:color w:val="000000"/>
          <w:sz w:val="20"/>
          <w:szCs w:val="20"/>
        </w:rPr>
        <w:t xml:space="preserve"> : </w:t>
      </w:r>
    </w:p>
    <w:p w14:paraId="0CE88410" w14:textId="7459AB79" w:rsidR="00E260AC" w:rsidRDefault="00E260AC" w:rsidP="003E034B">
      <w:pPr>
        <w:spacing w:after="0" w:line="240" w:lineRule="auto"/>
        <w:jc w:val="both"/>
        <w:rPr>
          <w:rFonts w:ascii="Tahoma" w:hAnsi="Tahoma" w:cs="Tahoma"/>
          <w:color w:val="000000"/>
          <w:sz w:val="20"/>
          <w:szCs w:val="20"/>
        </w:rPr>
      </w:pPr>
      <w:r>
        <w:rPr>
          <w:rFonts w:ascii="Tahoma" w:hAnsi="Tahoma" w:cs="Tahoma"/>
          <w:i/>
          <w:iCs/>
          <w:color w:val="000000"/>
          <w:sz w:val="20"/>
          <w:szCs w:val="20"/>
        </w:rPr>
        <w:t>La possibilité pour le salarié d’occuper un autre emploi sous réserve que le contrat de travail du salarié en activité partielle ne comporte pas de clause licite d’exclusivité. Sans mention expresse d’une telle clause dans son contrat de travail, il ne pourra être opposé au salarié un impératif d’exclusivité vis-à-vis de son employeur. </w:t>
      </w:r>
    </w:p>
    <w:p w14:paraId="7353B850" w14:textId="77777777" w:rsidR="00E260AC" w:rsidRDefault="00E260AC" w:rsidP="003E034B">
      <w:pPr>
        <w:spacing w:after="0" w:line="240" w:lineRule="auto"/>
        <w:jc w:val="both"/>
        <w:rPr>
          <w:rFonts w:ascii="Tahoma" w:hAnsi="Tahoma" w:cs="Tahoma"/>
          <w:color w:val="000000"/>
          <w:sz w:val="20"/>
          <w:szCs w:val="20"/>
        </w:rPr>
      </w:pPr>
      <w:r>
        <w:rPr>
          <w:rFonts w:ascii="Tahoma" w:hAnsi="Tahoma" w:cs="Tahoma"/>
          <w:i/>
          <w:iCs/>
          <w:color w:val="000000"/>
          <w:sz w:val="20"/>
          <w:szCs w:val="20"/>
        </w:rPr>
        <w:t>Le cumul d’emploi devra être réalisé dans le respect des principes de loyauté et de non concurrence. Ceci implique que le salarié ne doit pas travailler pour le compte d’un autre employeur concurrent ou pour son propre compte de manière concurrente à son employeur. </w:t>
      </w:r>
    </w:p>
    <w:p w14:paraId="4BB12A6F" w14:textId="77777777" w:rsidR="00E260AC" w:rsidRDefault="00E260AC" w:rsidP="003E034B">
      <w:pPr>
        <w:spacing w:after="0" w:line="240" w:lineRule="auto"/>
        <w:jc w:val="both"/>
        <w:rPr>
          <w:rFonts w:ascii="Tahoma" w:hAnsi="Tahoma" w:cs="Tahoma"/>
          <w:color w:val="000000"/>
          <w:sz w:val="20"/>
          <w:szCs w:val="20"/>
        </w:rPr>
      </w:pPr>
      <w:r>
        <w:rPr>
          <w:rFonts w:ascii="Tahoma" w:hAnsi="Tahoma" w:cs="Tahoma"/>
          <w:i/>
          <w:iCs/>
          <w:color w:val="000000"/>
          <w:sz w:val="20"/>
          <w:szCs w:val="20"/>
        </w:rPr>
        <w:t xml:space="preserve">Il est rappelé qu’aucun salarié </w:t>
      </w:r>
      <w:r w:rsidRPr="00160D32">
        <w:rPr>
          <w:rFonts w:ascii="Tahoma" w:hAnsi="Tahoma" w:cs="Tahoma"/>
          <w:b/>
          <w:bCs/>
          <w:i/>
          <w:iCs/>
          <w:color w:val="000000"/>
          <w:sz w:val="20"/>
          <w:szCs w:val="20"/>
        </w:rPr>
        <w:t xml:space="preserve">ne peut accomplir des travaux rémunérés au-delà de la durée maximale du travail </w:t>
      </w:r>
      <w:r>
        <w:rPr>
          <w:rFonts w:ascii="Tahoma" w:hAnsi="Tahoma" w:cs="Tahoma"/>
          <w:i/>
          <w:iCs/>
          <w:color w:val="000000"/>
          <w:sz w:val="20"/>
          <w:szCs w:val="20"/>
        </w:rPr>
        <w:t>telle qu’elle ressort des dispositions légales de sa profession et aucun employeur ne peut recourir aux services d’une personne qui méconnaît les dispositions légales relatives à la durée du travail. </w:t>
      </w:r>
    </w:p>
    <w:p w14:paraId="6524E4BD" w14:textId="5A333773" w:rsidR="00E260AC" w:rsidRDefault="00E260AC" w:rsidP="003E034B">
      <w:pPr>
        <w:spacing w:after="0" w:line="240" w:lineRule="auto"/>
        <w:jc w:val="both"/>
        <w:rPr>
          <w:rFonts w:ascii="Tahoma" w:hAnsi="Tahoma" w:cs="Tahoma"/>
          <w:i/>
          <w:iCs/>
          <w:color w:val="000000"/>
          <w:sz w:val="20"/>
          <w:szCs w:val="20"/>
        </w:rPr>
      </w:pPr>
      <w:r>
        <w:rPr>
          <w:rFonts w:ascii="Tahoma" w:hAnsi="Tahoma" w:cs="Tahoma"/>
          <w:i/>
          <w:iCs/>
          <w:color w:val="000000"/>
          <w:sz w:val="20"/>
          <w:szCs w:val="20"/>
        </w:rPr>
        <w:t xml:space="preserve">Le salarié doit </w:t>
      </w:r>
      <w:r w:rsidRPr="003E034B">
        <w:rPr>
          <w:rFonts w:ascii="Tahoma" w:hAnsi="Tahoma" w:cs="Tahoma"/>
          <w:b/>
          <w:bCs/>
          <w:i/>
          <w:iCs/>
          <w:color w:val="000000"/>
          <w:sz w:val="20"/>
          <w:szCs w:val="20"/>
        </w:rPr>
        <w:t xml:space="preserve">informer son employeur de sa décision d’exercer une activité professionnelle chez un autre employeur </w:t>
      </w:r>
      <w:r>
        <w:rPr>
          <w:rFonts w:ascii="Tahoma" w:hAnsi="Tahoma" w:cs="Tahoma"/>
          <w:i/>
          <w:iCs/>
          <w:color w:val="000000"/>
          <w:sz w:val="20"/>
          <w:szCs w:val="20"/>
        </w:rPr>
        <w:t>pendant la suspension de son contrat de travail en précisant le nom de l’employeur et la durée prévisionnelle de travail. Le salarié percevra de manière concomitante l’indemnité due au titre de l’activité partielle et la rémunération afférente aux emplois alternatifs. A l’issue de la période d’activité partielle, le salarié décide soit de reprendre le travail chez son employeur principal (il rompt alors le contrat de travail qu’il a contracté chez un autre employeur), soit de démissionner de son emploi initial.</w:t>
      </w:r>
    </w:p>
    <w:p w14:paraId="79E3170F" w14:textId="17F883F3" w:rsidR="00335BE5" w:rsidRDefault="00335BE5" w:rsidP="002C4B80">
      <w:pPr>
        <w:spacing w:after="0" w:line="240" w:lineRule="auto"/>
        <w:rPr>
          <w:rFonts w:ascii="Tahoma" w:hAnsi="Tahoma" w:cs="Tahoma"/>
          <w:i/>
          <w:iCs/>
          <w:color w:val="000000"/>
          <w:sz w:val="20"/>
          <w:szCs w:val="20"/>
        </w:rPr>
      </w:pPr>
    </w:p>
    <w:p w14:paraId="78B533CC" w14:textId="77777777" w:rsidR="0055771C" w:rsidRDefault="0055771C" w:rsidP="0055771C">
      <w:pPr>
        <w:spacing w:after="0" w:line="240" w:lineRule="auto"/>
      </w:pPr>
      <w:r>
        <w:t xml:space="preserve">Notons que : </w:t>
      </w:r>
    </w:p>
    <w:p w14:paraId="07D22E1D" w14:textId="6EFA55A3" w:rsidR="00335BE5" w:rsidRDefault="00335BE5" w:rsidP="0055771C">
      <w:pPr>
        <w:pStyle w:val="Paragraphedeliste"/>
        <w:numPr>
          <w:ilvl w:val="0"/>
          <w:numId w:val="52"/>
        </w:numPr>
        <w:spacing w:after="0" w:line="240" w:lineRule="auto"/>
      </w:pPr>
      <w:r>
        <w:t>Le code du travail fixe deux limites concernant la durée hebdomadaire de travail :</w:t>
      </w:r>
    </w:p>
    <w:p w14:paraId="253FC2EA" w14:textId="05BC8F61" w:rsidR="00335BE5" w:rsidRDefault="00335BE5" w:rsidP="0055771C">
      <w:pPr>
        <w:pStyle w:val="Paragraphedeliste"/>
        <w:numPr>
          <w:ilvl w:val="1"/>
          <w:numId w:val="52"/>
        </w:numPr>
        <w:spacing w:after="0" w:line="240" w:lineRule="auto"/>
        <w:contextualSpacing w:val="0"/>
        <w:rPr>
          <w:rFonts w:eastAsia="Times New Roman"/>
        </w:rPr>
      </w:pPr>
      <w:r>
        <w:rPr>
          <w:rFonts w:eastAsia="Times New Roman"/>
        </w:rPr>
        <w:t xml:space="preserve">Elle ne peut dépasser quarante-huit heures au cours d’une même semaine </w:t>
      </w:r>
      <w:r w:rsidR="0055771C">
        <w:rPr>
          <w:rStyle w:val="Appelnotedebasdep"/>
          <w:rFonts w:eastAsia="Times New Roman"/>
        </w:rPr>
        <w:footnoteReference w:id="37"/>
      </w:r>
    </w:p>
    <w:p w14:paraId="1A2548B7" w14:textId="29BC2B65" w:rsidR="00335BE5" w:rsidRDefault="00335BE5" w:rsidP="0055771C">
      <w:pPr>
        <w:pStyle w:val="Paragraphedeliste"/>
        <w:numPr>
          <w:ilvl w:val="1"/>
          <w:numId w:val="52"/>
        </w:numPr>
        <w:spacing w:after="0" w:line="240" w:lineRule="auto"/>
        <w:contextualSpacing w:val="0"/>
        <w:rPr>
          <w:rFonts w:eastAsia="Times New Roman"/>
        </w:rPr>
      </w:pPr>
      <w:r>
        <w:rPr>
          <w:rFonts w:eastAsia="Times New Roman"/>
        </w:rPr>
        <w:t>Elle ne peut dépasser, en moyenne, 44 heures sur une période quelconque de 12 semaines consécutives</w:t>
      </w:r>
      <w:r w:rsidR="0055771C">
        <w:rPr>
          <w:rFonts w:eastAsia="Times New Roman"/>
        </w:rPr>
        <w:t xml:space="preserve"> ; </w:t>
      </w:r>
      <w:r w:rsidR="0055771C">
        <w:rPr>
          <w:rStyle w:val="Appelnotedebasdep"/>
          <w:rFonts w:eastAsia="Times New Roman"/>
        </w:rPr>
        <w:footnoteReference w:id="38"/>
      </w:r>
    </w:p>
    <w:p w14:paraId="7AE62BBF" w14:textId="0C0110FA" w:rsidR="0055771C" w:rsidRDefault="0055771C" w:rsidP="0055771C">
      <w:pPr>
        <w:pStyle w:val="Paragraphedeliste"/>
        <w:numPr>
          <w:ilvl w:val="0"/>
          <w:numId w:val="52"/>
        </w:numPr>
        <w:spacing w:after="0" w:line="240" w:lineRule="auto"/>
        <w:rPr>
          <w:lang w:eastAsia="zh-CN"/>
        </w:rPr>
      </w:pPr>
      <w:r>
        <w:rPr>
          <w:lang w:eastAsia="zh-CN"/>
        </w:rPr>
        <w:t>La durée quotidienne de travail effectif par salarié ne peut excéder dix heures</w:t>
      </w:r>
      <w:r>
        <w:rPr>
          <w:rStyle w:val="Appelnotedebasdep"/>
          <w:lang w:eastAsia="zh-CN"/>
        </w:rPr>
        <w:footnoteReference w:id="39"/>
      </w:r>
      <w:r>
        <w:t>.</w:t>
      </w:r>
    </w:p>
    <w:p w14:paraId="2796430B" w14:textId="77777777" w:rsidR="00EE6B94" w:rsidRPr="001D4C0E" w:rsidRDefault="00EE6B94" w:rsidP="00191E73">
      <w:pPr>
        <w:spacing w:after="0" w:line="240" w:lineRule="auto"/>
        <w:jc w:val="both"/>
        <w:rPr>
          <w:rFonts w:cstheme="minorHAnsi"/>
          <w:color w:val="000000" w:themeColor="text1"/>
        </w:rPr>
      </w:pPr>
    </w:p>
    <w:p w14:paraId="199D5B32" w14:textId="6FABE32C" w:rsidR="00ED30E7" w:rsidRPr="001D4C0E" w:rsidRDefault="00B04F44" w:rsidP="00191E73">
      <w:pPr>
        <w:pStyle w:val="Titre3"/>
        <w:numPr>
          <w:ilvl w:val="0"/>
          <w:numId w:val="16"/>
        </w:numPr>
        <w:spacing w:before="0" w:line="240" w:lineRule="auto"/>
        <w:jc w:val="both"/>
        <w:rPr>
          <w:rFonts w:asciiTheme="minorHAnsi" w:hAnsiTheme="minorHAnsi" w:cstheme="minorHAnsi"/>
          <w:sz w:val="28"/>
          <w:szCs w:val="28"/>
        </w:rPr>
      </w:pPr>
      <w:bookmarkStart w:id="36" w:name="_Toc37350372"/>
      <w:r w:rsidRPr="001D4C0E">
        <w:rPr>
          <w:rFonts w:asciiTheme="minorHAnsi" w:hAnsiTheme="minorHAnsi" w:cstheme="minorHAnsi"/>
          <w:sz w:val="28"/>
          <w:szCs w:val="28"/>
        </w:rPr>
        <w:t>I</w:t>
      </w:r>
      <w:r w:rsidR="00ED30E7" w:rsidRPr="001D4C0E">
        <w:rPr>
          <w:rFonts w:asciiTheme="minorHAnsi" w:hAnsiTheme="minorHAnsi" w:cstheme="minorHAnsi"/>
          <w:sz w:val="28"/>
          <w:szCs w:val="28"/>
        </w:rPr>
        <w:t>ndemnisation des heures non travaillées</w:t>
      </w:r>
      <w:bookmarkEnd w:id="36"/>
    </w:p>
    <w:p w14:paraId="5530B8A5" w14:textId="77777777" w:rsidR="00B05C52" w:rsidRPr="00B05C52" w:rsidRDefault="00B05C52" w:rsidP="00191E73">
      <w:pPr>
        <w:pStyle w:val="Titre4"/>
        <w:spacing w:before="0" w:beforeAutospacing="0" w:after="0" w:afterAutospacing="0"/>
        <w:jc w:val="both"/>
        <w:rPr>
          <w:rFonts w:asciiTheme="minorHAnsi" w:eastAsiaTheme="minorHAnsi" w:hAnsiTheme="minorHAnsi" w:cstheme="minorHAnsi"/>
          <w:b w:val="0"/>
          <w:bCs w:val="0"/>
          <w:color w:val="000000" w:themeColor="text1"/>
          <w:sz w:val="22"/>
          <w:szCs w:val="22"/>
          <w:lang w:eastAsia="en-US"/>
        </w:rPr>
      </w:pPr>
    </w:p>
    <w:p w14:paraId="44C04403" w14:textId="19A11F0B" w:rsidR="00ED30E7" w:rsidRPr="001D4C0E" w:rsidRDefault="00F81508" w:rsidP="00191E73">
      <w:pPr>
        <w:pStyle w:val="Titre4"/>
        <w:spacing w:before="0" w:beforeAutospacing="0" w:after="0" w:afterAutospacing="0"/>
        <w:jc w:val="both"/>
        <w:rPr>
          <w:rFonts w:asciiTheme="minorHAnsi" w:hAnsiTheme="minorHAnsi" w:cstheme="minorBidi"/>
          <w:b w:val="0"/>
          <w:color w:val="44546A" w:themeColor="text2"/>
        </w:rPr>
      </w:pPr>
      <w:r w:rsidRPr="00060595">
        <w:rPr>
          <w:rFonts w:asciiTheme="minorHAnsi" w:hAnsiTheme="minorHAnsi" w:cstheme="minorBidi"/>
          <w:b w:val="0"/>
          <w:color w:val="44546A" w:themeColor="text2"/>
        </w:rPr>
        <w:t>1</w:t>
      </w:r>
      <w:r w:rsidR="00B05C52">
        <w:rPr>
          <w:rFonts w:asciiTheme="minorHAnsi" w:hAnsiTheme="minorHAnsi" w:cstheme="minorBidi"/>
          <w:b w:val="0"/>
          <w:color w:val="44546A" w:themeColor="text2"/>
        </w:rPr>
        <w:t>7</w:t>
      </w:r>
      <w:r w:rsidR="00ED30E7" w:rsidRPr="775E7A1A">
        <w:rPr>
          <w:rFonts w:asciiTheme="minorHAnsi" w:hAnsiTheme="minorHAnsi" w:cstheme="minorBidi"/>
          <w:b w:val="0"/>
          <w:color w:val="44546A" w:themeColor="text2"/>
        </w:rPr>
        <w:t>.1 Quelles sont les heures « indemnisables » dans le cadre du dispositif d’activité partielle ?</w:t>
      </w:r>
    </w:p>
    <w:p w14:paraId="1EFDFF6F" w14:textId="1329AE8E" w:rsidR="00ED30E7" w:rsidRPr="001D4C0E" w:rsidRDefault="00ED30E7" w:rsidP="00191E73">
      <w:pPr>
        <w:spacing w:after="0" w:line="240" w:lineRule="auto"/>
        <w:jc w:val="both"/>
        <w:rPr>
          <w:rFonts w:cstheme="minorHAnsi"/>
          <w:color w:val="000000" w:themeColor="text1"/>
        </w:rPr>
      </w:pPr>
      <w:r w:rsidRPr="001D4C0E">
        <w:rPr>
          <w:rFonts w:cstheme="minorHAnsi"/>
          <w:color w:val="000000" w:themeColor="text1"/>
        </w:rPr>
        <w:t>Seules sont indemnisables les heures perdues en dessous de la durée légale du travail ou, lorsqu’elle est inférieure, en dessous de la durée conventionnelle ou contractuelle du travail</w:t>
      </w:r>
      <w:r w:rsidR="00B340B6" w:rsidRPr="001D4C0E">
        <w:rPr>
          <w:rStyle w:val="Appelnotedebasdep"/>
          <w:rFonts w:cstheme="minorHAnsi"/>
          <w:color w:val="000000" w:themeColor="text1"/>
        </w:rPr>
        <w:footnoteReference w:id="40"/>
      </w:r>
      <w:r w:rsidRPr="001D4C0E">
        <w:rPr>
          <w:rFonts w:cstheme="minorHAnsi"/>
          <w:color w:val="000000" w:themeColor="text1"/>
        </w:rPr>
        <w:t xml:space="preserve">. </w:t>
      </w:r>
    </w:p>
    <w:p w14:paraId="113CFEB9" w14:textId="33EC26AF" w:rsidR="00ED30E7" w:rsidRPr="001D4C0E" w:rsidRDefault="00ED30E7" w:rsidP="00191E73">
      <w:pPr>
        <w:spacing w:after="0" w:line="240" w:lineRule="auto"/>
        <w:jc w:val="both"/>
        <w:rPr>
          <w:rFonts w:cstheme="minorHAnsi"/>
          <w:color w:val="000000" w:themeColor="text1"/>
        </w:rPr>
      </w:pPr>
      <w:r w:rsidRPr="001D4C0E">
        <w:rPr>
          <w:rFonts w:cstheme="minorHAnsi"/>
          <w:color w:val="000000" w:themeColor="text1"/>
        </w:rPr>
        <w:t>Pour l’application des dispositions relatives à l’indemnisation, la durée légale du travail et la durée contractuelle sont définies sur la période considérée en tenant compte du nombre de mois entiers, du nombre de semaines entières et du nombre de jours ouvrés</w:t>
      </w:r>
      <w:r w:rsidR="00B340B6" w:rsidRPr="001D4C0E">
        <w:rPr>
          <w:rStyle w:val="Appelnotedebasdep"/>
          <w:rFonts w:cstheme="minorHAnsi"/>
          <w:color w:val="000000" w:themeColor="text1"/>
        </w:rPr>
        <w:footnoteReference w:id="41"/>
      </w:r>
      <w:r w:rsidRPr="001D4C0E">
        <w:rPr>
          <w:rFonts w:cstheme="minorHAnsi"/>
          <w:color w:val="000000" w:themeColor="text1"/>
        </w:rPr>
        <w:t>.</w:t>
      </w:r>
    </w:p>
    <w:p w14:paraId="6C04B7ED" w14:textId="77777777" w:rsidR="00ED30E7" w:rsidRPr="001D4C0E" w:rsidRDefault="00ED30E7" w:rsidP="00191E73">
      <w:pPr>
        <w:spacing w:after="0" w:line="240" w:lineRule="auto"/>
        <w:jc w:val="both"/>
        <w:rPr>
          <w:rFonts w:cstheme="minorHAnsi"/>
          <w:color w:val="000000" w:themeColor="text1"/>
        </w:rPr>
      </w:pPr>
      <w:r w:rsidRPr="001D4C0E">
        <w:rPr>
          <w:rFonts w:cstheme="minorHAnsi"/>
          <w:color w:val="000000" w:themeColor="text1"/>
        </w:rPr>
        <w:t>Le calcul du nombre d'heures indemnisables dans le cadre du dispositif d'activité partielle dépend du mode d’organisation du temps de travail de l’entreprise.</w:t>
      </w:r>
    </w:p>
    <w:p w14:paraId="0CF42BE1" w14:textId="77777777" w:rsidR="009C4A9E" w:rsidRDefault="009C4A9E" w:rsidP="00191E73">
      <w:pPr>
        <w:spacing w:after="0" w:line="240" w:lineRule="auto"/>
        <w:jc w:val="both"/>
        <w:rPr>
          <w:rFonts w:cstheme="minorHAnsi"/>
          <w:color w:val="000000" w:themeColor="text1"/>
        </w:rPr>
      </w:pPr>
    </w:p>
    <w:p w14:paraId="10C4E4F6" w14:textId="133B969C" w:rsidR="009C4A9E" w:rsidRPr="001D4C0E" w:rsidRDefault="009C4A9E" w:rsidP="00191E73">
      <w:pPr>
        <w:pStyle w:val="Titre4"/>
        <w:spacing w:before="0" w:beforeAutospacing="0" w:after="0" w:afterAutospacing="0"/>
        <w:jc w:val="both"/>
        <w:rPr>
          <w:rFonts w:asciiTheme="minorHAnsi" w:hAnsiTheme="minorHAnsi" w:cstheme="minorHAnsi"/>
          <w:b w:val="0"/>
          <w:bCs w:val="0"/>
          <w:color w:val="44546A" w:themeColor="text2"/>
        </w:rPr>
      </w:pPr>
      <w:r w:rsidRPr="69EE7064">
        <w:rPr>
          <w:rFonts w:asciiTheme="minorHAnsi" w:hAnsiTheme="minorHAnsi" w:cstheme="minorBidi"/>
          <w:b w:val="0"/>
          <w:bCs w:val="0"/>
          <w:color w:val="44546A" w:themeColor="text2"/>
        </w:rPr>
        <w:t>1</w:t>
      </w:r>
      <w:r w:rsidR="00B05C52">
        <w:rPr>
          <w:rFonts w:asciiTheme="minorHAnsi" w:hAnsiTheme="minorHAnsi" w:cstheme="minorBidi"/>
          <w:b w:val="0"/>
          <w:bCs w:val="0"/>
          <w:color w:val="44546A" w:themeColor="text2"/>
        </w:rPr>
        <w:t>7</w:t>
      </w:r>
      <w:r w:rsidRPr="69EE7064">
        <w:rPr>
          <w:rFonts w:asciiTheme="minorHAnsi" w:hAnsiTheme="minorHAnsi" w:cstheme="minorBidi"/>
          <w:b w:val="0"/>
          <w:bCs w:val="0"/>
          <w:color w:val="44546A" w:themeColor="text2"/>
        </w:rPr>
        <w:t>.</w:t>
      </w:r>
      <w:r w:rsidR="00DF0FDE" w:rsidRPr="69EE7064">
        <w:rPr>
          <w:rFonts w:asciiTheme="minorHAnsi" w:hAnsiTheme="minorHAnsi" w:cstheme="minorBidi"/>
          <w:b w:val="0"/>
          <w:bCs w:val="0"/>
          <w:color w:val="44546A" w:themeColor="text2"/>
        </w:rPr>
        <w:t>2</w:t>
      </w:r>
      <w:r w:rsidRPr="69EE7064">
        <w:rPr>
          <w:rFonts w:asciiTheme="minorHAnsi" w:hAnsiTheme="minorHAnsi" w:cstheme="minorBidi"/>
          <w:b w:val="0"/>
          <w:bCs w:val="0"/>
          <w:color w:val="44546A" w:themeColor="text2"/>
        </w:rPr>
        <w:t xml:space="preserve"> Quid de la journée de solidarité ?</w:t>
      </w:r>
    </w:p>
    <w:p w14:paraId="6990A0CC" w14:textId="479B115F" w:rsidR="00630CC7" w:rsidRDefault="00630CC7" w:rsidP="0037400C">
      <w:pPr>
        <w:spacing w:after="0" w:line="240" w:lineRule="auto"/>
        <w:jc w:val="both"/>
        <w:rPr>
          <w:rFonts w:cstheme="minorHAnsi"/>
          <w:color w:val="000000" w:themeColor="text1"/>
        </w:rPr>
      </w:pPr>
      <w:r w:rsidRPr="0037400C">
        <w:rPr>
          <w:rFonts w:cstheme="minorHAnsi"/>
          <w:color w:val="000000" w:themeColor="text1"/>
        </w:rPr>
        <w:t>La journée de solidarité prend la forme d'une journée supplémentaire de travail qui est non rémunérée par l’employeur pour les salariés mensualisés. Elle ne peut donc pas faire l’objet d’un revenu de remplacement au titre de l’allocation d’activité partielle.</w:t>
      </w:r>
    </w:p>
    <w:p w14:paraId="76757EF8" w14:textId="36B57552" w:rsidR="00EB0092" w:rsidRDefault="00EB0092" w:rsidP="0037400C">
      <w:pPr>
        <w:spacing w:after="0" w:line="240" w:lineRule="auto"/>
        <w:jc w:val="both"/>
        <w:rPr>
          <w:rFonts w:cstheme="minorHAnsi"/>
          <w:color w:val="000000" w:themeColor="text1"/>
        </w:rPr>
      </w:pPr>
      <w:r>
        <w:rPr>
          <w:rFonts w:cstheme="minorHAnsi"/>
          <w:color w:val="000000" w:themeColor="text1"/>
        </w:rPr>
        <w:t>En pratique</w:t>
      </w:r>
      <w:r w:rsidR="006E1F5E">
        <w:rPr>
          <w:rFonts w:cstheme="minorHAnsi"/>
          <w:color w:val="000000" w:themeColor="text1"/>
        </w:rPr>
        <w:t xml:space="preserve">, dans le cadre de la modulation du temps de travail, cette journée est </w:t>
      </w:r>
      <w:r w:rsidR="00255136">
        <w:rPr>
          <w:rFonts w:cstheme="minorHAnsi"/>
          <w:color w:val="000000" w:themeColor="text1"/>
        </w:rPr>
        <w:t>fractionnée</w:t>
      </w:r>
      <w:r w:rsidR="00A53426">
        <w:rPr>
          <w:rFonts w:cstheme="minorHAnsi"/>
          <w:color w:val="000000" w:themeColor="text1"/>
        </w:rPr>
        <w:t xml:space="preserve"> en « heures de solidarité »</w:t>
      </w:r>
      <w:r w:rsidR="006F3AD3">
        <w:rPr>
          <w:rFonts w:cstheme="minorHAnsi"/>
          <w:color w:val="000000" w:themeColor="text1"/>
        </w:rPr>
        <w:t xml:space="preserve">, il est donc </w:t>
      </w:r>
      <w:r w:rsidR="000B200F">
        <w:rPr>
          <w:rFonts w:cstheme="minorHAnsi"/>
          <w:color w:val="000000" w:themeColor="text1"/>
        </w:rPr>
        <w:t xml:space="preserve">difficile de </w:t>
      </w:r>
      <w:r w:rsidR="00A53426">
        <w:rPr>
          <w:rFonts w:cstheme="minorHAnsi"/>
          <w:color w:val="000000" w:themeColor="text1"/>
        </w:rPr>
        <w:t>l’identifier</w:t>
      </w:r>
      <w:r w:rsidR="00451EFE">
        <w:rPr>
          <w:rFonts w:cstheme="minorHAnsi"/>
          <w:color w:val="000000" w:themeColor="text1"/>
        </w:rPr>
        <w:t xml:space="preserve"> </w:t>
      </w:r>
      <w:r w:rsidR="00F40F90">
        <w:rPr>
          <w:rFonts w:cstheme="minorHAnsi"/>
          <w:color w:val="000000" w:themeColor="text1"/>
        </w:rPr>
        <w:t>sur le site</w:t>
      </w:r>
      <w:r w:rsidR="00A53426">
        <w:rPr>
          <w:rFonts w:cstheme="minorHAnsi"/>
          <w:color w:val="000000" w:themeColor="text1"/>
        </w:rPr>
        <w:t xml:space="preserve">. </w:t>
      </w:r>
    </w:p>
    <w:p w14:paraId="568265DA" w14:textId="0D3E2481" w:rsidR="00362FBF" w:rsidRDefault="00370F7D" w:rsidP="0037400C">
      <w:pPr>
        <w:spacing w:after="0" w:line="240" w:lineRule="auto"/>
        <w:jc w:val="both"/>
        <w:rPr>
          <w:color w:val="000000" w:themeColor="text1"/>
        </w:rPr>
      </w:pPr>
      <w:r w:rsidRPr="0E9A2688">
        <w:rPr>
          <w:color w:val="000000" w:themeColor="text1"/>
        </w:rPr>
        <w:t>A ce jour, n</w:t>
      </w:r>
      <w:r w:rsidR="008F1373" w:rsidRPr="0E9A2688">
        <w:rPr>
          <w:color w:val="000000" w:themeColor="text1"/>
        </w:rPr>
        <w:t xml:space="preserve">ous ne savons pas </w:t>
      </w:r>
      <w:r w:rsidR="00ED4E84" w:rsidRPr="0E9A2688">
        <w:rPr>
          <w:color w:val="000000" w:themeColor="text1"/>
        </w:rPr>
        <w:t xml:space="preserve">si le défaut de mention est </w:t>
      </w:r>
      <w:r w:rsidR="70FD2524" w:rsidRPr="0E9A2688">
        <w:rPr>
          <w:color w:val="000000" w:themeColor="text1"/>
        </w:rPr>
        <w:t>bloquant</w:t>
      </w:r>
      <w:r w:rsidR="47FB9518" w:rsidRPr="0E9A2688">
        <w:rPr>
          <w:color w:val="000000" w:themeColor="text1"/>
        </w:rPr>
        <w:t>.</w:t>
      </w:r>
      <w:r w:rsidR="00ED4E84" w:rsidRPr="0E9A2688">
        <w:rPr>
          <w:color w:val="000000" w:themeColor="text1"/>
        </w:rPr>
        <w:t xml:space="preserve"> Si tel était le cas, i</w:t>
      </w:r>
      <w:r w:rsidR="00362FBF" w:rsidRPr="0E9A2688">
        <w:rPr>
          <w:color w:val="000000" w:themeColor="text1"/>
        </w:rPr>
        <w:t xml:space="preserve">l sera </w:t>
      </w:r>
      <w:r w:rsidR="00C67AAA" w:rsidRPr="0E9A2688">
        <w:rPr>
          <w:color w:val="000000" w:themeColor="text1"/>
        </w:rPr>
        <w:t xml:space="preserve">peut-être </w:t>
      </w:r>
      <w:r w:rsidR="00362FBF" w:rsidRPr="0E9A2688">
        <w:rPr>
          <w:color w:val="000000" w:themeColor="text1"/>
        </w:rPr>
        <w:t xml:space="preserve">opportun d’indiquer une date antérieure à </w:t>
      </w:r>
      <w:r w:rsidR="00F95385" w:rsidRPr="0E9A2688">
        <w:rPr>
          <w:color w:val="000000" w:themeColor="text1"/>
        </w:rPr>
        <w:t xml:space="preserve">celle </w:t>
      </w:r>
      <w:r w:rsidR="0099522A" w:rsidRPr="0E9A2688">
        <w:rPr>
          <w:color w:val="000000" w:themeColor="text1"/>
        </w:rPr>
        <w:t>d</w:t>
      </w:r>
      <w:r w:rsidR="00F95385" w:rsidRPr="0E9A2688">
        <w:rPr>
          <w:color w:val="000000" w:themeColor="text1"/>
        </w:rPr>
        <w:t>u</w:t>
      </w:r>
      <w:r w:rsidR="0099522A" w:rsidRPr="0E9A2688">
        <w:rPr>
          <w:color w:val="000000" w:themeColor="text1"/>
        </w:rPr>
        <w:t xml:space="preserve"> </w:t>
      </w:r>
      <w:r w:rsidR="00B67FDF" w:rsidRPr="0E9A2688">
        <w:rPr>
          <w:color w:val="000000" w:themeColor="text1"/>
        </w:rPr>
        <w:t xml:space="preserve">dépôt du dossier. </w:t>
      </w:r>
    </w:p>
    <w:p w14:paraId="798E8BD1" w14:textId="77777777" w:rsidR="00934213" w:rsidRPr="001D4C0E" w:rsidRDefault="00934213" w:rsidP="009F6100">
      <w:pPr>
        <w:spacing w:after="0" w:line="240" w:lineRule="auto"/>
        <w:jc w:val="both"/>
        <w:rPr>
          <w:rFonts w:cstheme="minorHAnsi"/>
          <w:color w:val="000000" w:themeColor="text1"/>
        </w:rPr>
      </w:pPr>
    </w:p>
    <w:p w14:paraId="0041FFA0" w14:textId="7A0EBA01" w:rsidR="00ED30E7" w:rsidRPr="001D4C0E" w:rsidRDefault="00F81508" w:rsidP="009F6100">
      <w:pPr>
        <w:pStyle w:val="Titre4"/>
        <w:spacing w:before="0" w:beforeAutospacing="0" w:after="0" w:afterAutospacing="0"/>
        <w:rPr>
          <w:rFonts w:asciiTheme="minorHAnsi" w:hAnsiTheme="minorHAnsi" w:cstheme="minorHAnsi"/>
          <w:b w:val="0"/>
          <w:bCs w:val="0"/>
          <w:color w:val="44546A" w:themeColor="text2"/>
        </w:rPr>
      </w:pPr>
      <w:bookmarkStart w:id="37" w:name="_Hlk35527598"/>
      <w:r w:rsidRPr="001D4C0E">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7</w:t>
      </w:r>
      <w:r w:rsidR="00ED30E7" w:rsidRPr="001D4C0E">
        <w:rPr>
          <w:rFonts w:asciiTheme="minorHAnsi" w:hAnsiTheme="minorHAnsi" w:cstheme="minorHAnsi"/>
          <w:b w:val="0"/>
          <w:bCs w:val="0"/>
          <w:color w:val="44546A" w:themeColor="text2"/>
        </w:rPr>
        <w:t>.</w:t>
      </w:r>
      <w:r w:rsidR="00DF0FDE">
        <w:rPr>
          <w:rFonts w:asciiTheme="minorHAnsi" w:hAnsiTheme="minorHAnsi" w:cstheme="minorHAnsi"/>
          <w:b w:val="0"/>
          <w:bCs w:val="0"/>
          <w:color w:val="44546A" w:themeColor="text2"/>
        </w:rPr>
        <w:t>3</w:t>
      </w:r>
      <w:r w:rsidR="00ED30E7" w:rsidRPr="001D4C0E">
        <w:rPr>
          <w:rFonts w:asciiTheme="minorHAnsi" w:hAnsiTheme="minorHAnsi" w:cstheme="minorHAnsi"/>
          <w:b w:val="0"/>
          <w:bCs w:val="0"/>
          <w:color w:val="44546A" w:themeColor="text2"/>
        </w:rPr>
        <w:t xml:space="preserve"> Comment articuler le dispositif de l’activité partielle avec un aménagement du temps de travail sur l’année ?</w:t>
      </w:r>
    </w:p>
    <w:bookmarkEnd w:id="37"/>
    <w:p w14:paraId="7EF85F35" w14:textId="77777777" w:rsidR="00ED30E7" w:rsidRPr="001D4C0E" w:rsidRDefault="00ED30E7" w:rsidP="009F6100">
      <w:pPr>
        <w:spacing w:after="0" w:line="240" w:lineRule="auto"/>
        <w:rPr>
          <w:rFonts w:cstheme="minorHAnsi"/>
          <w:color w:val="000000" w:themeColor="text1"/>
        </w:rPr>
      </w:pPr>
      <w:r w:rsidRPr="001D4C0E">
        <w:rPr>
          <w:rFonts w:cstheme="minorHAnsi"/>
          <w:color w:val="000000" w:themeColor="text1"/>
        </w:rPr>
        <w:t>Dans les établissements catholiques d’enseignement, un grand nombre de salariés ont un temps de travail aménagé sur l’année (temps partiel annualisé ou temps de travail modulé) en application des dispositions conventionnelles.</w:t>
      </w:r>
    </w:p>
    <w:p w14:paraId="19697C67" w14:textId="2654E167" w:rsidR="00ED30E7" w:rsidRPr="001D4C0E" w:rsidRDefault="00ED30E7" w:rsidP="009F6100">
      <w:pPr>
        <w:spacing w:after="0" w:line="240" w:lineRule="auto"/>
        <w:jc w:val="both"/>
        <w:rPr>
          <w:rFonts w:cstheme="minorHAnsi"/>
          <w:color w:val="000000" w:themeColor="text1"/>
        </w:rPr>
      </w:pPr>
      <w:r w:rsidRPr="001D4C0E">
        <w:rPr>
          <w:rFonts w:cstheme="minorHAnsi"/>
          <w:color w:val="44546A" w:themeColor="text2"/>
        </w:rPr>
        <w:t xml:space="preserve">Selon l’administration, dans un mode d’aménagement du temps de travail du type « modulation », seules sont indemnisables les heures perdues en dessous de la durée légale du travail </w:t>
      </w:r>
      <w:r w:rsidRPr="001D4C0E">
        <w:rPr>
          <w:rFonts w:cstheme="minorHAnsi"/>
          <w:color w:val="000000" w:themeColor="text1"/>
        </w:rPr>
        <w:t xml:space="preserve">(35 h hebdomadaires) ou, lorsqu’elle est inférieure, en dessous de la durée collective du travail ou de la durée contractuelle sur la période considérée </w:t>
      </w:r>
      <w:r w:rsidR="00F537E4" w:rsidRPr="001D4C0E">
        <w:rPr>
          <w:rStyle w:val="Appelnotedebasdep"/>
          <w:rFonts w:cstheme="minorHAnsi"/>
          <w:color w:val="000000" w:themeColor="text1"/>
        </w:rPr>
        <w:footnoteReference w:id="42"/>
      </w:r>
      <w:r w:rsidRPr="001D4C0E">
        <w:rPr>
          <w:rFonts w:cstheme="minorHAnsi"/>
          <w:color w:val="000000" w:themeColor="text1"/>
        </w:rPr>
        <w:t xml:space="preserve">. </w:t>
      </w:r>
    </w:p>
    <w:p w14:paraId="48CB3570" w14:textId="77777777" w:rsidR="00210D8B" w:rsidRPr="001D4C0E" w:rsidRDefault="00210D8B" w:rsidP="009F6100">
      <w:pPr>
        <w:spacing w:after="0" w:line="240" w:lineRule="auto"/>
        <w:jc w:val="both"/>
        <w:rPr>
          <w:rFonts w:cstheme="minorHAnsi"/>
          <w:color w:val="000000" w:themeColor="text1"/>
        </w:rPr>
      </w:pPr>
    </w:p>
    <w:p w14:paraId="4E2120E7" w14:textId="77777777" w:rsidR="003C5DDD"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 xml:space="preserve">La période considérée est celle qui correspond à la demande d’indemnisation. </w:t>
      </w:r>
    </w:p>
    <w:p w14:paraId="347D7619" w14:textId="77777777" w:rsidR="003C5DDD" w:rsidRPr="001D4C0E" w:rsidRDefault="003C5DDD" w:rsidP="009F6100">
      <w:pPr>
        <w:spacing w:after="0" w:line="240" w:lineRule="auto"/>
        <w:jc w:val="both"/>
        <w:rPr>
          <w:rFonts w:cstheme="minorHAnsi"/>
          <w:color w:val="000000" w:themeColor="text1"/>
        </w:rPr>
      </w:pPr>
    </w:p>
    <w:p w14:paraId="44593095" w14:textId="77777777" w:rsidR="003C5DDD"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 xml:space="preserve">Si l’employeur fait une demande mensuelle, la période correspond au mois travaillé. </w:t>
      </w:r>
    </w:p>
    <w:p w14:paraId="3B2D9A2D" w14:textId="77777777" w:rsidR="00F22356"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 xml:space="preserve">Si l’employeur fait une demande d’indemnisation annuelle, la période considérée est soit l’année, soit la somme des périodes d’autorisation au cours de l’année. </w:t>
      </w:r>
    </w:p>
    <w:p w14:paraId="1CB0A36C" w14:textId="77777777" w:rsidR="00F22356" w:rsidRPr="001D4C0E" w:rsidRDefault="00F22356" w:rsidP="009F6100">
      <w:pPr>
        <w:spacing w:after="0" w:line="240" w:lineRule="auto"/>
        <w:jc w:val="both"/>
        <w:rPr>
          <w:rFonts w:cstheme="minorHAnsi"/>
          <w:color w:val="000000" w:themeColor="text1"/>
        </w:rPr>
      </w:pPr>
    </w:p>
    <w:p w14:paraId="7ED63EED" w14:textId="5F808C48" w:rsidR="00ED30E7"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 xml:space="preserve">Pour calculer le nombre d’heure à indemniser, l’employeur peut choisir deux options et sélectionner celle qui est la plus avantageuse pour les salariés : </w:t>
      </w:r>
    </w:p>
    <w:p w14:paraId="7C38FD2F" w14:textId="552215BD" w:rsidR="00ED30E7" w:rsidRPr="001D4C0E" w:rsidRDefault="00ED30E7" w:rsidP="009443B7">
      <w:pPr>
        <w:pStyle w:val="Paragraphedeliste"/>
        <w:numPr>
          <w:ilvl w:val="0"/>
          <w:numId w:val="4"/>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un calcul « à la semaine », </w:t>
      </w:r>
      <w:r w:rsidRPr="001D4C0E">
        <w:rPr>
          <w:rFonts w:asciiTheme="minorHAnsi" w:hAnsiTheme="minorHAnsi" w:cstheme="minorHAnsi"/>
          <w:color w:val="44546A" w:themeColor="text2"/>
        </w:rPr>
        <w:t xml:space="preserve">qui fait la différence, pour chaque semaine, entre les heures qui ont été travaillées et celles qui étaient prévues au planning </w:t>
      </w:r>
      <w:r w:rsidRPr="001D4C0E">
        <w:rPr>
          <w:rFonts w:asciiTheme="minorHAnsi" w:hAnsiTheme="minorHAnsi" w:cstheme="minorHAnsi"/>
          <w:color w:val="000000" w:themeColor="text1"/>
        </w:rPr>
        <w:t xml:space="preserve">(dans la limite de 35 h hebdomadaire), </w:t>
      </w:r>
    </w:p>
    <w:p w14:paraId="3155F447" w14:textId="17A8E601" w:rsidR="00ED30E7" w:rsidRPr="001D4C0E" w:rsidRDefault="00ED30E7" w:rsidP="009443B7">
      <w:pPr>
        <w:pStyle w:val="Paragraphedeliste"/>
        <w:numPr>
          <w:ilvl w:val="0"/>
          <w:numId w:val="4"/>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un calcul sur la base de la moyenne hebdomadaire, qui fait la différence, pour chaque semaine, entre la durée moyenne hebdomadaire travaillée sur le mois et les heures qui ont été travaillées et celles qui étaient prévues au planning (dans la limite de 151,67 h / mois et 35 h / hebdo). </w:t>
      </w:r>
    </w:p>
    <w:p w14:paraId="4989198A" w14:textId="687700FB" w:rsidR="00ED30E7" w:rsidRPr="001D4C0E" w:rsidRDefault="00ED30E7" w:rsidP="009F6100">
      <w:pPr>
        <w:spacing w:after="0" w:line="240" w:lineRule="auto"/>
        <w:jc w:val="both"/>
        <w:rPr>
          <w:rFonts w:cstheme="minorHAnsi"/>
          <w:color w:val="002060"/>
        </w:rPr>
      </w:pPr>
      <w:r w:rsidRPr="001D4C0E">
        <w:rPr>
          <w:rFonts w:cstheme="minorHAnsi"/>
          <w:color w:val="000000" w:themeColor="text1"/>
        </w:rPr>
        <w:t>On ne tient donc pas compte des heures perdues entre la durée légale du travail et la limite haute. Elles ne sont ni indemnisées au titre de l’activité partielle, ni payées par l’employeur</w:t>
      </w:r>
      <w:r w:rsidR="004368FF" w:rsidRPr="001D4C0E">
        <w:rPr>
          <w:rStyle w:val="Appelnotedebasdep"/>
          <w:rFonts w:cstheme="minorHAnsi"/>
          <w:color w:val="000000" w:themeColor="text1"/>
        </w:rPr>
        <w:footnoteReference w:id="43"/>
      </w:r>
      <w:r w:rsidRPr="001D4C0E">
        <w:rPr>
          <w:rFonts w:cstheme="minorHAnsi"/>
          <w:color w:val="000000" w:themeColor="text1"/>
        </w:rPr>
        <w:t>.</w:t>
      </w:r>
    </w:p>
    <w:p w14:paraId="2EEF3F34" w14:textId="77777777" w:rsidR="00B75761" w:rsidRPr="001D4C0E" w:rsidRDefault="00B75761" w:rsidP="009F6100">
      <w:pPr>
        <w:spacing w:after="0" w:line="240" w:lineRule="auto"/>
        <w:jc w:val="both"/>
        <w:rPr>
          <w:rFonts w:cstheme="minorHAnsi"/>
          <w:color w:val="44546A" w:themeColor="text2"/>
        </w:rPr>
      </w:pPr>
    </w:p>
    <w:p w14:paraId="0C7DE2E2" w14:textId="06C1D181" w:rsidR="00ED30E7" w:rsidRPr="001D4C0E" w:rsidRDefault="00ED30E7" w:rsidP="009F6100">
      <w:pPr>
        <w:spacing w:after="0" w:line="240" w:lineRule="auto"/>
        <w:jc w:val="both"/>
        <w:rPr>
          <w:color w:val="44546A" w:themeColor="text2"/>
        </w:rPr>
      </w:pPr>
      <w:r w:rsidRPr="0E9A2688">
        <w:rPr>
          <w:color w:val="44546A" w:themeColor="text2"/>
        </w:rPr>
        <w:t xml:space="preserve">Dans le cadre de nos dispositifs conventionnels, il est important de noter que les </w:t>
      </w:r>
      <w:r w:rsidR="009E5932" w:rsidRPr="0E9A2688">
        <w:rPr>
          <w:color w:val="44546A" w:themeColor="text2"/>
        </w:rPr>
        <w:t xml:space="preserve">rémunérations perçues par les salariés correspondant aux </w:t>
      </w:r>
      <w:r w:rsidRPr="0E9A2688">
        <w:rPr>
          <w:color w:val="44546A" w:themeColor="text2"/>
        </w:rPr>
        <w:t xml:space="preserve">semaines à 0 heure non travaillées ne </w:t>
      </w:r>
      <w:r w:rsidR="00684899" w:rsidRPr="0E9A2688">
        <w:rPr>
          <w:color w:val="44546A" w:themeColor="text2"/>
        </w:rPr>
        <w:t xml:space="preserve">peuvent pas </w:t>
      </w:r>
      <w:r w:rsidR="00EA044E" w:rsidRPr="0E9A2688">
        <w:rPr>
          <w:color w:val="44546A" w:themeColor="text2"/>
        </w:rPr>
        <w:t xml:space="preserve">bénéficier d’une mesure de compensation </w:t>
      </w:r>
      <w:r w:rsidRPr="0E9A2688">
        <w:rPr>
          <w:color w:val="44546A" w:themeColor="text2"/>
        </w:rPr>
        <w:t>au titre de l’activité partielle</w:t>
      </w:r>
      <w:r w:rsidR="0089104D" w:rsidRPr="0E9A2688">
        <w:rPr>
          <w:color w:val="44546A" w:themeColor="text2"/>
        </w:rPr>
        <w:t>.</w:t>
      </w:r>
    </w:p>
    <w:p w14:paraId="36EBFC48" w14:textId="77777777" w:rsidR="0089104D" w:rsidRPr="001D4C0E" w:rsidRDefault="0089104D" w:rsidP="009F6100">
      <w:pPr>
        <w:spacing w:after="0" w:line="240" w:lineRule="auto"/>
        <w:jc w:val="both"/>
        <w:rPr>
          <w:rFonts w:cstheme="minorHAnsi"/>
          <w:color w:val="44546A" w:themeColor="text2"/>
        </w:rPr>
      </w:pPr>
    </w:p>
    <w:p w14:paraId="281239C7" w14:textId="37B9F18D" w:rsidR="00672E1E" w:rsidRPr="001D4C0E" w:rsidRDefault="00CE2711">
      <w:pPr>
        <w:rPr>
          <w:rFonts w:cstheme="minorHAnsi"/>
        </w:rPr>
      </w:pPr>
      <w:r w:rsidRPr="001D4C0E">
        <w:rPr>
          <w:rFonts w:cstheme="minorHAnsi"/>
        </w:rPr>
        <w:t xml:space="preserve">Voir exemples </w:t>
      </w:r>
      <w:r w:rsidR="00D25510" w:rsidRPr="001D4C0E">
        <w:rPr>
          <w:rFonts w:cstheme="minorHAnsi"/>
        </w:rPr>
        <w:t xml:space="preserve">pages suivantes </w:t>
      </w:r>
    </w:p>
    <w:p w14:paraId="5819050B" w14:textId="52E36836" w:rsidR="00D25510" w:rsidRPr="001D4C0E" w:rsidRDefault="00D25510">
      <w:pPr>
        <w:rPr>
          <w:rFonts w:cstheme="minorHAnsi"/>
          <w:color w:val="44546A" w:themeColor="text2"/>
        </w:rPr>
      </w:pPr>
      <w:r w:rsidRPr="001D4C0E">
        <w:rPr>
          <w:rFonts w:cstheme="minorHAnsi"/>
          <w:color w:val="44546A" w:themeColor="text2"/>
        </w:rPr>
        <w:br w:type="page"/>
      </w:r>
    </w:p>
    <w:p w14:paraId="3E4C1E68" w14:textId="228FBC55" w:rsidR="008C6DB7" w:rsidRPr="001D4C0E" w:rsidRDefault="0089104D" w:rsidP="009F6100">
      <w:pPr>
        <w:spacing w:after="0" w:line="240" w:lineRule="auto"/>
        <w:jc w:val="both"/>
        <w:rPr>
          <w:rFonts w:cstheme="minorHAnsi"/>
          <w:color w:val="000000" w:themeColor="text1"/>
        </w:rPr>
      </w:pPr>
      <w:r w:rsidRPr="001D4C0E">
        <w:rPr>
          <w:rFonts w:cstheme="minorHAnsi"/>
          <w:color w:val="44546A" w:themeColor="text2"/>
        </w:rPr>
        <w:t xml:space="preserve">Extrait de la circulaire </w:t>
      </w:r>
      <w:r w:rsidR="000F05B2" w:rsidRPr="001D4C0E">
        <w:rPr>
          <w:rFonts w:cstheme="minorHAnsi"/>
          <w:color w:val="000000" w:themeColor="text1"/>
        </w:rPr>
        <w:t>circ. DGEFP 2013-12 du 12 juillet 2013, fiche 5</w:t>
      </w:r>
      <w:r w:rsidR="00C8016D" w:rsidRPr="001D4C0E">
        <w:rPr>
          <w:rStyle w:val="Appelnotedebasdep"/>
          <w:rFonts w:cstheme="minorHAnsi"/>
          <w:color w:val="000000" w:themeColor="text1"/>
        </w:rPr>
        <w:footnoteReference w:id="44"/>
      </w:r>
    </w:p>
    <w:p w14:paraId="76A0B3C4" w14:textId="6C6837C0" w:rsidR="002C76A6" w:rsidRPr="001D4C0E" w:rsidRDefault="0540FDA6" w:rsidP="006079C7">
      <w:pPr>
        <w:spacing w:after="0" w:line="240" w:lineRule="auto"/>
        <w:jc w:val="center"/>
        <w:rPr>
          <w:rFonts w:cstheme="minorHAnsi"/>
          <w:color w:val="44546A" w:themeColor="text2"/>
        </w:rPr>
      </w:pPr>
      <w:r>
        <w:rPr>
          <w:noProof/>
        </w:rPr>
        <w:drawing>
          <wp:inline distT="0" distB="0" distL="0" distR="0" wp14:anchorId="5D296EE0" wp14:editId="0404DE13">
            <wp:extent cx="4900969" cy="3927475"/>
            <wp:effectExtent l="0" t="0" r="0" b="0"/>
            <wp:docPr id="186136715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00969" cy="3927475"/>
                    </a:xfrm>
                    <a:prstGeom prst="rect">
                      <a:avLst/>
                    </a:prstGeom>
                  </pic:spPr>
                </pic:pic>
              </a:graphicData>
            </a:graphic>
          </wp:inline>
        </w:drawing>
      </w:r>
      <w:r w:rsidR="022BDB86">
        <w:rPr>
          <w:noProof/>
        </w:rPr>
        <w:drawing>
          <wp:inline distT="0" distB="0" distL="0" distR="0" wp14:anchorId="793F265B" wp14:editId="421D4DE2">
            <wp:extent cx="4917657" cy="3834059"/>
            <wp:effectExtent l="0" t="0" r="0" b="0"/>
            <wp:docPr id="440641863"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917657" cy="3834059"/>
                    </a:xfrm>
                    <a:prstGeom prst="rect">
                      <a:avLst/>
                    </a:prstGeom>
                  </pic:spPr>
                </pic:pic>
              </a:graphicData>
            </a:graphic>
          </wp:inline>
        </w:drawing>
      </w:r>
    </w:p>
    <w:p w14:paraId="025C39BB" w14:textId="457EA30D" w:rsidR="002C76A6" w:rsidRPr="001D4C0E" w:rsidRDefault="00E52E3F" w:rsidP="00E52E3F">
      <w:pPr>
        <w:tabs>
          <w:tab w:val="left" w:pos="5310"/>
        </w:tabs>
        <w:spacing w:after="0" w:line="240" w:lineRule="auto"/>
        <w:jc w:val="both"/>
        <w:rPr>
          <w:rFonts w:cstheme="minorHAnsi"/>
          <w:color w:val="44546A" w:themeColor="text2"/>
        </w:rPr>
      </w:pPr>
      <w:r w:rsidRPr="001D4C0E">
        <w:rPr>
          <w:rFonts w:cstheme="minorHAnsi"/>
          <w:color w:val="44546A" w:themeColor="text2"/>
        </w:rPr>
        <w:tab/>
      </w:r>
    </w:p>
    <w:p w14:paraId="7C92F948" w14:textId="77777777" w:rsidR="001E6C3C" w:rsidRDefault="001E6C3C" w:rsidP="009F6100">
      <w:pPr>
        <w:pStyle w:val="Titre4"/>
        <w:spacing w:before="0" w:beforeAutospacing="0" w:after="0" w:afterAutospacing="0"/>
        <w:rPr>
          <w:rFonts w:asciiTheme="minorHAnsi" w:hAnsiTheme="minorHAnsi" w:cstheme="minorHAnsi"/>
          <w:b w:val="0"/>
          <w:bCs w:val="0"/>
          <w:color w:val="44546A" w:themeColor="text2"/>
        </w:rPr>
      </w:pPr>
    </w:p>
    <w:p w14:paraId="1023FE8F" w14:textId="4A5DA00E" w:rsidR="001E6C3C" w:rsidRDefault="00E665E2" w:rsidP="00113A2B">
      <w:pPr>
        <w:spacing w:after="0" w:line="240" w:lineRule="auto"/>
        <w:jc w:val="both"/>
        <w:rPr>
          <w:rFonts w:cstheme="minorHAnsi"/>
          <w:color w:val="000000" w:themeColor="text1"/>
        </w:rPr>
      </w:pPr>
      <w:r>
        <w:rPr>
          <w:rFonts w:cstheme="minorHAnsi"/>
          <w:color w:val="000000" w:themeColor="text1"/>
        </w:rPr>
        <w:t xml:space="preserve">A noter que la circulaire précitée ne </w:t>
      </w:r>
      <w:r w:rsidR="00497545">
        <w:rPr>
          <w:rFonts w:cstheme="minorHAnsi"/>
          <w:color w:val="000000" w:themeColor="text1"/>
        </w:rPr>
        <w:t xml:space="preserve">présente pas d’exemple pour les </w:t>
      </w:r>
      <w:r w:rsidR="00113A2B" w:rsidRPr="00113A2B">
        <w:rPr>
          <w:rFonts w:cstheme="minorHAnsi"/>
          <w:color w:val="000000" w:themeColor="text1"/>
        </w:rPr>
        <w:t xml:space="preserve">salariés à </w:t>
      </w:r>
      <w:r w:rsidR="00113A2B" w:rsidRPr="00C57A29">
        <w:rPr>
          <w:rFonts w:cstheme="minorHAnsi"/>
          <w:b/>
          <w:bCs/>
          <w:color w:val="44546A" w:themeColor="text2"/>
        </w:rPr>
        <w:t>temps partiel modulé</w:t>
      </w:r>
      <w:r w:rsidR="00497545">
        <w:rPr>
          <w:rFonts w:cstheme="minorHAnsi"/>
          <w:color w:val="000000" w:themeColor="text1"/>
        </w:rPr>
        <w:t>.</w:t>
      </w:r>
    </w:p>
    <w:p w14:paraId="240B7260" w14:textId="049468D5" w:rsidR="000C5040" w:rsidRDefault="000C5040" w:rsidP="000C5040">
      <w:pPr>
        <w:spacing w:after="0" w:line="240" w:lineRule="auto"/>
        <w:rPr>
          <w:rFonts w:cstheme="minorHAnsi"/>
          <w:color w:val="000000" w:themeColor="text1"/>
        </w:rPr>
      </w:pPr>
      <w:r>
        <w:rPr>
          <w:rFonts w:cstheme="minorHAnsi"/>
          <w:color w:val="000000" w:themeColor="text1"/>
        </w:rPr>
        <w:t xml:space="preserve">Dès lors </w:t>
      </w:r>
      <w:r w:rsidR="002B0355">
        <w:rPr>
          <w:rFonts w:cstheme="minorHAnsi"/>
          <w:color w:val="000000" w:themeColor="text1"/>
        </w:rPr>
        <w:t xml:space="preserve">trois </w:t>
      </w:r>
      <w:r>
        <w:rPr>
          <w:rFonts w:cstheme="minorHAnsi"/>
          <w:color w:val="000000" w:themeColor="text1"/>
        </w:rPr>
        <w:t>options apparaissent en pratique</w:t>
      </w:r>
      <w:r w:rsidR="0012424B">
        <w:rPr>
          <w:rFonts w:cstheme="minorHAnsi"/>
          <w:color w:val="000000" w:themeColor="text1"/>
        </w:rPr>
        <w:t> </w:t>
      </w:r>
      <w:r w:rsidR="00E67950">
        <w:rPr>
          <w:rFonts w:cstheme="minorHAnsi"/>
          <w:color w:val="000000" w:themeColor="text1"/>
        </w:rPr>
        <w:t>pour déterminer les he</w:t>
      </w:r>
      <w:r w:rsidR="00DB6DD7">
        <w:rPr>
          <w:rFonts w:cstheme="minorHAnsi"/>
          <w:color w:val="000000" w:themeColor="text1"/>
        </w:rPr>
        <w:t>ures chômées à déclarer :</w:t>
      </w:r>
    </w:p>
    <w:p w14:paraId="7D57C1DB" w14:textId="6F163D67" w:rsidR="00294B9D" w:rsidRPr="00C57A29" w:rsidRDefault="00970556" w:rsidP="00627104">
      <w:pPr>
        <w:pStyle w:val="Paragraphedeliste"/>
        <w:numPr>
          <w:ilvl w:val="0"/>
          <w:numId w:val="4"/>
        </w:numPr>
        <w:spacing w:after="0" w:line="240" w:lineRule="auto"/>
        <w:jc w:val="both"/>
        <w:rPr>
          <w:rFonts w:cstheme="minorHAnsi"/>
          <w:color w:val="000000" w:themeColor="text1"/>
        </w:rPr>
      </w:pPr>
      <w:r w:rsidRPr="001D4C0E">
        <w:rPr>
          <w:rFonts w:cstheme="minorHAnsi"/>
          <w:noProof/>
        </w:rPr>
        <w:drawing>
          <wp:anchor distT="0" distB="0" distL="114300" distR="114300" simplePos="0" relativeHeight="251660304" behindDoc="1" locked="0" layoutInCell="1" allowOverlap="1" wp14:anchorId="31D014A7" wp14:editId="14AAAE0E">
            <wp:simplePos x="0" y="0"/>
            <wp:positionH relativeFrom="page">
              <wp:posOffset>52070</wp:posOffset>
            </wp:positionH>
            <wp:positionV relativeFrom="paragraph">
              <wp:posOffset>270510</wp:posOffset>
            </wp:positionV>
            <wp:extent cx="1058614" cy="421169"/>
            <wp:effectExtent l="38100" t="266700" r="0" b="20764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4B9D" w:rsidRPr="00C57A29">
        <w:rPr>
          <w:rFonts w:cstheme="minorHAnsi"/>
          <w:color w:val="000000" w:themeColor="text1"/>
        </w:rPr>
        <w:t xml:space="preserve">Soit adopter une analyse extensive en prenant en compte les heures positionnées sur le planning </w:t>
      </w:r>
      <w:r w:rsidR="006F4549" w:rsidRPr="00C57A29">
        <w:rPr>
          <w:rFonts w:cstheme="minorHAnsi"/>
          <w:color w:val="000000" w:themeColor="text1"/>
        </w:rPr>
        <w:t xml:space="preserve">prévisionnel </w:t>
      </w:r>
      <w:r w:rsidR="00294B9D" w:rsidRPr="00C57A29">
        <w:rPr>
          <w:rFonts w:cstheme="minorHAnsi"/>
          <w:color w:val="000000" w:themeColor="text1"/>
        </w:rPr>
        <w:t>sur la période considérée ;</w:t>
      </w:r>
    </w:p>
    <w:p w14:paraId="47FCC720" w14:textId="7372ED01" w:rsidR="000C5040" w:rsidRDefault="000C5040" w:rsidP="00627104">
      <w:pPr>
        <w:pStyle w:val="Paragraphedeliste"/>
        <w:numPr>
          <w:ilvl w:val="0"/>
          <w:numId w:val="4"/>
        </w:numPr>
        <w:spacing w:after="0" w:line="240" w:lineRule="auto"/>
        <w:jc w:val="both"/>
        <w:rPr>
          <w:rFonts w:cstheme="minorHAnsi"/>
          <w:color w:val="000000" w:themeColor="text1"/>
        </w:rPr>
      </w:pPr>
      <w:r w:rsidRPr="00C57A29">
        <w:rPr>
          <w:rFonts w:cstheme="minorHAnsi"/>
          <w:color w:val="000000" w:themeColor="text1"/>
        </w:rPr>
        <w:t>Soit adopter une position stricte des dispositions du code du travail</w:t>
      </w:r>
      <w:r w:rsidR="00BB5F7C" w:rsidRPr="00C57A29">
        <w:rPr>
          <w:rFonts w:cstheme="minorHAnsi"/>
          <w:color w:val="000000" w:themeColor="text1"/>
        </w:rPr>
        <w:t xml:space="preserve"> en retenant </w:t>
      </w:r>
      <w:r w:rsidRPr="00C57A29">
        <w:rPr>
          <w:rFonts w:cstheme="minorHAnsi"/>
          <w:color w:val="000000" w:themeColor="text1"/>
        </w:rPr>
        <w:t>la durée contractuelle de travail de travail sur la période considérée</w:t>
      </w:r>
      <w:r w:rsidR="002B0355">
        <w:rPr>
          <w:rFonts w:cstheme="minorHAnsi"/>
          <w:color w:val="000000" w:themeColor="text1"/>
        </w:rPr>
        <w:t> ;</w:t>
      </w:r>
    </w:p>
    <w:p w14:paraId="5D17C768" w14:textId="77777777" w:rsidR="00A168F8" w:rsidRDefault="002B0355" w:rsidP="00B52C61">
      <w:pPr>
        <w:pStyle w:val="Paragraphedeliste"/>
        <w:numPr>
          <w:ilvl w:val="0"/>
          <w:numId w:val="4"/>
        </w:numPr>
        <w:spacing w:after="0" w:line="240" w:lineRule="auto"/>
        <w:jc w:val="both"/>
        <w:rPr>
          <w:rFonts w:cstheme="minorHAnsi"/>
          <w:color w:val="000000" w:themeColor="text1"/>
        </w:rPr>
      </w:pPr>
      <w:r w:rsidRPr="00236883">
        <w:rPr>
          <w:rFonts w:cstheme="minorHAnsi"/>
          <w:color w:val="000000" w:themeColor="text1"/>
        </w:rPr>
        <w:t xml:space="preserve">Soit </w:t>
      </w:r>
      <w:r w:rsidR="00952B2A" w:rsidRPr="00236883">
        <w:rPr>
          <w:rFonts w:cstheme="minorHAnsi"/>
          <w:color w:val="000000" w:themeColor="text1"/>
        </w:rPr>
        <w:t xml:space="preserve">une extension de la logique appliquée </w:t>
      </w:r>
      <w:r w:rsidR="009B4857" w:rsidRPr="00236883">
        <w:rPr>
          <w:rFonts w:cstheme="minorHAnsi"/>
          <w:color w:val="000000" w:themeColor="text1"/>
        </w:rPr>
        <w:t>au temps plein</w:t>
      </w:r>
      <w:r w:rsidR="00A168F8">
        <w:rPr>
          <w:rFonts w:cstheme="minorHAnsi"/>
          <w:color w:val="000000" w:themeColor="text1"/>
        </w:rPr>
        <w:t xml:space="preserve">. </w:t>
      </w:r>
    </w:p>
    <w:p w14:paraId="645F07EC" w14:textId="77777777" w:rsidR="00F2228B" w:rsidRDefault="00A168F8" w:rsidP="00A168F8">
      <w:pPr>
        <w:spacing w:after="0" w:line="240" w:lineRule="auto"/>
        <w:jc w:val="both"/>
        <w:rPr>
          <w:rFonts w:cstheme="minorHAnsi"/>
          <w:color w:val="000000" w:themeColor="text1"/>
        </w:rPr>
      </w:pPr>
      <w:r>
        <w:rPr>
          <w:rFonts w:cstheme="minorHAnsi"/>
          <w:color w:val="000000" w:themeColor="text1"/>
        </w:rPr>
        <w:t>C’est cette troisième o</w:t>
      </w:r>
      <w:r w:rsidR="009F0B86">
        <w:rPr>
          <w:rFonts w:cstheme="minorHAnsi"/>
          <w:color w:val="000000" w:themeColor="text1"/>
        </w:rPr>
        <w:t xml:space="preserve">ption </w:t>
      </w:r>
      <w:r>
        <w:rPr>
          <w:rFonts w:cstheme="minorHAnsi"/>
          <w:color w:val="000000" w:themeColor="text1"/>
        </w:rPr>
        <w:t>qu’il faut</w:t>
      </w:r>
      <w:r w:rsidR="001C78EA">
        <w:rPr>
          <w:rFonts w:cstheme="minorHAnsi"/>
          <w:color w:val="000000" w:themeColor="text1"/>
        </w:rPr>
        <w:t xml:space="preserve">, selon nous, retenir. </w:t>
      </w:r>
      <w:r w:rsidR="00236883" w:rsidRPr="00A168F8">
        <w:rPr>
          <w:rFonts w:cstheme="minorHAnsi"/>
          <w:color w:val="000000" w:themeColor="text1"/>
        </w:rPr>
        <w:t xml:space="preserve"> </w:t>
      </w:r>
    </w:p>
    <w:p w14:paraId="6352F779" w14:textId="6578BFB2" w:rsidR="00236883" w:rsidRPr="00A168F8" w:rsidRDefault="00344802" w:rsidP="00A168F8">
      <w:pPr>
        <w:spacing w:after="0" w:line="240" w:lineRule="auto"/>
        <w:jc w:val="both"/>
        <w:rPr>
          <w:rFonts w:cstheme="minorHAnsi"/>
          <w:color w:val="000000" w:themeColor="text1"/>
        </w:rPr>
      </w:pPr>
      <w:r>
        <w:rPr>
          <w:rFonts w:cstheme="minorHAnsi"/>
          <w:color w:val="000000" w:themeColor="text1"/>
        </w:rPr>
        <w:t>C’est à dire :</w:t>
      </w:r>
    </w:p>
    <w:p w14:paraId="2E4E10B6" w14:textId="6E8D5E55" w:rsidR="001C78EA" w:rsidRDefault="00FF1FC7" w:rsidP="00F2228B">
      <w:pPr>
        <w:pStyle w:val="Paragraphedeliste"/>
        <w:numPr>
          <w:ilvl w:val="0"/>
          <w:numId w:val="4"/>
        </w:numPr>
        <w:spacing w:after="0" w:line="240" w:lineRule="auto"/>
        <w:jc w:val="both"/>
        <w:rPr>
          <w:rFonts w:cstheme="minorHAnsi"/>
          <w:color w:val="000000" w:themeColor="text1"/>
        </w:rPr>
      </w:pPr>
      <w:r w:rsidRPr="00236883">
        <w:rPr>
          <w:rFonts w:cstheme="minorHAnsi"/>
          <w:color w:val="000000" w:themeColor="text1"/>
        </w:rPr>
        <w:t xml:space="preserve">déclarer </w:t>
      </w:r>
      <w:r w:rsidR="0041303A" w:rsidRPr="00236883">
        <w:rPr>
          <w:rFonts w:cstheme="minorHAnsi"/>
          <w:color w:val="000000" w:themeColor="text1"/>
        </w:rPr>
        <w:t xml:space="preserve">les heures </w:t>
      </w:r>
      <w:r w:rsidR="001476C5" w:rsidRPr="00236883">
        <w:rPr>
          <w:rFonts w:cstheme="minorHAnsi"/>
          <w:color w:val="000000" w:themeColor="text1"/>
        </w:rPr>
        <w:t>positionnées sur le planning au titre de</w:t>
      </w:r>
      <w:r w:rsidR="00DE2F9E">
        <w:rPr>
          <w:rFonts w:cstheme="minorHAnsi"/>
          <w:color w:val="000000" w:themeColor="text1"/>
        </w:rPr>
        <w:t xml:space="preserve">s fonctions </w:t>
      </w:r>
      <w:r w:rsidR="00555F0D" w:rsidRPr="00236883">
        <w:rPr>
          <w:rFonts w:cstheme="minorHAnsi"/>
          <w:color w:val="000000" w:themeColor="text1"/>
        </w:rPr>
        <w:t>concernée</w:t>
      </w:r>
      <w:r w:rsidR="00DE2F9E">
        <w:rPr>
          <w:rFonts w:cstheme="minorHAnsi"/>
          <w:color w:val="000000" w:themeColor="text1"/>
        </w:rPr>
        <w:t>s par l’activité partielle</w:t>
      </w:r>
      <w:r w:rsidR="00F2228B">
        <w:rPr>
          <w:rFonts w:cstheme="minorHAnsi"/>
          <w:color w:val="000000" w:themeColor="text1"/>
        </w:rPr>
        <w:t> ;</w:t>
      </w:r>
      <w:r w:rsidR="00555F0D" w:rsidRPr="00236883">
        <w:rPr>
          <w:rFonts w:cstheme="minorHAnsi"/>
          <w:color w:val="000000" w:themeColor="text1"/>
        </w:rPr>
        <w:t xml:space="preserve"> </w:t>
      </w:r>
    </w:p>
    <w:p w14:paraId="05D0D23E" w14:textId="3CF0DEDC" w:rsidR="004E049F" w:rsidRDefault="00344802" w:rsidP="00F2228B">
      <w:pPr>
        <w:pStyle w:val="Paragraphedeliste"/>
        <w:numPr>
          <w:ilvl w:val="0"/>
          <w:numId w:val="4"/>
        </w:numPr>
        <w:spacing w:after="0" w:line="240" w:lineRule="auto"/>
        <w:jc w:val="both"/>
        <w:rPr>
          <w:rFonts w:cstheme="minorHAnsi"/>
          <w:color w:val="000000" w:themeColor="text1"/>
        </w:rPr>
      </w:pPr>
      <w:r>
        <w:rPr>
          <w:rFonts w:cstheme="minorHAnsi"/>
          <w:color w:val="000000" w:themeColor="text1"/>
        </w:rPr>
        <w:t xml:space="preserve">plafonner ces heures </w:t>
      </w:r>
      <w:r w:rsidR="004814A5">
        <w:rPr>
          <w:rFonts w:cstheme="minorHAnsi"/>
          <w:color w:val="000000" w:themeColor="text1"/>
        </w:rPr>
        <w:t>à la durée contractuelle comme la circul</w:t>
      </w:r>
      <w:r w:rsidR="00C230C2">
        <w:rPr>
          <w:rFonts w:cstheme="minorHAnsi"/>
          <w:color w:val="000000" w:themeColor="text1"/>
        </w:rPr>
        <w:t>a</w:t>
      </w:r>
      <w:r w:rsidR="004814A5">
        <w:rPr>
          <w:rFonts w:cstheme="minorHAnsi"/>
          <w:color w:val="000000" w:themeColor="text1"/>
        </w:rPr>
        <w:t xml:space="preserve">ire le fait à 35 heures pour les salariés à temps plein. </w:t>
      </w:r>
    </w:p>
    <w:p w14:paraId="60450304" w14:textId="276542FA" w:rsidR="00F51F04" w:rsidRPr="004E049F" w:rsidRDefault="004E049F" w:rsidP="004E049F">
      <w:pPr>
        <w:spacing w:after="0" w:line="240" w:lineRule="auto"/>
        <w:jc w:val="both"/>
        <w:rPr>
          <w:rFonts w:cstheme="minorHAnsi"/>
          <w:color w:val="000000" w:themeColor="text1"/>
        </w:rPr>
      </w:pPr>
      <w:r w:rsidRPr="004E049F">
        <w:rPr>
          <w:rFonts w:cstheme="minorHAnsi"/>
          <w:color w:val="000000" w:themeColor="text1"/>
        </w:rPr>
        <w:t xml:space="preserve">Cela </w:t>
      </w:r>
      <w:r>
        <w:rPr>
          <w:rFonts w:cstheme="minorHAnsi"/>
          <w:color w:val="000000" w:themeColor="text1"/>
        </w:rPr>
        <w:t xml:space="preserve">permet </w:t>
      </w:r>
      <w:r w:rsidR="007C6424">
        <w:rPr>
          <w:rFonts w:cstheme="minorHAnsi"/>
          <w:color w:val="000000" w:themeColor="text1"/>
        </w:rPr>
        <w:t xml:space="preserve">d’éviter tout risque d’optimisation </w:t>
      </w:r>
      <w:r w:rsidR="00037E50">
        <w:rPr>
          <w:rFonts w:cstheme="minorHAnsi"/>
          <w:color w:val="000000" w:themeColor="text1"/>
        </w:rPr>
        <w:t xml:space="preserve">de la compensation qui pourrait être pris par l’administration comme un abus dans l’utilisation du dispositif. </w:t>
      </w:r>
    </w:p>
    <w:p w14:paraId="47228316" w14:textId="77777777" w:rsidR="000C5040" w:rsidRDefault="000C5040" w:rsidP="000C5040">
      <w:pPr>
        <w:spacing w:after="0" w:line="240" w:lineRule="auto"/>
        <w:rPr>
          <w:rFonts w:cstheme="minorHAnsi"/>
          <w:color w:val="000000" w:themeColor="text1"/>
        </w:rPr>
      </w:pPr>
    </w:p>
    <w:p w14:paraId="4D819E6B" w14:textId="5D6F46C3" w:rsidR="00677288" w:rsidRDefault="00677288" w:rsidP="000C5040">
      <w:pPr>
        <w:spacing w:after="0" w:line="240" w:lineRule="auto"/>
        <w:rPr>
          <w:rFonts w:cstheme="minorHAnsi"/>
          <w:color w:val="000000" w:themeColor="text1"/>
        </w:rPr>
      </w:pPr>
      <w:r>
        <w:rPr>
          <w:rFonts w:cstheme="minorHAnsi"/>
          <w:color w:val="000000" w:themeColor="text1"/>
        </w:rPr>
        <w:t xml:space="preserve">Cette option est à retenir sous réserve que le site (activité partielle) le permette et qu’il n’y ait pas d’avolition règlementaire (décret à paraître). Dans le cas contraire, nous vous conseillons alors de déclarer </w:t>
      </w:r>
      <w:r w:rsidR="001C78EA">
        <w:rPr>
          <w:rFonts w:cstheme="minorHAnsi"/>
          <w:color w:val="000000" w:themeColor="text1"/>
        </w:rPr>
        <w:t>la durée contractuelle.</w:t>
      </w:r>
    </w:p>
    <w:p w14:paraId="3026B70D" w14:textId="77777777" w:rsidR="00677288" w:rsidRDefault="00677288" w:rsidP="000C5040">
      <w:pPr>
        <w:spacing w:after="0" w:line="240" w:lineRule="auto"/>
        <w:rPr>
          <w:rFonts w:cstheme="minorHAnsi"/>
          <w:color w:val="000000" w:themeColor="text1"/>
        </w:rPr>
      </w:pPr>
    </w:p>
    <w:p w14:paraId="54759DDD" w14:textId="5E7218C8" w:rsidR="00ED30E7" w:rsidRPr="001D4C0E" w:rsidRDefault="00C40B1E" w:rsidP="009F6100">
      <w:pPr>
        <w:pStyle w:val="Titre4"/>
        <w:spacing w:before="0" w:beforeAutospacing="0" w:after="0" w:afterAutospacing="0"/>
        <w:rPr>
          <w:rFonts w:asciiTheme="minorHAnsi" w:hAnsiTheme="minorHAnsi" w:cstheme="minorHAnsi"/>
          <w:b w:val="0"/>
          <w:bCs w:val="0"/>
          <w:color w:val="44546A" w:themeColor="text2"/>
        </w:rPr>
      </w:pPr>
      <w:r w:rsidRPr="001D4C0E">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7</w:t>
      </w:r>
      <w:r w:rsidR="00ED30E7" w:rsidRPr="001D4C0E">
        <w:rPr>
          <w:rFonts w:asciiTheme="minorHAnsi" w:hAnsiTheme="minorHAnsi" w:cstheme="minorHAnsi"/>
          <w:b w:val="0"/>
          <w:bCs w:val="0"/>
          <w:color w:val="44546A" w:themeColor="text2"/>
        </w:rPr>
        <w:t>.</w:t>
      </w:r>
      <w:r w:rsidR="006555C1">
        <w:rPr>
          <w:rFonts w:asciiTheme="minorHAnsi" w:hAnsiTheme="minorHAnsi" w:cstheme="minorHAnsi"/>
          <w:b w:val="0"/>
          <w:bCs w:val="0"/>
          <w:color w:val="44546A" w:themeColor="text2"/>
        </w:rPr>
        <w:t>4</w:t>
      </w:r>
      <w:r w:rsidR="00ED30E7" w:rsidRPr="001D4C0E">
        <w:rPr>
          <w:rFonts w:asciiTheme="minorHAnsi" w:hAnsiTheme="minorHAnsi" w:cstheme="minorHAnsi"/>
          <w:b w:val="0"/>
          <w:bCs w:val="0"/>
          <w:color w:val="44546A" w:themeColor="text2"/>
        </w:rPr>
        <w:t xml:space="preserve"> Comment articuler le dispositif de l’activité partielle avec un forfait annuel en heures ou en jours sur l’année ?</w:t>
      </w:r>
    </w:p>
    <w:p w14:paraId="70BF0821" w14:textId="77777777" w:rsidR="00EE5993" w:rsidRPr="001D4C0E" w:rsidRDefault="00935C14" w:rsidP="00935C14">
      <w:pPr>
        <w:spacing w:after="0" w:line="240" w:lineRule="auto"/>
        <w:jc w:val="both"/>
        <w:rPr>
          <w:rFonts w:cstheme="minorHAnsi"/>
          <w:color w:val="000000" w:themeColor="text1"/>
        </w:rPr>
      </w:pPr>
      <w:r w:rsidRPr="001D4C0E">
        <w:rPr>
          <w:rFonts w:cstheme="minorHAnsi"/>
          <w:color w:val="000000" w:themeColor="text1"/>
        </w:rPr>
        <w:t>L’Ordonnance du 27 mars, publiée au JO le 28</w:t>
      </w:r>
      <w:r w:rsidRPr="001D4C0E">
        <w:rPr>
          <w:rFonts w:cstheme="minorHAnsi"/>
          <w:color w:val="000000" w:themeColor="text1"/>
          <w:vertAlign w:val="superscript"/>
        </w:rPr>
        <w:footnoteReference w:id="45"/>
      </w:r>
      <w:r w:rsidR="00EE5993" w:rsidRPr="001D4C0E">
        <w:rPr>
          <w:rFonts w:cstheme="minorHAnsi"/>
          <w:color w:val="000000" w:themeColor="text1"/>
        </w:rPr>
        <w:t xml:space="preserve"> dispose que p</w:t>
      </w:r>
      <w:r w:rsidRPr="001D4C0E">
        <w:rPr>
          <w:rFonts w:cstheme="minorHAnsi"/>
          <w:color w:val="000000" w:themeColor="text1"/>
        </w:rPr>
        <w:t xml:space="preserve">our l'employeur de salariés dont la durée du travail est décomptée en jours, la détermination du nombre d'heures prises en compte pour l'indemnité d'activité partielle et l'allocation d'activité partielle est effectuée en convertissant en heures un nombre de jours ou demi-journées. </w:t>
      </w:r>
    </w:p>
    <w:p w14:paraId="59F29FA5" w14:textId="77777777" w:rsidR="007341CD" w:rsidRPr="001D4C0E" w:rsidRDefault="00935C14" w:rsidP="009F6100">
      <w:pPr>
        <w:spacing w:after="0" w:line="240" w:lineRule="auto"/>
        <w:jc w:val="both"/>
        <w:rPr>
          <w:rFonts w:cstheme="minorHAnsi"/>
          <w:color w:val="000000" w:themeColor="text1"/>
        </w:rPr>
      </w:pPr>
      <w:r w:rsidRPr="001D4C0E">
        <w:rPr>
          <w:rFonts w:cstheme="minorHAnsi"/>
          <w:color w:val="000000" w:themeColor="text1"/>
        </w:rPr>
        <w:t>Les modalités de cette conversion sont déterminées par décret.</w:t>
      </w:r>
    </w:p>
    <w:p w14:paraId="79C157A0" w14:textId="74C8E47E" w:rsidR="00B75761"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Si la durée du travail d’un salarié est fixée par convention de forfait en heures ou en jours sur l’année, c’est la durée légale correspondant aux jours de fermeture de l’établissement qui doit être prise en compte</w:t>
      </w:r>
      <w:r w:rsidR="003F25C7" w:rsidRPr="001D4C0E">
        <w:rPr>
          <w:rFonts w:cstheme="minorHAnsi"/>
          <w:vertAlign w:val="superscript"/>
        </w:rPr>
        <w:footnoteReference w:id="46"/>
      </w:r>
      <w:r w:rsidRPr="001D4C0E">
        <w:rPr>
          <w:rFonts w:cstheme="minorHAnsi"/>
          <w:color w:val="000000" w:themeColor="text1"/>
          <w:vertAlign w:val="superscript"/>
        </w:rPr>
        <w:t xml:space="preserve">. </w:t>
      </w:r>
    </w:p>
    <w:p w14:paraId="3F36161B" w14:textId="2B586903" w:rsidR="00ED30E7" w:rsidRPr="001D4C0E" w:rsidRDefault="00ED30E7" w:rsidP="009F6100">
      <w:pPr>
        <w:spacing w:after="0" w:line="240" w:lineRule="auto"/>
        <w:jc w:val="both"/>
        <w:rPr>
          <w:rFonts w:cstheme="minorHAnsi"/>
          <w:color w:val="000000" w:themeColor="text1"/>
        </w:rPr>
      </w:pPr>
      <w:r w:rsidRPr="001D4C0E">
        <w:rPr>
          <w:rFonts w:cstheme="minorHAnsi"/>
          <w:color w:val="000000" w:themeColor="text1"/>
        </w:rPr>
        <w:t>En pratique, l’administration considère que chaque journée perdue vaut 7 h et chaque demi-journée 3 h 30 min</w:t>
      </w:r>
      <w:r w:rsidR="003F25C7" w:rsidRPr="001D4C0E">
        <w:rPr>
          <w:rStyle w:val="Appelnotedebasdep"/>
          <w:rFonts w:cstheme="minorHAnsi"/>
          <w:color w:val="000000" w:themeColor="text1"/>
        </w:rPr>
        <w:footnoteReference w:id="47"/>
      </w:r>
      <w:r w:rsidRPr="001D4C0E">
        <w:rPr>
          <w:rFonts w:cstheme="minorHAnsi"/>
          <w:color w:val="000000" w:themeColor="text1"/>
        </w:rPr>
        <w:t>.</w:t>
      </w:r>
    </w:p>
    <w:p w14:paraId="19041E6D" w14:textId="6754323C" w:rsidR="007E1F3B" w:rsidRPr="001D4C0E" w:rsidRDefault="007E1F3B" w:rsidP="009F6100">
      <w:pPr>
        <w:spacing w:after="0" w:line="240" w:lineRule="auto"/>
        <w:jc w:val="both"/>
        <w:rPr>
          <w:rFonts w:cstheme="minorHAnsi"/>
          <w:color w:val="000000" w:themeColor="text1"/>
        </w:rPr>
      </w:pPr>
    </w:p>
    <w:p w14:paraId="3E504FB6" w14:textId="2309BA93" w:rsidR="00133BA7" w:rsidRPr="001D4C0E" w:rsidRDefault="00221AA7" w:rsidP="009F6100">
      <w:pPr>
        <w:pStyle w:val="Titre4"/>
        <w:spacing w:before="0" w:beforeAutospacing="0" w:after="0" w:afterAutospacing="0"/>
        <w:rPr>
          <w:rFonts w:asciiTheme="minorHAnsi" w:hAnsiTheme="minorHAnsi" w:cstheme="minorHAnsi"/>
          <w:b w:val="0"/>
          <w:bCs w:val="0"/>
          <w:color w:val="44546A" w:themeColor="text2"/>
        </w:rPr>
      </w:pPr>
      <w:r w:rsidRPr="001D4C0E">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7</w:t>
      </w:r>
      <w:r w:rsidR="00133BA7" w:rsidRPr="001D4C0E">
        <w:rPr>
          <w:rFonts w:asciiTheme="minorHAnsi" w:hAnsiTheme="minorHAnsi" w:cstheme="minorHAnsi"/>
          <w:b w:val="0"/>
          <w:bCs w:val="0"/>
          <w:color w:val="44546A" w:themeColor="text2"/>
        </w:rPr>
        <w:t>.</w:t>
      </w:r>
      <w:r w:rsidR="006555C1">
        <w:rPr>
          <w:rFonts w:asciiTheme="minorHAnsi" w:hAnsiTheme="minorHAnsi" w:cstheme="minorHAnsi"/>
          <w:b w:val="0"/>
          <w:bCs w:val="0"/>
          <w:color w:val="44546A" w:themeColor="text2"/>
        </w:rPr>
        <w:t>5</w:t>
      </w:r>
      <w:r w:rsidR="00133BA7" w:rsidRPr="001D4C0E">
        <w:rPr>
          <w:rFonts w:asciiTheme="minorHAnsi" w:hAnsiTheme="minorHAnsi" w:cstheme="minorHAnsi"/>
          <w:b w:val="0"/>
          <w:bCs w:val="0"/>
          <w:color w:val="44546A" w:themeColor="text2"/>
        </w:rPr>
        <w:t xml:space="preserve"> </w:t>
      </w:r>
      <w:r w:rsidR="004A3D53" w:rsidRPr="001D4C0E">
        <w:rPr>
          <w:rFonts w:asciiTheme="minorHAnsi" w:hAnsiTheme="minorHAnsi" w:cstheme="minorHAnsi"/>
          <w:b w:val="0"/>
          <w:bCs w:val="0"/>
          <w:color w:val="44546A" w:themeColor="text2"/>
        </w:rPr>
        <w:t>Q</w:t>
      </w:r>
      <w:r w:rsidR="00133BA7" w:rsidRPr="001D4C0E">
        <w:rPr>
          <w:rFonts w:asciiTheme="minorHAnsi" w:hAnsiTheme="minorHAnsi" w:cstheme="minorHAnsi"/>
          <w:b w:val="0"/>
          <w:bCs w:val="0"/>
          <w:color w:val="44546A" w:themeColor="text2"/>
        </w:rPr>
        <w:t xml:space="preserve">uel est le montant de l’indemnisation ? </w:t>
      </w:r>
    </w:p>
    <w:p w14:paraId="70E67BEE" w14:textId="7EAE25B4" w:rsidR="00BD5C6F" w:rsidRPr="001D4C0E" w:rsidRDefault="00133BA7" w:rsidP="009F6100">
      <w:pPr>
        <w:spacing w:after="0" w:line="240" w:lineRule="auto"/>
        <w:jc w:val="both"/>
        <w:rPr>
          <w:rFonts w:cstheme="minorHAnsi"/>
          <w:color w:val="000000" w:themeColor="text1"/>
        </w:rPr>
      </w:pPr>
      <w:r w:rsidRPr="001D4C0E">
        <w:rPr>
          <w:rFonts w:cstheme="minorHAnsi"/>
          <w:color w:val="000000" w:themeColor="text1"/>
        </w:rPr>
        <w:t xml:space="preserve">L’entreprise reçoit </w:t>
      </w:r>
      <w:r w:rsidR="00BD5C6F" w:rsidRPr="001D4C0E">
        <w:rPr>
          <w:rFonts w:cstheme="minorHAnsi"/>
          <w:color w:val="000000" w:themeColor="text1"/>
        </w:rPr>
        <w:t>de l’agence de serv</w:t>
      </w:r>
      <w:r w:rsidR="00505137" w:rsidRPr="001D4C0E">
        <w:rPr>
          <w:rFonts w:cstheme="minorHAnsi"/>
          <w:color w:val="000000" w:themeColor="text1"/>
        </w:rPr>
        <w:t xml:space="preserve">ice et de paiement </w:t>
      </w:r>
      <w:r w:rsidR="00460D4B">
        <w:rPr>
          <w:rFonts w:cstheme="minorHAnsi"/>
          <w:color w:val="000000" w:themeColor="text1"/>
        </w:rPr>
        <w:t xml:space="preserve">une </w:t>
      </w:r>
      <w:r w:rsidR="00040B2F">
        <w:rPr>
          <w:rFonts w:cstheme="minorHAnsi"/>
          <w:color w:val="000000" w:themeColor="text1"/>
        </w:rPr>
        <w:t>c</w:t>
      </w:r>
      <w:r w:rsidRPr="001D4C0E">
        <w:rPr>
          <w:rFonts w:cstheme="minorHAnsi"/>
          <w:color w:val="000000" w:themeColor="text1"/>
        </w:rPr>
        <w:t xml:space="preserve">ompensation financée par l’Etat et l’organisme gestionnaire du régime d’assurance chômage </w:t>
      </w:r>
      <w:r w:rsidR="00460D4B">
        <w:rPr>
          <w:rFonts w:cstheme="minorHAnsi"/>
          <w:color w:val="000000" w:themeColor="text1"/>
        </w:rPr>
        <w:t xml:space="preserve">équivalente à </w:t>
      </w:r>
      <w:r w:rsidR="00797429">
        <w:rPr>
          <w:rFonts w:cstheme="minorHAnsi"/>
          <w:color w:val="000000" w:themeColor="text1"/>
        </w:rPr>
        <w:t xml:space="preserve">70% </w:t>
      </w:r>
      <w:r w:rsidR="00843DD1">
        <w:rPr>
          <w:rFonts w:cstheme="minorHAnsi"/>
          <w:color w:val="000000" w:themeColor="text1"/>
        </w:rPr>
        <w:t>du taux horaire de l’heure chômée (</w:t>
      </w:r>
      <w:r w:rsidRPr="001D4C0E">
        <w:rPr>
          <w:rFonts w:cstheme="minorHAnsi"/>
          <w:color w:val="000000" w:themeColor="text1"/>
        </w:rPr>
        <w:t>plafond de 4,5 fois le SMIC</w:t>
      </w:r>
      <w:r w:rsidR="00040B2F">
        <w:rPr>
          <w:rFonts w:cstheme="minorHAnsi"/>
          <w:color w:val="000000" w:themeColor="text1"/>
        </w:rPr>
        <w:t>)</w:t>
      </w:r>
      <w:r w:rsidRPr="001D4C0E">
        <w:rPr>
          <w:rFonts w:cstheme="minorHAnsi"/>
          <w:color w:val="000000" w:themeColor="text1"/>
        </w:rPr>
        <w:t xml:space="preserve">. </w:t>
      </w:r>
    </w:p>
    <w:p w14:paraId="01964618" w14:textId="700D9A16" w:rsidR="007E1F3B" w:rsidRDefault="007E1F3B" w:rsidP="009F6100">
      <w:pPr>
        <w:spacing w:after="0" w:line="240" w:lineRule="auto"/>
        <w:jc w:val="both"/>
        <w:rPr>
          <w:rFonts w:cstheme="minorHAnsi"/>
          <w:color w:val="000000" w:themeColor="text1"/>
        </w:rPr>
      </w:pPr>
    </w:p>
    <w:p w14:paraId="02DC2EBC" w14:textId="431BC5C4" w:rsidR="008D69F0" w:rsidRDefault="00040B2F" w:rsidP="009F6100">
      <w:pPr>
        <w:spacing w:after="0" w:line="240" w:lineRule="auto"/>
        <w:jc w:val="both"/>
        <w:rPr>
          <w:rFonts w:cstheme="minorHAnsi"/>
          <w:color w:val="000000" w:themeColor="text1"/>
        </w:rPr>
      </w:pPr>
      <w:r>
        <w:rPr>
          <w:rFonts w:cstheme="minorHAnsi"/>
          <w:color w:val="000000" w:themeColor="text1"/>
        </w:rPr>
        <w:t xml:space="preserve">Vous trouverez un simulateur mis à jour : </w:t>
      </w:r>
      <w:hyperlink r:id="rId59" w:history="1">
        <w:r w:rsidR="008D69F0">
          <w:rPr>
            <w:rStyle w:val="Lienhypertexte"/>
          </w:rPr>
          <w:t>http://www.simulateurap.emploi.gouv.fr/</w:t>
        </w:r>
      </w:hyperlink>
    </w:p>
    <w:p w14:paraId="2977D8A8" w14:textId="2B7F5AB6" w:rsidR="005420F6" w:rsidRDefault="005420F6">
      <w:pPr>
        <w:rPr>
          <w:rFonts w:cstheme="minorHAnsi"/>
          <w:color w:val="000000" w:themeColor="text1"/>
        </w:rPr>
      </w:pPr>
      <w:r>
        <w:rPr>
          <w:rFonts w:cstheme="minorHAnsi"/>
          <w:color w:val="000000" w:themeColor="text1"/>
        </w:rPr>
        <w:br w:type="page"/>
      </w:r>
    </w:p>
    <w:p w14:paraId="4FC7BD80" w14:textId="77777777" w:rsidR="008D69F0" w:rsidRPr="001D4C0E" w:rsidRDefault="008D69F0" w:rsidP="009F6100">
      <w:pPr>
        <w:spacing w:after="0" w:line="240" w:lineRule="auto"/>
        <w:jc w:val="both"/>
        <w:rPr>
          <w:rFonts w:cstheme="minorHAnsi"/>
          <w:color w:val="000000" w:themeColor="text1"/>
        </w:rPr>
      </w:pPr>
    </w:p>
    <w:p w14:paraId="69F3E062" w14:textId="07DBBFDC" w:rsidR="00ED30E7" w:rsidRPr="001D4C0E" w:rsidRDefault="00ED30E7" w:rsidP="00855B79">
      <w:pPr>
        <w:pStyle w:val="Titre3"/>
        <w:numPr>
          <w:ilvl w:val="0"/>
          <w:numId w:val="16"/>
        </w:numPr>
        <w:spacing w:before="0" w:line="240" w:lineRule="auto"/>
        <w:rPr>
          <w:rFonts w:asciiTheme="minorHAnsi" w:hAnsiTheme="minorHAnsi" w:cstheme="minorHAnsi"/>
          <w:sz w:val="28"/>
          <w:szCs w:val="28"/>
        </w:rPr>
      </w:pPr>
      <w:bookmarkStart w:id="38" w:name="_Toc37350373"/>
      <w:r w:rsidRPr="001D4C0E">
        <w:rPr>
          <w:rFonts w:asciiTheme="minorHAnsi" w:hAnsiTheme="minorHAnsi" w:cstheme="minorHAnsi"/>
          <w:sz w:val="28"/>
          <w:szCs w:val="28"/>
        </w:rPr>
        <w:t>Quelle est la rémunération d’un salarié en activité partielle ?</w:t>
      </w:r>
      <w:bookmarkEnd w:id="38"/>
    </w:p>
    <w:p w14:paraId="5BE54F77" w14:textId="6287AFF0" w:rsidR="00975971" w:rsidRPr="001D4C0E" w:rsidRDefault="00975971" w:rsidP="009F6100">
      <w:pPr>
        <w:spacing w:after="0" w:line="240" w:lineRule="auto"/>
        <w:jc w:val="both"/>
        <w:rPr>
          <w:rFonts w:cstheme="minorHAnsi"/>
          <w:shd w:val="clear" w:color="auto" w:fill="FFFFFF"/>
        </w:rPr>
      </w:pPr>
      <w:r w:rsidRPr="001D4C0E">
        <w:rPr>
          <w:rFonts w:cstheme="minorHAnsi"/>
          <w:shd w:val="clear" w:color="auto" w:fill="FFFFFF"/>
        </w:rPr>
        <w:t>A noter que le 18 mars 2020 le collège employeur a décidé</w:t>
      </w:r>
      <w:r w:rsidR="006B7BA0" w:rsidRPr="001D4C0E">
        <w:rPr>
          <w:rFonts w:cstheme="minorHAnsi"/>
          <w:shd w:val="clear" w:color="auto" w:fill="FFFFFF"/>
        </w:rPr>
        <w:t> :</w:t>
      </w:r>
    </w:p>
    <w:p w14:paraId="0A756408" w14:textId="77777777" w:rsidR="006B7BA0" w:rsidRPr="001D4C0E" w:rsidRDefault="006B7BA0" w:rsidP="009F6100">
      <w:pPr>
        <w:spacing w:after="0" w:line="240" w:lineRule="auto"/>
        <w:jc w:val="both"/>
        <w:rPr>
          <w:rFonts w:cstheme="minorHAnsi"/>
          <w:shd w:val="clear" w:color="auto" w:fill="FFFFFF"/>
        </w:rPr>
      </w:pPr>
    </w:p>
    <w:tbl>
      <w:tblPr>
        <w:tblStyle w:val="Grilledutableau"/>
        <w:tblW w:w="0" w:type="auto"/>
        <w:tblLook w:val="04A0" w:firstRow="1" w:lastRow="0" w:firstColumn="1" w:lastColumn="0" w:noHBand="0" w:noVBand="1"/>
      </w:tblPr>
      <w:tblGrid>
        <w:gridCol w:w="9062"/>
      </w:tblGrid>
      <w:tr w:rsidR="00975971" w:rsidRPr="001D4C0E" w14:paraId="2CE07EBF" w14:textId="77777777" w:rsidTr="006B7BA0">
        <w:tc>
          <w:tcPr>
            <w:tcW w:w="9062" w:type="dxa"/>
          </w:tcPr>
          <w:p w14:paraId="6ACBAD53" w14:textId="25383269" w:rsidR="00975971" w:rsidRPr="001D4C0E" w:rsidRDefault="00975971" w:rsidP="009F6100">
            <w:pPr>
              <w:pStyle w:val="Default"/>
              <w:jc w:val="both"/>
              <w:rPr>
                <w:rFonts w:asciiTheme="minorHAnsi" w:hAnsiTheme="minorHAnsi" w:cstheme="minorHAnsi"/>
                <w:color w:val="auto"/>
                <w:sz w:val="22"/>
                <w:szCs w:val="22"/>
              </w:rPr>
            </w:pPr>
            <w:r w:rsidRPr="001D4C0E">
              <w:rPr>
                <w:rFonts w:asciiTheme="minorHAnsi" w:hAnsiTheme="minorHAnsi" w:cstheme="minorHAnsi"/>
                <w:color w:val="auto"/>
                <w:sz w:val="22"/>
                <w:szCs w:val="22"/>
                <w:shd w:val="clear" w:color="auto" w:fill="FFFFFF"/>
              </w:rPr>
              <w:t xml:space="preserve">nous décidons que, </w:t>
            </w:r>
            <w:r w:rsidRPr="001D4C0E">
              <w:rPr>
                <w:rFonts w:asciiTheme="minorHAnsi" w:hAnsiTheme="minorHAnsi" w:cstheme="minorHAnsi"/>
                <w:color w:val="44546A" w:themeColor="text2"/>
                <w:sz w:val="22"/>
                <w:szCs w:val="22"/>
                <w:shd w:val="clear" w:color="auto" w:fill="FFFFFF"/>
              </w:rPr>
              <w:t xml:space="preserve">tout au long de la « période de fermeture » des établissements, les </w:t>
            </w:r>
            <w:r w:rsidR="002122F0" w:rsidRPr="001D4C0E">
              <w:rPr>
                <w:rFonts w:asciiTheme="minorHAnsi" w:hAnsiTheme="minorHAnsi" w:cstheme="minorHAnsi"/>
                <w:color w:val="44546A" w:themeColor="text2"/>
                <w:sz w:val="22"/>
                <w:szCs w:val="22"/>
                <w:shd w:val="clear" w:color="auto" w:fill="FFFFFF"/>
              </w:rPr>
              <w:t>Ogec</w:t>
            </w:r>
            <w:r w:rsidRPr="001D4C0E">
              <w:rPr>
                <w:rFonts w:asciiTheme="minorHAnsi" w:hAnsiTheme="minorHAnsi" w:cstheme="minorHAnsi"/>
                <w:color w:val="44546A" w:themeColor="text2"/>
                <w:sz w:val="22"/>
                <w:szCs w:val="22"/>
                <w:shd w:val="clear" w:color="auto" w:fill="FFFFFF"/>
              </w:rPr>
              <w:t xml:space="preserve"> doivent verser les salaires à 100%.</w:t>
            </w:r>
          </w:p>
          <w:p w14:paraId="22C531AE" w14:textId="77777777" w:rsidR="00975971" w:rsidRPr="001D4C0E" w:rsidRDefault="00975971" w:rsidP="009F6100">
            <w:pPr>
              <w:jc w:val="both"/>
              <w:rPr>
                <w:rFonts w:cstheme="minorHAnsi"/>
                <w:shd w:val="clear" w:color="auto" w:fill="FFFFFF"/>
              </w:rPr>
            </w:pPr>
            <w:r w:rsidRPr="001D4C0E">
              <w:rPr>
                <w:rFonts w:cstheme="minorHAnsi"/>
                <w:shd w:val="clear" w:color="auto" w:fill="FFFFFF"/>
              </w:rPr>
              <w:t>Cette décision s’applique de manière obligatoire à l’ensemble des établissements catholiques d’enseignement.</w:t>
            </w:r>
          </w:p>
          <w:p w14:paraId="020FA2AD" w14:textId="77777777" w:rsidR="00975971" w:rsidRPr="001D4C0E" w:rsidRDefault="00975971" w:rsidP="009F6100">
            <w:pPr>
              <w:jc w:val="both"/>
              <w:rPr>
                <w:rFonts w:cstheme="minorHAnsi"/>
                <w:shd w:val="clear" w:color="auto" w:fill="FFFFFF"/>
              </w:rPr>
            </w:pPr>
            <w:r w:rsidRPr="001D4C0E">
              <w:rPr>
                <w:rFonts w:cstheme="minorHAnsi"/>
                <w:shd w:val="clear" w:color="auto" w:fill="FFFFFF"/>
              </w:rPr>
              <w:t xml:space="preserve">Cette décision unilatérale est prise au regard de la situation exceptionnelle, elle ne saurait constituer un précédent et ouvrir des droits dans d’autres circonstances. </w:t>
            </w:r>
          </w:p>
        </w:tc>
      </w:tr>
    </w:tbl>
    <w:p w14:paraId="4BF3FA00" w14:textId="77777777" w:rsidR="00ED30E7" w:rsidRPr="001D4C0E" w:rsidRDefault="00ED30E7" w:rsidP="009F6100">
      <w:pPr>
        <w:spacing w:after="0" w:line="240" w:lineRule="auto"/>
        <w:jc w:val="both"/>
        <w:rPr>
          <w:rFonts w:cstheme="minorHAnsi"/>
          <w:color w:val="FFFFFF" w:themeColor="background1"/>
          <w:sz w:val="24"/>
          <w:szCs w:val="24"/>
        </w:rPr>
      </w:pPr>
    </w:p>
    <w:p w14:paraId="2B932FAE" w14:textId="77777777" w:rsidR="00766E71" w:rsidRPr="001D4C0E" w:rsidRDefault="00766E71" w:rsidP="00855B79">
      <w:pPr>
        <w:pStyle w:val="Titre3"/>
        <w:numPr>
          <w:ilvl w:val="0"/>
          <w:numId w:val="16"/>
        </w:numPr>
        <w:spacing w:before="0" w:line="240" w:lineRule="auto"/>
        <w:rPr>
          <w:rFonts w:asciiTheme="minorHAnsi" w:hAnsiTheme="minorHAnsi" w:cstheme="minorHAnsi"/>
          <w:sz w:val="28"/>
          <w:szCs w:val="28"/>
        </w:rPr>
      </w:pPr>
      <w:bookmarkStart w:id="39" w:name="_Toc37350374"/>
      <w:r w:rsidRPr="001D4C0E">
        <w:rPr>
          <w:rFonts w:asciiTheme="minorHAnsi" w:hAnsiTheme="minorHAnsi" w:cstheme="minorHAnsi"/>
          <w:sz w:val="28"/>
          <w:szCs w:val="28"/>
        </w:rPr>
        <w:t>Activité partielle et paie</w:t>
      </w:r>
      <w:bookmarkEnd w:id="39"/>
    </w:p>
    <w:p w14:paraId="4898DFD5" w14:textId="77777777" w:rsidR="00766E71" w:rsidRPr="001D4C0E" w:rsidRDefault="00766E71" w:rsidP="00766E71">
      <w:pPr>
        <w:spacing w:after="0" w:line="240" w:lineRule="auto"/>
        <w:rPr>
          <w:rFonts w:cstheme="minorHAnsi"/>
        </w:rPr>
      </w:pPr>
    </w:p>
    <w:p w14:paraId="2BCFBC02" w14:textId="178DAC32" w:rsidR="00766E71" w:rsidRPr="001D4C0E" w:rsidRDefault="00766E71" w:rsidP="00191E73">
      <w:pPr>
        <w:pStyle w:val="Titre4"/>
        <w:spacing w:before="0" w:beforeAutospacing="0" w:after="0" w:afterAutospacing="0"/>
        <w:jc w:val="both"/>
        <w:rPr>
          <w:rFonts w:asciiTheme="minorHAnsi" w:hAnsiTheme="minorHAnsi" w:cstheme="minorHAnsi"/>
          <w:b w:val="0"/>
          <w:bCs w:val="0"/>
          <w:color w:val="44546A" w:themeColor="text2"/>
        </w:rPr>
      </w:pPr>
      <w:r w:rsidRPr="001D4C0E">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9</w:t>
      </w:r>
      <w:r w:rsidRPr="001D4C0E">
        <w:rPr>
          <w:rFonts w:asciiTheme="minorHAnsi" w:hAnsiTheme="minorHAnsi" w:cstheme="minorHAnsi"/>
          <w:b w:val="0"/>
          <w:bCs w:val="0"/>
          <w:color w:val="44546A" w:themeColor="text2"/>
        </w:rPr>
        <w:t xml:space="preserve">.1 mentions du bulletin de salaire </w:t>
      </w:r>
    </w:p>
    <w:p w14:paraId="5B6C5318" w14:textId="77777777" w:rsidR="00766E71" w:rsidRPr="001D4C0E" w:rsidRDefault="00766E71" w:rsidP="00191E73">
      <w:pPr>
        <w:spacing w:after="0" w:line="240" w:lineRule="auto"/>
        <w:jc w:val="both"/>
        <w:rPr>
          <w:rFonts w:cstheme="minorHAnsi"/>
        </w:rPr>
      </w:pPr>
      <w:r w:rsidRPr="001D4C0E">
        <w:rPr>
          <w:rFonts w:cstheme="minorHAnsi"/>
        </w:rPr>
        <w:t xml:space="preserve">Le décret n°2020-325 du 25 mars publié le 26 au JO modifie l’article R. 3243-1 du code du travail fixant les mentions obligatoires sur le bulletin de salaire. </w:t>
      </w:r>
    </w:p>
    <w:p w14:paraId="65BCACAA" w14:textId="77777777" w:rsidR="00766E71" w:rsidRPr="001D4C0E" w:rsidRDefault="00766E71" w:rsidP="00191E73">
      <w:pPr>
        <w:spacing w:after="0" w:line="240" w:lineRule="auto"/>
        <w:jc w:val="both"/>
        <w:rPr>
          <w:rFonts w:cstheme="minorHAnsi"/>
        </w:rPr>
      </w:pPr>
    </w:p>
    <w:p w14:paraId="1238D3A5" w14:textId="77777777" w:rsidR="00766E71" w:rsidRPr="001D4C0E" w:rsidRDefault="00766E71" w:rsidP="00191E73">
      <w:pPr>
        <w:spacing w:after="0" w:line="240" w:lineRule="auto"/>
        <w:jc w:val="both"/>
        <w:rPr>
          <w:rFonts w:cstheme="minorHAnsi"/>
        </w:rPr>
      </w:pPr>
      <w:r w:rsidRPr="001D4C0E">
        <w:rPr>
          <w:rFonts w:cstheme="minorHAnsi"/>
        </w:rPr>
        <w:t xml:space="preserve">Ainsi, en cas d’activité partielle le bulletin de salaire doit comporter : </w:t>
      </w:r>
    </w:p>
    <w:p w14:paraId="291C2B46" w14:textId="77777777" w:rsidR="00766E71" w:rsidRPr="001D4C0E" w:rsidRDefault="00766E71" w:rsidP="00191E73">
      <w:pPr>
        <w:pStyle w:val="Paragraphedeliste"/>
        <w:numPr>
          <w:ilvl w:val="1"/>
          <w:numId w:val="25"/>
        </w:numPr>
        <w:spacing w:after="0" w:line="240" w:lineRule="auto"/>
        <w:ind w:left="567"/>
        <w:jc w:val="both"/>
        <w:rPr>
          <w:rFonts w:asciiTheme="minorHAnsi" w:hAnsiTheme="minorHAnsi" w:cstheme="minorHAnsi"/>
        </w:rPr>
      </w:pPr>
      <w:r w:rsidRPr="001D4C0E">
        <w:rPr>
          <w:rFonts w:asciiTheme="minorHAnsi" w:hAnsiTheme="minorHAnsi" w:cstheme="minorHAnsi"/>
        </w:rPr>
        <w:t>Le nombre d'heures indemnisées ;</w:t>
      </w:r>
    </w:p>
    <w:p w14:paraId="38B4D719" w14:textId="77777777" w:rsidR="00766E71" w:rsidRPr="001D4C0E" w:rsidRDefault="00766E71" w:rsidP="00191E73">
      <w:pPr>
        <w:pStyle w:val="Paragraphedeliste"/>
        <w:numPr>
          <w:ilvl w:val="1"/>
          <w:numId w:val="25"/>
        </w:numPr>
        <w:spacing w:after="0" w:line="240" w:lineRule="auto"/>
        <w:ind w:left="567"/>
        <w:jc w:val="both"/>
        <w:rPr>
          <w:rFonts w:asciiTheme="minorHAnsi" w:hAnsiTheme="minorHAnsi" w:cstheme="minorHAnsi"/>
        </w:rPr>
      </w:pPr>
      <w:r w:rsidRPr="001D4C0E">
        <w:rPr>
          <w:rFonts w:asciiTheme="minorHAnsi" w:hAnsiTheme="minorHAnsi" w:cstheme="minorHAnsi"/>
        </w:rPr>
        <w:t>Le taux appliqué pour le calcul de l'indemnité mentionnée à l'article R. 5122-18 ;</w:t>
      </w:r>
    </w:p>
    <w:p w14:paraId="0CACBC8B" w14:textId="77777777" w:rsidR="00766E71" w:rsidRPr="001D4C0E" w:rsidRDefault="00766E71" w:rsidP="00191E73">
      <w:pPr>
        <w:pStyle w:val="Paragraphedeliste"/>
        <w:numPr>
          <w:ilvl w:val="1"/>
          <w:numId w:val="25"/>
        </w:numPr>
        <w:spacing w:after="0" w:line="240" w:lineRule="auto"/>
        <w:ind w:left="567"/>
        <w:jc w:val="both"/>
        <w:rPr>
          <w:rFonts w:asciiTheme="minorHAnsi" w:hAnsiTheme="minorHAnsi" w:cstheme="minorHAnsi"/>
        </w:rPr>
      </w:pPr>
      <w:r w:rsidRPr="001D4C0E">
        <w:rPr>
          <w:rFonts w:asciiTheme="minorHAnsi" w:hAnsiTheme="minorHAnsi" w:cstheme="minorHAnsi"/>
        </w:rPr>
        <w:t>Les sommes versées au salarié au titre de la période considérée. » ;</w:t>
      </w:r>
    </w:p>
    <w:p w14:paraId="59C9C788" w14:textId="77777777" w:rsidR="00766E71" w:rsidRPr="001D4C0E" w:rsidRDefault="00766E71" w:rsidP="00191E73">
      <w:pPr>
        <w:spacing w:after="0" w:line="240" w:lineRule="auto"/>
        <w:jc w:val="both"/>
        <w:rPr>
          <w:rFonts w:cstheme="minorHAnsi"/>
        </w:rPr>
      </w:pPr>
    </w:p>
    <w:p w14:paraId="2CF89E99" w14:textId="5B359B88" w:rsidR="00766E71" w:rsidRPr="001D4C0E" w:rsidRDefault="00766E71" w:rsidP="00191E73">
      <w:pPr>
        <w:pStyle w:val="Titre4"/>
        <w:spacing w:before="0" w:beforeAutospacing="0" w:after="0" w:afterAutospacing="0"/>
        <w:jc w:val="both"/>
        <w:rPr>
          <w:rFonts w:asciiTheme="minorHAnsi" w:hAnsiTheme="minorHAnsi" w:cstheme="minorHAnsi"/>
          <w:b w:val="0"/>
          <w:bCs w:val="0"/>
          <w:color w:val="44546A" w:themeColor="text2"/>
        </w:rPr>
      </w:pPr>
      <w:r w:rsidRPr="001D4C0E">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9</w:t>
      </w:r>
      <w:r w:rsidRPr="001D4C0E">
        <w:rPr>
          <w:rFonts w:asciiTheme="minorHAnsi" w:hAnsiTheme="minorHAnsi" w:cstheme="minorHAnsi"/>
          <w:b w:val="0"/>
          <w:bCs w:val="0"/>
          <w:color w:val="44546A" w:themeColor="text2"/>
        </w:rPr>
        <w:t xml:space="preserve">.2 traitement social de l’indemnité versée </w:t>
      </w:r>
    </w:p>
    <w:p w14:paraId="58E92687" w14:textId="54DD3FC4" w:rsidR="00766E71" w:rsidRPr="001D4C0E" w:rsidRDefault="00766E71" w:rsidP="00191E73">
      <w:pPr>
        <w:spacing w:after="0" w:line="240" w:lineRule="auto"/>
        <w:jc w:val="both"/>
        <w:rPr>
          <w:rFonts w:cstheme="minorHAnsi"/>
        </w:rPr>
      </w:pPr>
      <w:r w:rsidRPr="69EE7064">
        <w:t>Les indemnités d’activité partielle sont exonérées de cotisations sociales, mais restent soumises à la CSG au taux de 6,2% et à la CRDS au taux de 0,5%.</w:t>
      </w:r>
    </w:p>
    <w:p w14:paraId="29B7E4BB" w14:textId="77777777" w:rsidR="00766E71" w:rsidRPr="001D4C0E" w:rsidRDefault="00766E71" w:rsidP="00191E73">
      <w:pPr>
        <w:spacing w:after="0" w:line="240" w:lineRule="auto"/>
        <w:jc w:val="both"/>
        <w:rPr>
          <w:rFonts w:cstheme="minorHAnsi"/>
          <w:i/>
          <w:iCs/>
        </w:rPr>
      </w:pPr>
      <w:r w:rsidRPr="001D4C0E">
        <w:rPr>
          <w:rFonts w:cstheme="minorHAnsi"/>
        </w:rPr>
        <w:t xml:space="preserve">L’ordonnance du 27 mars 2020 publiée au JO du 28 prévoit que </w:t>
      </w:r>
      <w:r w:rsidRPr="001D4C0E">
        <w:rPr>
          <w:rFonts w:cstheme="minorHAnsi"/>
          <w:i/>
          <w:iCs/>
        </w:rPr>
        <w:t>« les indemnités complémentaires versées par l'employeur en application d'un accord collectif ou d'une décision unilatérale de l'employeur sont assujetties à la contribution prévue à l'article L. 136-1 du code de la sécurité sociale au taux mentionné au 1° du II de l'article L. 136-8 du même code »</w:t>
      </w:r>
    </w:p>
    <w:p w14:paraId="34E99CAF" w14:textId="77777777" w:rsidR="006576C5" w:rsidRDefault="006576C5" w:rsidP="00191E73">
      <w:pPr>
        <w:spacing w:after="0" w:line="240" w:lineRule="auto"/>
        <w:jc w:val="both"/>
        <w:rPr>
          <w:rFonts w:cstheme="minorHAnsi"/>
        </w:rPr>
      </w:pPr>
    </w:p>
    <w:p w14:paraId="50152345" w14:textId="77777777" w:rsidR="00FE1DED" w:rsidRDefault="0015531C" w:rsidP="00191E73">
      <w:pPr>
        <w:spacing w:after="0" w:line="240" w:lineRule="auto"/>
        <w:jc w:val="both"/>
        <w:rPr>
          <w:rFonts w:cstheme="minorHAnsi"/>
        </w:rPr>
      </w:pPr>
      <w:r w:rsidRPr="001D4C0E">
        <w:rPr>
          <w:rFonts w:cstheme="minorHAnsi"/>
        </w:rPr>
        <w:t xml:space="preserve">La CSG-CRDS à taux réduit s’articulant avec une exonération de charges, nous nous doutions </w:t>
      </w:r>
      <w:r w:rsidR="00766E71" w:rsidRPr="001D4C0E">
        <w:rPr>
          <w:rFonts w:cstheme="minorHAnsi"/>
        </w:rPr>
        <w:t>(QR du 30 mars)</w:t>
      </w:r>
      <w:r w:rsidRPr="001D4C0E">
        <w:rPr>
          <w:rFonts w:cstheme="minorHAnsi"/>
        </w:rPr>
        <w:t xml:space="preserve"> que les charges </w:t>
      </w:r>
      <w:r w:rsidR="00766E71" w:rsidRPr="001D4C0E">
        <w:rPr>
          <w:rFonts w:cstheme="minorHAnsi"/>
        </w:rPr>
        <w:t>sociales n</w:t>
      </w:r>
      <w:r w:rsidRPr="001D4C0E">
        <w:rPr>
          <w:rFonts w:cstheme="minorHAnsi"/>
        </w:rPr>
        <w:t xml:space="preserve">’étaient </w:t>
      </w:r>
      <w:r w:rsidR="00766E71" w:rsidRPr="001D4C0E">
        <w:rPr>
          <w:rFonts w:cstheme="minorHAnsi"/>
        </w:rPr>
        <w:t>pas dues sur le complément d’indemnité versée par l’employeur en application de la décision du collège employeur</w:t>
      </w:r>
      <w:r w:rsidRPr="001D4C0E">
        <w:rPr>
          <w:rFonts w:cstheme="minorHAnsi"/>
        </w:rPr>
        <w:t xml:space="preserve">. </w:t>
      </w:r>
    </w:p>
    <w:p w14:paraId="313E4699" w14:textId="46E4331F" w:rsidR="00766E71" w:rsidRPr="001D4C0E" w:rsidRDefault="0015531C" w:rsidP="00191E73">
      <w:pPr>
        <w:spacing w:after="0" w:line="240" w:lineRule="auto"/>
        <w:jc w:val="both"/>
        <w:rPr>
          <w:rFonts w:cstheme="minorHAnsi"/>
        </w:rPr>
      </w:pPr>
      <w:r w:rsidRPr="69EE7064">
        <w:t xml:space="preserve">L’URSSAF l’a </w:t>
      </w:r>
      <w:r w:rsidR="00FE1DED" w:rsidRPr="69EE7064">
        <w:t xml:space="preserve">en premier </w:t>
      </w:r>
      <w:r w:rsidRPr="69EE7064">
        <w:t>confirmé sur son site Internet</w:t>
      </w:r>
      <w:r w:rsidR="00766E71" w:rsidRPr="69EE7064">
        <w:rPr>
          <w:rStyle w:val="Appelnotedebasdep"/>
        </w:rPr>
        <w:footnoteReference w:id="48"/>
      </w:r>
      <w:r w:rsidR="00766E71" w:rsidRPr="69EE7064">
        <w:t>.</w:t>
      </w:r>
    </w:p>
    <w:p w14:paraId="3D272995" w14:textId="681310DB" w:rsidR="00766E71" w:rsidRPr="005C2782" w:rsidRDefault="00FE1DED" w:rsidP="00191E73">
      <w:pPr>
        <w:spacing w:after="0" w:line="240" w:lineRule="auto"/>
        <w:jc w:val="both"/>
        <w:rPr>
          <w:rFonts w:cstheme="minorHAnsi"/>
          <w:i/>
          <w:iCs/>
        </w:rPr>
      </w:pPr>
      <w:r>
        <w:rPr>
          <w:rFonts w:cstheme="minorHAnsi"/>
        </w:rPr>
        <w:t xml:space="preserve">Puis c’est </w:t>
      </w:r>
      <w:r w:rsidR="00BA047E">
        <w:rPr>
          <w:rFonts w:cstheme="minorHAnsi"/>
        </w:rPr>
        <w:t>l</w:t>
      </w:r>
      <w:r>
        <w:rPr>
          <w:rFonts w:cstheme="minorHAnsi"/>
        </w:rPr>
        <w:t xml:space="preserve">e ministère du travail (le 3 avril 2020) : </w:t>
      </w:r>
      <w:r w:rsidR="005C2782">
        <w:rPr>
          <w:rFonts w:cstheme="minorHAnsi"/>
        </w:rPr>
        <w:t>« </w:t>
      </w:r>
      <w:r w:rsidR="005C2782" w:rsidRPr="005C2782">
        <w:rPr>
          <w:i/>
          <w:iCs/>
        </w:rPr>
        <w:t>Dans le cas où l’employeur verse une part complémentaire au-delà de 70 % de la rémunération brute, ce complément est soumis au même régime en matière de prélèvements sociaux</w:t>
      </w:r>
      <w:r w:rsidR="005C2782">
        <w:rPr>
          <w:i/>
          <w:iCs/>
        </w:rPr>
        <w:t> </w:t>
      </w:r>
      <w:r w:rsidR="005C2782">
        <w:rPr>
          <w:rStyle w:val="Appelnotedebasdep"/>
          <w:rFonts w:cstheme="minorHAnsi"/>
        </w:rPr>
        <w:footnoteReference w:id="49"/>
      </w:r>
      <w:r w:rsidR="00384BEB">
        <w:rPr>
          <w:i/>
          <w:iCs/>
        </w:rPr>
        <w:t>.</w:t>
      </w:r>
      <w:r w:rsidR="005C2782">
        <w:rPr>
          <w:i/>
          <w:iCs/>
        </w:rPr>
        <w:t>»</w:t>
      </w:r>
    </w:p>
    <w:p w14:paraId="0C4D8FC4" w14:textId="1690FD5D" w:rsidR="00FE1DED" w:rsidRDefault="00FE1DED" w:rsidP="00191E73">
      <w:pPr>
        <w:spacing w:after="0" w:line="240" w:lineRule="auto"/>
        <w:jc w:val="both"/>
        <w:rPr>
          <w:rFonts w:cstheme="minorHAnsi"/>
        </w:rPr>
      </w:pPr>
    </w:p>
    <w:p w14:paraId="389826AC" w14:textId="3EA65410" w:rsidR="00766E71" w:rsidRPr="001D4C0E" w:rsidRDefault="00766E71" w:rsidP="00191E73">
      <w:pPr>
        <w:pStyle w:val="Titre4"/>
        <w:spacing w:before="0" w:beforeAutospacing="0" w:after="0" w:afterAutospacing="0"/>
        <w:jc w:val="both"/>
        <w:rPr>
          <w:rFonts w:asciiTheme="minorHAnsi" w:hAnsiTheme="minorHAnsi" w:cstheme="minorHAnsi"/>
          <w:b w:val="0"/>
          <w:bCs w:val="0"/>
          <w:color w:val="44546A" w:themeColor="text2"/>
        </w:rPr>
      </w:pPr>
      <w:r w:rsidRPr="001D4C0E">
        <w:rPr>
          <w:rFonts w:asciiTheme="minorHAnsi" w:hAnsiTheme="minorHAnsi" w:cstheme="minorHAnsi"/>
          <w:b w:val="0"/>
          <w:bCs w:val="0"/>
          <w:color w:val="44546A" w:themeColor="text2"/>
        </w:rPr>
        <w:t>1</w:t>
      </w:r>
      <w:r w:rsidR="00B05C52">
        <w:rPr>
          <w:rFonts w:asciiTheme="minorHAnsi" w:hAnsiTheme="minorHAnsi" w:cstheme="minorHAnsi"/>
          <w:b w:val="0"/>
          <w:bCs w:val="0"/>
          <w:color w:val="44546A" w:themeColor="text2"/>
        </w:rPr>
        <w:t>9</w:t>
      </w:r>
      <w:r w:rsidRPr="001D4C0E">
        <w:rPr>
          <w:rFonts w:asciiTheme="minorHAnsi" w:hAnsiTheme="minorHAnsi" w:cstheme="minorHAnsi"/>
          <w:b w:val="0"/>
          <w:bCs w:val="0"/>
          <w:color w:val="44546A" w:themeColor="text2"/>
        </w:rPr>
        <w:t xml:space="preserve">.3 S’agissant des cotisations </w:t>
      </w:r>
      <w:r w:rsidR="00E60F5F" w:rsidRPr="001D4C0E">
        <w:rPr>
          <w:rFonts w:asciiTheme="minorHAnsi" w:hAnsiTheme="minorHAnsi" w:cstheme="minorHAnsi"/>
          <w:b w:val="0"/>
          <w:bCs w:val="0"/>
          <w:color w:val="44546A" w:themeColor="text2"/>
        </w:rPr>
        <w:t xml:space="preserve">EEP </w:t>
      </w:r>
      <w:r w:rsidRPr="001D4C0E">
        <w:rPr>
          <w:rFonts w:asciiTheme="minorHAnsi" w:hAnsiTheme="minorHAnsi" w:cstheme="minorHAnsi"/>
          <w:b w:val="0"/>
          <w:bCs w:val="0"/>
          <w:color w:val="44546A" w:themeColor="text2"/>
        </w:rPr>
        <w:t xml:space="preserve">prévoyance </w:t>
      </w:r>
      <w:r w:rsidR="00275388" w:rsidRPr="001D4C0E">
        <w:rPr>
          <w:rFonts w:asciiTheme="minorHAnsi" w:hAnsiTheme="minorHAnsi" w:cstheme="minorHAnsi"/>
          <w:b w:val="0"/>
          <w:bCs w:val="0"/>
          <w:color w:val="44546A" w:themeColor="text2"/>
        </w:rPr>
        <w:t xml:space="preserve">et </w:t>
      </w:r>
      <w:r w:rsidR="00E60F5F" w:rsidRPr="001D4C0E">
        <w:rPr>
          <w:rFonts w:asciiTheme="minorHAnsi" w:hAnsiTheme="minorHAnsi" w:cstheme="minorHAnsi"/>
          <w:b w:val="0"/>
          <w:bCs w:val="0"/>
          <w:color w:val="44546A" w:themeColor="text2"/>
        </w:rPr>
        <w:t xml:space="preserve">EEP </w:t>
      </w:r>
      <w:r w:rsidR="00275388" w:rsidRPr="001D4C0E">
        <w:rPr>
          <w:rFonts w:asciiTheme="minorHAnsi" w:hAnsiTheme="minorHAnsi" w:cstheme="minorHAnsi"/>
          <w:b w:val="0"/>
          <w:bCs w:val="0"/>
          <w:color w:val="44546A" w:themeColor="text2"/>
        </w:rPr>
        <w:t>santé</w:t>
      </w:r>
      <w:r w:rsidR="00E60F5F" w:rsidRPr="001D4C0E">
        <w:rPr>
          <w:rStyle w:val="Appelnotedebasdep"/>
          <w:rFonts w:asciiTheme="minorHAnsi" w:hAnsiTheme="minorHAnsi" w:cstheme="minorHAnsi"/>
          <w:b w:val="0"/>
          <w:bCs w:val="0"/>
          <w:color w:val="44546A" w:themeColor="text2"/>
        </w:rPr>
        <w:footnoteReference w:id="50"/>
      </w:r>
      <w:r w:rsidR="00275388" w:rsidRPr="001D4C0E">
        <w:rPr>
          <w:rFonts w:asciiTheme="minorHAnsi" w:hAnsiTheme="minorHAnsi" w:cstheme="minorHAnsi"/>
          <w:b w:val="0"/>
          <w:bCs w:val="0"/>
          <w:color w:val="44546A" w:themeColor="text2"/>
        </w:rPr>
        <w:t xml:space="preserve"> </w:t>
      </w:r>
    </w:p>
    <w:p w14:paraId="40107392" w14:textId="3B89FBD6" w:rsidR="00766E71" w:rsidRPr="001D4C0E" w:rsidRDefault="00766E71" w:rsidP="00191E73">
      <w:pPr>
        <w:spacing w:after="0" w:line="240" w:lineRule="auto"/>
        <w:jc w:val="both"/>
        <w:rPr>
          <w:rFonts w:cstheme="minorHAnsi"/>
        </w:rPr>
      </w:pPr>
      <w:r w:rsidRPr="69EE7064">
        <w:t xml:space="preserve">Les cotisations sont dues. </w:t>
      </w:r>
    </w:p>
    <w:p w14:paraId="5E978D1B" w14:textId="77777777" w:rsidR="00957CFE" w:rsidRPr="001D4C0E" w:rsidRDefault="00957CFE" w:rsidP="00191E73">
      <w:pPr>
        <w:spacing w:after="0" w:line="240" w:lineRule="auto"/>
        <w:jc w:val="both"/>
        <w:rPr>
          <w:rFonts w:cstheme="minorHAnsi"/>
        </w:rPr>
      </w:pPr>
    </w:p>
    <w:p w14:paraId="522E6EC5" w14:textId="77777777" w:rsidR="00766E71" w:rsidRPr="001D4C0E" w:rsidRDefault="00766E71" w:rsidP="00191E73">
      <w:pPr>
        <w:spacing w:after="0" w:line="240" w:lineRule="auto"/>
        <w:jc w:val="both"/>
        <w:rPr>
          <w:rFonts w:cstheme="minorHAnsi"/>
        </w:rPr>
      </w:pPr>
      <w:r w:rsidRPr="001D4C0E">
        <w:rPr>
          <w:rFonts w:cstheme="minorHAnsi"/>
        </w:rPr>
        <w:t xml:space="preserve">D’une part, l’assiette de cotisation du régime de prévoyance est le salaire brut servant de base au calcul de l’impôt sur le revenu.  </w:t>
      </w:r>
    </w:p>
    <w:p w14:paraId="5200C290" w14:textId="77777777" w:rsidR="00957CFE" w:rsidRPr="001D4C0E" w:rsidRDefault="00957CFE" w:rsidP="00191E73">
      <w:pPr>
        <w:spacing w:after="0" w:line="240" w:lineRule="auto"/>
        <w:jc w:val="both"/>
        <w:rPr>
          <w:rFonts w:cstheme="minorHAnsi"/>
        </w:rPr>
      </w:pPr>
    </w:p>
    <w:p w14:paraId="25F7296B" w14:textId="096EC701" w:rsidR="00766E71" w:rsidRPr="001D4C0E" w:rsidRDefault="00766E71" w:rsidP="00191E73">
      <w:pPr>
        <w:spacing w:after="0" w:line="240" w:lineRule="auto"/>
        <w:jc w:val="both"/>
      </w:pPr>
      <w:r w:rsidRPr="0E9A2688">
        <w:t>D’autre part, le</w:t>
      </w:r>
      <w:r w:rsidR="00C776BC" w:rsidRPr="0E9A2688">
        <w:t xml:space="preserve">s </w:t>
      </w:r>
      <w:r w:rsidRPr="0E9A2688">
        <w:t>régime</w:t>
      </w:r>
      <w:r w:rsidR="00C776BC" w:rsidRPr="0E9A2688">
        <w:t>s</w:t>
      </w:r>
      <w:r w:rsidRPr="0E9A2688">
        <w:t xml:space="preserve"> EEP Prévoyance </w:t>
      </w:r>
      <w:r w:rsidR="00C776BC" w:rsidRPr="0E9A2688">
        <w:t xml:space="preserve">et </w:t>
      </w:r>
      <w:r w:rsidR="00E60F5F" w:rsidRPr="0E9A2688">
        <w:t xml:space="preserve">EEP </w:t>
      </w:r>
      <w:r w:rsidR="00C776BC" w:rsidRPr="0E9A2688">
        <w:t xml:space="preserve">Santé </w:t>
      </w:r>
      <w:r w:rsidR="002F0DDE" w:rsidRPr="0E9A2688">
        <w:t xml:space="preserve">sont </w:t>
      </w:r>
      <w:r w:rsidRPr="0E9A2688">
        <w:t>piloté</w:t>
      </w:r>
      <w:r w:rsidR="002F0DDE" w:rsidRPr="0E9A2688">
        <w:t>s</w:t>
      </w:r>
      <w:r w:rsidRPr="0E9A2688">
        <w:t xml:space="preserve"> à l’équilibre</w:t>
      </w:r>
      <w:r w:rsidR="003A0A45" w:rsidRPr="0E9A2688">
        <w:t xml:space="preserve"> afin que les établissements et les salariés paient le « juste prix »</w:t>
      </w:r>
      <w:r w:rsidRPr="0E9A2688">
        <w:t xml:space="preserve"> et n’</w:t>
      </w:r>
      <w:r w:rsidR="0074557A" w:rsidRPr="0E9A2688">
        <w:t xml:space="preserve">ont </w:t>
      </w:r>
      <w:r w:rsidR="003A0A45" w:rsidRPr="0E9A2688">
        <w:t xml:space="preserve">que peu </w:t>
      </w:r>
      <w:r w:rsidRPr="0E9A2688">
        <w:t>de réserve</w:t>
      </w:r>
      <w:r w:rsidR="0074557A" w:rsidRPr="0E9A2688">
        <w:t>s</w:t>
      </w:r>
      <w:r w:rsidRPr="0E9A2688">
        <w:t xml:space="preserve"> </w:t>
      </w:r>
      <w:r w:rsidR="0074557A" w:rsidRPr="0E9A2688">
        <w:t>(</w:t>
      </w:r>
      <w:r w:rsidRPr="0E9A2688">
        <w:t>en raison de la baisse conséquente des taux de cotisation depuis 2012</w:t>
      </w:r>
      <w:r w:rsidR="0074557A" w:rsidRPr="0E9A2688">
        <w:t xml:space="preserve"> </w:t>
      </w:r>
      <w:r w:rsidR="00CF4C08" w:rsidRPr="0E9A2688">
        <w:t>pour EEP prévoyance)</w:t>
      </w:r>
      <w:r w:rsidRPr="0E9A2688">
        <w:t xml:space="preserve">. </w:t>
      </w:r>
      <w:r w:rsidR="2319A137" w:rsidRPr="0E9A2688">
        <w:t>Ils</w:t>
      </w:r>
      <w:r w:rsidRPr="0E9A2688">
        <w:t xml:space="preserve"> ne peu</w:t>
      </w:r>
      <w:r w:rsidR="00CF4C08" w:rsidRPr="0E9A2688">
        <w:t>vent à</w:t>
      </w:r>
      <w:r w:rsidRPr="0E9A2688">
        <w:t xml:space="preserve"> la fois supporter un</w:t>
      </w:r>
      <w:r w:rsidR="00BA2A27" w:rsidRPr="0E9A2688">
        <w:t>e</w:t>
      </w:r>
      <w:r w:rsidRPr="0E9A2688">
        <w:t xml:space="preserve"> baisse de cotisation et une sur sinistralité à court et moyen terme. </w:t>
      </w:r>
    </w:p>
    <w:p w14:paraId="15FCA94B" w14:textId="5C2CA75A" w:rsidR="00766E71" w:rsidRPr="001D4C0E" w:rsidRDefault="00766E71" w:rsidP="00191E73">
      <w:pPr>
        <w:spacing w:after="0" w:line="240" w:lineRule="auto"/>
        <w:jc w:val="both"/>
      </w:pPr>
      <w:r w:rsidRPr="0E9A2688">
        <w:t xml:space="preserve">A défaut il faudrait procéder à des </w:t>
      </w:r>
      <w:r w:rsidR="24A7F333" w:rsidRPr="0E9A2688">
        <w:t>régularisations</w:t>
      </w:r>
      <w:r w:rsidRPr="0E9A2688">
        <w:t xml:space="preserve"> à la hausse des cotisations dans l’avenir. </w:t>
      </w:r>
    </w:p>
    <w:p w14:paraId="4652C875" w14:textId="77777777" w:rsidR="00957CFE" w:rsidRPr="001D4C0E" w:rsidRDefault="00957CFE" w:rsidP="00191E73">
      <w:pPr>
        <w:pStyle w:val="Default"/>
        <w:jc w:val="both"/>
        <w:rPr>
          <w:rFonts w:asciiTheme="minorHAnsi" w:hAnsiTheme="minorHAnsi" w:cstheme="minorHAnsi"/>
        </w:rPr>
      </w:pPr>
    </w:p>
    <w:p w14:paraId="18F7574C" w14:textId="02350022" w:rsidR="00766E71" w:rsidRPr="001D4C0E" w:rsidRDefault="00153898" w:rsidP="00191E73">
      <w:pPr>
        <w:pStyle w:val="Default"/>
        <w:jc w:val="both"/>
        <w:rPr>
          <w:rFonts w:asciiTheme="minorHAnsi" w:hAnsiTheme="minorHAnsi" w:cstheme="minorHAnsi"/>
          <w:i/>
          <w:iCs/>
          <w:color w:val="auto"/>
          <w:sz w:val="22"/>
          <w:szCs w:val="22"/>
        </w:rPr>
      </w:pPr>
      <w:r w:rsidRPr="001D4C0E">
        <w:rPr>
          <w:rFonts w:asciiTheme="minorHAnsi" w:hAnsiTheme="minorHAnsi" w:cstheme="minorHAnsi"/>
        </w:rPr>
        <w:t>P</w:t>
      </w:r>
      <w:r w:rsidR="00766E71" w:rsidRPr="001D4C0E">
        <w:rPr>
          <w:rFonts w:asciiTheme="minorHAnsi" w:hAnsiTheme="minorHAnsi" w:cstheme="minorHAnsi"/>
        </w:rPr>
        <w:t>our reprendre le propos du Président de l’Acoss aux entreprises du 27 mars : « </w:t>
      </w:r>
      <w:r w:rsidR="00766E71" w:rsidRPr="001D4C0E">
        <w:rPr>
          <w:rFonts w:asciiTheme="minorHAnsi" w:hAnsiTheme="minorHAnsi" w:cstheme="minorHAnsi"/>
          <w:i/>
          <w:iCs/>
          <w:color w:val="auto"/>
          <w:sz w:val="22"/>
          <w:szCs w:val="22"/>
        </w:rPr>
        <w:t>Si la solidarité est le socle du système français de protection sociale, géré paritairement par les partenaires sociaux (employeurs et salariés), ce socle joue tout son rôle dans la situation actuelle, mais tout socle qu’il soit, il mérite d’être consolidé. »</w:t>
      </w:r>
    </w:p>
    <w:p w14:paraId="021D9441" w14:textId="77777777" w:rsidR="00957CFE" w:rsidRPr="001D4C0E" w:rsidRDefault="00957CFE" w:rsidP="00766E71">
      <w:pPr>
        <w:spacing w:after="0" w:line="240" w:lineRule="auto"/>
        <w:rPr>
          <w:rFonts w:cstheme="minorHAnsi"/>
        </w:rPr>
      </w:pPr>
    </w:p>
    <w:p w14:paraId="281E1FD5" w14:textId="7920BE33" w:rsidR="00766E71" w:rsidRPr="001D4C0E" w:rsidRDefault="009D6CFE" w:rsidP="00766E71">
      <w:pPr>
        <w:spacing w:after="0" w:line="240" w:lineRule="auto"/>
        <w:rPr>
          <w:rFonts w:cstheme="minorHAnsi"/>
        </w:rPr>
      </w:pPr>
      <w:r w:rsidRPr="001D4C0E">
        <w:rPr>
          <w:rFonts w:cstheme="minorHAnsi"/>
        </w:rPr>
        <w:t>En synthèse,</w:t>
      </w:r>
      <w:r w:rsidR="00766E71" w:rsidRPr="001D4C0E">
        <w:rPr>
          <w:rFonts w:cstheme="minorHAnsi"/>
        </w:rPr>
        <w:t xml:space="preserve"> : </w:t>
      </w:r>
    </w:p>
    <w:p w14:paraId="26B80479" w14:textId="3D6C6532" w:rsidR="00766E71" w:rsidRPr="001D4C0E" w:rsidRDefault="00766E71" w:rsidP="00766E71">
      <w:pPr>
        <w:pStyle w:val="Paragraphedeliste"/>
        <w:numPr>
          <w:ilvl w:val="0"/>
          <w:numId w:val="14"/>
        </w:numPr>
        <w:spacing w:after="0" w:line="240" w:lineRule="auto"/>
        <w:rPr>
          <w:rFonts w:asciiTheme="minorHAnsi" w:hAnsiTheme="minorHAnsi" w:cstheme="minorHAnsi"/>
        </w:rPr>
      </w:pPr>
      <w:r w:rsidRPr="001D4C0E">
        <w:rPr>
          <w:rFonts w:asciiTheme="minorHAnsi" w:hAnsiTheme="minorHAnsi" w:cstheme="minorHAnsi"/>
        </w:rPr>
        <w:t>si les contrats de travail de salariés sont suspendus pour un motif d'activité partielle, les cotisations doivent être acquittées</w:t>
      </w:r>
      <w:r w:rsidR="00CD488E" w:rsidRPr="001D4C0E">
        <w:rPr>
          <w:rFonts w:asciiTheme="minorHAnsi" w:hAnsiTheme="minorHAnsi" w:cstheme="minorHAnsi"/>
        </w:rPr>
        <w:t xml:space="preserve"> ;  </w:t>
      </w:r>
    </w:p>
    <w:p w14:paraId="0313C952" w14:textId="7451E6F8" w:rsidR="00946B24" w:rsidRPr="001D4C0E" w:rsidRDefault="00766E71" w:rsidP="00946B24">
      <w:pPr>
        <w:pStyle w:val="Paragraphedeliste"/>
        <w:numPr>
          <w:ilvl w:val="0"/>
          <w:numId w:val="14"/>
        </w:numPr>
        <w:spacing w:after="0" w:line="240" w:lineRule="auto"/>
        <w:rPr>
          <w:rFonts w:asciiTheme="minorHAnsi" w:hAnsiTheme="minorHAnsi" w:cstheme="minorHAnsi"/>
        </w:rPr>
      </w:pPr>
      <w:r w:rsidRPr="001D4C0E">
        <w:rPr>
          <w:rFonts w:asciiTheme="minorHAnsi" w:hAnsiTheme="minorHAnsi" w:cstheme="minorHAnsi"/>
        </w:rPr>
        <w:t>à défaut, il sera compliqué d’assurer le niveau de garanties et de prestations auxquelles ont droit les salariés selon les termes de la convention collective et des accords collectifs (EEP prévoyance et EEP santé)</w:t>
      </w:r>
      <w:r w:rsidR="00946B24" w:rsidRPr="001D4C0E">
        <w:rPr>
          <w:rFonts w:asciiTheme="minorHAnsi" w:hAnsiTheme="minorHAnsi" w:cstheme="minorHAnsi"/>
        </w:rPr>
        <w:t>.</w:t>
      </w:r>
    </w:p>
    <w:p w14:paraId="0516B467" w14:textId="77777777" w:rsidR="00E570A3" w:rsidRPr="001D4C0E" w:rsidRDefault="00E570A3" w:rsidP="00E570A3">
      <w:pPr>
        <w:spacing w:after="0" w:line="240" w:lineRule="auto"/>
        <w:rPr>
          <w:rFonts w:cstheme="minorHAnsi"/>
        </w:rPr>
      </w:pPr>
    </w:p>
    <w:p w14:paraId="449BE507" w14:textId="1C2ECA43" w:rsidR="00946B24" w:rsidRPr="001D4C0E" w:rsidRDefault="00F31886" w:rsidP="00CD488E">
      <w:pPr>
        <w:spacing w:after="0" w:line="240" w:lineRule="auto"/>
        <w:rPr>
          <w:rFonts w:cstheme="minorHAnsi"/>
        </w:rPr>
      </w:pPr>
      <w:r w:rsidRPr="001D4C0E">
        <w:rPr>
          <w:rFonts w:cstheme="minorHAnsi"/>
        </w:rPr>
        <w:t xml:space="preserve">Pour un exemple de calcul </w:t>
      </w:r>
      <w:r w:rsidR="00A03A6B" w:rsidRPr="001D4C0E">
        <w:rPr>
          <w:rFonts w:cstheme="minorHAnsi"/>
        </w:rPr>
        <w:t xml:space="preserve">(Malakoff </w:t>
      </w:r>
      <w:r w:rsidR="007B2D40" w:rsidRPr="001D4C0E">
        <w:rPr>
          <w:rFonts w:cstheme="minorHAnsi"/>
        </w:rPr>
        <w:t>Humanis</w:t>
      </w:r>
      <w:r w:rsidR="00A03A6B" w:rsidRPr="001D4C0E">
        <w:rPr>
          <w:rFonts w:cstheme="minorHAnsi"/>
        </w:rPr>
        <w:t>)</w:t>
      </w:r>
      <w:r w:rsidR="007B2D40" w:rsidRPr="001D4C0E">
        <w:rPr>
          <w:rFonts w:cstheme="minorHAnsi"/>
        </w:rPr>
        <w:t xml:space="preserve"> : </w:t>
      </w:r>
      <w:r w:rsidR="00033154" w:rsidRPr="001D4C0E">
        <w:rPr>
          <w:rFonts w:cstheme="minorHAnsi"/>
        </w:rPr>
        <w:t xml:space="preserve">voir page suivante </w:t>
      </w:r>
      <w:r w:rsidR="009D6CFE" w:rsidRPr="001D4C0E">
        <w:rPr>
          <w:rFonts w:cstheme="minorHAnsi"/>
        </w:rPr>
        <w:t xml:space="preserve">à corriger compte tenu du maintien de salaire à 100% décidée par le collège employeur : </w:t>
      </w:r>
    </w:p>
    <w:p w14:paraId="50DC48DD" w14:textId="6C765FD8" w:rsidR="007B2D40" w:rsidRPr="001D4C0E" w:rsidRDefault="38606B86" w:rsidP="007B2D40">
      <w:pPr>
        <w:spacing w:after="0" w:line="240" w:lineRule="auto"/>
        <w:jc w:val="center"/>
        <w:rPr>
          <w:rFonts w:cstheme="minorHAnsi"/>
          <w:color w:val="002060"/>
        </w:rPr>
      </w:pPr>
      <w:r>
        <w:rPr>
          <w:noProof/>
        </w:rPr>
        <w:drawing>
          <wp:inline distT="0" distB="0" distL="0" distR="0" wp14:anchorId="5CDD5244" wp14:editId="39073A8E">
            <wp:extent cx="5840529" cy="3886200"/>
            <wp:effectExtent l="0" t="0" r="8255" b="0"/>
            <wp:docPr id="144065783" name="Image 9" descr="inforgraphie D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40529" cy="3886200"/>
                    </a:xfrm>
                    <a:prstGeom prst="rect">
                      <a:avLst/>
                    </a:prstGeom>
                  </pic:spPr>
                </pic:pic>
              </a:graphicData>
            </a:graphic>
          </wp:inline>
        </w:drawing>
      </w:r>
    </w:p>
    <w:p w14:paraId="1A97760B" w14:textId="0F231128" w:rsidR="00ED30E7" w:rsidRDefault="00ED30E7" w:rsidP="007B2D40">
      <w:pPr>
        <w:spacing w:after="0" w:line="240" w:lineRule="auto"/>
        <w:jc w:val="center"/>
        <w:rPr>
          <w:rFonts w:cstheme="minorHAnsi"/>
          <w:color w:val="002060"/>
        </w:rPr>
      </w:pPr>
    </w:p>
    <w:p w14:paraId="2FABFB1F" w14:textId="77777777" w:rsidR="007C186B" w:rsidRPr="001D4C0E" w:rsidRDefault="007C186B" w:rsidP="00855B79">
      <w:pPr>
        <w:pStyle w:val="Titre3"/>
        <w:numPr>
          <w:ilvl w:val="0"/>
          <w:numId w:val="16"/>
        </w:numPr>
        <w:spacing w:before="0" w:line="240" w:lineRule="auto"/>
        <w:rPr>
          <w:rFonts w:asciiTheme="minorHAnsi" w:hAnsiTheme="minorHAnsi" w:cstheme="minorHAnsi"/>
          <w:sz w:val="28"/>
          <w:szCs w:val="28"/>
        </w:rPr>
      </w:pPr>
      <w:bookmarkStart w:id="40" w:name="_Toc37350375"/>
      <w:r w:rsidRPr="001D4C0E">
        <w:rPr>
          <w:rFonts w:asciiTheme="minorHAnsi" w:hAnsiTheme="minorHAnsi" w:cstheme="minorHAnsi"/>
          <w:sz w:val="28"/>
          <w:szCs w:val="28"/>
        </w:rPr>
        <w:t>Quelles incidences de l’activité partielle sur les dispositifs de protection sociale complémentaire en cas d’activité partielle</w:t>
      </w:r>
      <w:bookmarkEnd w:id="40"/>
    </w:p>
    <w:p w14:paraId="4EAC433D" w14:textId="77777777" w:rsidR="005346A1" w:rsidRDefault="00665AAF" w:rsidP="007C186B">
      <w:pPr>
        <w:spacing w:after="0" w:line="240" w:lineRule="auto"/>
        <w:rPr>
          <w:rFonts w:cstheme="minorHAnsi"/>
        </w:rPr>
      </w:pPr>
      <w:r>
        <w:rPr>
          <w:rFonts w:cstheme="minorHAnsi"/>
        </w:rPr>
        <w:t xml:space="preserve">L’ensemble des assureurs de la « place » se sont accordés pour maintenir le bénéfice des prestations aux salariés en activité partielle, à condition </w:t>
      </w:r>
      <w:r w:rsidR="005346A1">
        <w:rPr>
          <w:rFonts w:cstheme="minorHAnsi"/>
        </w:rPr>
        <w:t xml:space="preserve">qu’il y ait maintien des cotisations… </w:t>
      </w:r>
    </w:p>
    <w:p w14:paraId="56B9B4AA" w14:textId="7BFCD5A4" w:rsidR="00082774" w:rsidRPr="001D4C0E" w:rsidRDefault="002013DE" w:rsidP="00082774">
      <w:pPr>
        <w:spacing w:after="0" w:line="240" w:lineRule="auto"/>
        <w:rPr>
          <w:rFonts w:cstheme="minorHAnsi"/>
        </w:rPr>
      </w:pPr>
      <w:r>
        <w:rPr>
          <w:rFonts w:cstheme="minorHAnsi"/>
        </w:rPr>
        <w:t>Cela est en lien avec nos intuitions (cf. QR des 27 et 30 mars)</w:t>
      </w:r>
      <w:r w:rsidR="007170F9">
        <w:rPr>
          <w:rFonts w:cstheme="minorHAnsi"/>
        </w:rPr>
        <w:t xml:space="preserve">. </w:t>
      </w:r>
    </w:p>
    <w:p w14:paraId="48A8D67B" w14:textId="2D9CDED4" w:rsidR="005346A1" w:rsidRDefault="005346A1" w:rsidP="007C186B">
      <w:pPr>
        <w:spacing w:after="0" w:line="240" w:lineRule="auto"/>
        <w:rPr>
          <w:rFonts w:cstheme="minorHAnsi"/>
        </w:rPr>
      </w:pPr>
    </w:p>
    <w:p w14:paraId="746F9D28" w14:textId="3A059B84" w:rsidR="007C186B" w:rsidRDefault="007745F5" w:rsidP="007C186B">
      <w:pPr>
        <w:spacing w:after="0" w:line="240" w:lineRule="auto"/>
        <w:rPr>
          <w:rFonts w:cstheme="minorHAnsi"/>
        </w:rPr>
      </w:pPr>
      <w:r>
        <w:rPr>
          <w:rFonts w:cstheme="minorHAnsi"/>
        </w:rPr>
        <w:t>Notons que jadis, l</w:t>
      </w:r>
      <w:r w:rsidR="007C186B" w:rsidRPr="001D4C0E">
        <w:rPr>
          <w:rFonts w:cstheme="minorHAnsi"/>
        </w:rPr>
        <w:t>’Acoss avait déjà indiqué que l’exclusion des bénéficiaires des salariés en chômage partiel (de l’époque) contrevenait au caractère collectif du régime – elles devaient donc être traitées comme du salaire</w:t>
      </w:r>
      <w:r w:rsidR="005346A1">
        <w:rPr>
          <w:rStyle w:val="Appelnotedebasdep"/>
          <w:rFonts w:cstheme="minorHAnsi"/>
        </w:rPr>
        <w:footnoteReference w:id="51"/>
      </w:r>
      <w:r w:rsidR="007C186B" w:rsidRPr="001D4C0E">
        <w:rPr>
          <w:rFonts w:cstheme="minorHAnsi"/>
        </w:rPr>
        <w:t xml:space="preserve"> ! </w:t>
      </w:r>
    </w:p>
    <w:p w14:paraId="042BF6B7" w14:textId="378F16D6" w:rsidR="00B255CF" w:rsidRDefault="00B255CF" w:rsidP="007C186B">
      <w:pPr>
        <w:spacing w:after="0" w:line="240" w:lineRule="auto"/>
        <w:rPr>
          <w:rFonts w:cstheme="minorHAnsi"/>
        </w:rPr>
      </w:pPr>
    </w:p>
    <w:p w14:paraId="39B20981" w14:textId="3ECBE018" w:rsidR="00B255CF" w:rsidRPr="001D4C0E" w:rsidRDefault="00E01487" w:rsidP="007C186B">
      <w:pPr>
        <w:spacing w:after="0" w:line="240" w:lineRule="auto"/>
        <w:rPr>
          <w:rFonts w:cstheme="minorHAnsi"/>
        </w:rPr>
      </w:pPr>
      <w:r>
        <w:rPr>
          <w:rFonts w:cstheme="minorHAnsi"/>
        </w:rPr>
        <w:t xml:space="preserve">Nous le voyons </w:t>
      </w:r>
      <w:r w:rsidR="00615CDF">
        <w:rPr>
          <w:rFonts w:cstheme="minorHAnsi"/>
        </w:rPr>
        <w:t xml:space="preserve">dans la QR précédente, </w:t>
      </w:r>
      <w:r w:rsidR="00942B4D" w:rsidRPr="00E01487">
        <w:rPr>
          <w:rFonts w:cstheme="minorHAnsi"/>
        </w:rPr>
        <w:t>la baisse de salaire est répercutée dans la base des cotisations</w:t>
      </w:r>
      <w:r w:rsidR="00650CFD">
        <w:rPr>
          <w:rFonts w:cstheme="minorHAnsi"/>
        </w:rPr>
        <w:t xml:space="preserve"> (assez faible, compte tenu du maintien de salaire à 100%)</w:t>
      </w:r>
      <w:r w:rsidR="00942B4D" w:rsidRPr="00E01487">
        <w:rPr>
          <w:rFonts w:cstheme="minorHAnsi"/>
        </w:rPr>
        <w:t xml:space="preserve">. </w:t>
      </w:r>
      <w:r w:rsidR="008E3620">
        <w:rPr>
          <w:rFonts w:cstheme="minorHAnsi"/>
        </w:rPr>
        <w:t>Mécaniquement, la b</w:t>
      </w:r>
      <w:r w:rsidR="005E7FEC">
        <w:rPr>
          <w:rFonts w:cstheme="minorHAnsi"/>
        </w:rPr>
        <w:t>aisse d’assiette de cotisation</w:t>
      </w:r>
      <w:r w:rsidR="00751E30">
        <w:rPr>
          <w:rFonts w:cstheme="minorHAnsi"/>
        </w:rPr>
        <w:t xml:space="preserve"> entraine</w:t>
      </w:r>
      <w:r w:rsidR="008E3620">
        <w:rPr>
          <w:rFonts w:cstheme="minorHAnsi"/>
        </w:rPr>
        <w:t xml:space="preserve"> la</w:t>
      </w:r>
      <w:r w:rsidR="00751E30">
        <w:rPr>
          <w:rFonts w:cstheme="minorHAnsi"/>
        </w:rPr>
        <w:t xml:space="preserve"> baisse d’assiette de prestation.  </w:t>
      </w:r>
      <w:r w:rsidR="00942B4D" w:rsidRPr="00E01487">
        <w:rPr>
          <w:rFonts w:cstheme="minorHAnsi"/>
        </w:rPr>
        <w:t>Cependant, la base des prestations étant dans la plupart des cas calculée avec une mécanique de lissage du salaire sur les 12 derniers mois précédant le sinistre, la baisse des prestations sera atténuée.</w:t>
      </w:r>
    </w:p>
    <w:p w14:paraId="4F55F52F" w14:textId="77777777" w:rsidR="007C186B" w:rsidRPr="001D4C0E" w:rsidRDefault="007C186B" w:rsidP="007B2D40">
      <w:pPr>
        <w:spacing w:after="0" w:line="240" w:lineRule="auto"/>
        <w:jc w:val="center"/>
        <w:rPr>
          <w:rFonts w:cstheme="minorHAnsi"/>
          <w:color w:val="002060"/>
        </w:rPr>
      </w:pPr>
      <w:bookmarkStart w:id="41" w:name="_Activité_partielle_et"/>
      <w:bookmarkEnd w:id="41"/>
    </w:p>
    <w:p w14:paraId="049F2D38" w14:textId="2EFA453A" w:rsidR="00217B95" w:rsidRPr="001D4C0E" w:rsidRDefault="00E51B83" w:rsidP="00855B79">
      <w:pPr>
        <w:pStyle w:val="Titre3"/>
        <w:numPr>
          <w:ilvl w:val="0"/>
          <w:numId w:val="16"/>
        </w:numPr>
        <w:spacing w:before="0" w:line="240" w:lineRule="auto"/>
        <w:rPr>
          <w:rFonts w:asciiTheme="minorHAnsi" w:hAnsiTheme="minorHAnsi" w:cstheme="minorHAnsi"/>
          <w:sz w:val="28"/>
          <w:szCs w:val="28"/>
        </w:rPr>
      </w:pPr>
      <w:bookmarkStart w:id="42" w:name="_Toc37350376"/>
      <w:r w:rsidRPr="001D4C0E">
        <w:rPr>
          <w:rFonts w:asciiTheme="minorHAnsi" w:hAnsiTheme="minorHAnsi" w:cstheme="minorHAnsi"/>
          <w:sz w:val="28"/>
          <w:szCs w:val="28"/>
        </w:rPr>
        <w:t>Quelles incidences de l’activité partielle sur la retraite de base et complémentaire AGIRC-ARRCO ?</w:t>
      </w:r>
      <w:r w:rsidR="001513D6" w:rsidRPr="001D4C0E">
        <w:rPr>
          <w:rFonts w:asciiTheme="minorHAnsi" w:hAnsiTheme="minorHAnsi" w:cstheme="minorHAnsi"/>
          <w:sz w:val="28"/>
          <w:szCs w:val="28"/>
          <w:vertAlign w:val="superscript"/>
        </w:rPr>
        <w:footnoteReference w:id="52"/>
      </w:r>
      <w:bookmarkEnd w:id="42"/>
    </w:p>
    <w:p w14:paraId="0C06A2F1" w14:textId="4BDB0224" w:rsidR="00E51B83" w:rsidRPr="001D4C0E" w:rsidRDefault="00217B95" w:rsidP="009F6100">
      <w:pPr>
        <w:spacing w:after="0" w:line="240" w:lineRule="auto"/>
        <w:rPr>
          <w:rFonts w:cstheme="minorHAnsi"/>
        </w:rPr>
      </w:pPr>
      <w:r w:rsidRPr="001D4C0E">
        <w:rPr>
          <w:rFonts w:cstheme="minorHAnsi"/>
        </w:rPr>
        <w:t xml:space="preserve">L’indemnité d’activité partielle est exonérée de cotisations de sécurité sociale, y compris d’assurance vieillesse, et de cotisations au régime complémentaire AGIRC-ARRCO. </w:t>
      </w:r>
    </w:p>
    <w:p w14:paraId="461690E8" w14:textId="71BF3E94" w:rsidR="00BE2BAC" w:rsidRPr="001D4C0E" w:rsidRDefault="00217B95" w:rsidP="00025F67">
      <w:pPr>
        <w:spacing w:after="0" w:line="240" w:lineRule="auto"/>
        <w:jc w:val="both"/>
        <w:rPr>
          <w:rFonts w:cstheme="minorHAnsi"/>
        </w:rPr>
      </w:pPr>
      <w:r w:rsidRPr="001D4C0E">
        <w:rPr>
          <w:rFonts w:cstheme="minorHAnsi"/>
        </w:rPr>
        <w:t xml:space="preserve">Or, dans ces régimes de retraite, les droits sont étroitement liés aux cotisations : la détermination de la durée d’assurance et du salaire de référence dépendant du montant de rémunération annuelle soumise à cotisations et le nombre de points du montant des cotisations versées. </w:t>
      </w:r>
    </w:p>
    <w:p w14:paraId="2D2F290E" w14:textId="31CDA7E7" w:rsidR="00BE2BAC" w:rsidRPr="001D4C0E" w:rsidRDefault="00BE2BAC" w:rsidP="009F6100">
      <w:pPr>
        <w:spacing w:after="0" w:line="240" w:lineRule="auto"/>
        <w:rPr>
          <w:rFonts w:cstheme="minorHAnsi"/>
        </w:rPr>
      </w:pPr>
    </w:p>
    <w:p w14:paraId="087D804B" w14:textId="75DF7BF6" w:rsidR="00BE2BAC" w:rsidRPr="001D4C0E" w:rsidRDefault="00217B95" w:rsidP="009F6100">
      <w:pPr>
        <w:spacing w:after="0" w:line="240" w:lineRule="auto"/>
        <w:rPr>
          <w:rFonts w:cstheme="minorHAnsi"/>
        </w:rPr>
      </w:pPr>
      <w:r w:rsidRPr="001D4C0E">
        <w:rPr>
          <w:rFonts w:cstheme="minorHAnsi"/>
        </w:rPr>
        <w:t xml:space="preserve">L’indemnité ne génère donc par principe aucun droit en la matière. </w:t>
      </w:r>
    </w:p>
    <w:p w14:paraId="46AA8AA4" w14:textId="55BD1CCB" w:rsidR="00BE2BAC" w:rsidRPr="001D4C0E" w:rsidRDefault="00217B95" w:rsidP="00025F67">
      <w:pPr>
        <w:spacing w:after="0" w:line="240" w:lineRule="auto"/>
        <w:jc w:val="both"/>
        <w:rPr>
          <w:rFonts w:cstheme="minorHAnsi"/>
        </w:rPr>
      </w:pPr>
      <w:r w:rsidRPr="001D4C0E">
        <w:rPr>
          <w:rFonts w:cstheme="minorHAnsi"/>
        </w:rPr>
        <w:t xml:space="preserve">Cependant, ces régimes prévoient des dispositifs de solidarité : </w:t>
      </w:r>
    </w:p>
    <w:p w14:paraId="302A94EC" w14:textId="30B76CE9" w:rsidR="00FF6285" w:rsidRPr="001D4C0E" w:rsidRDefault="00217B95" w:rsidP="00025F67">
      <w:pPr>
        <w:pStyle w:val="Paragraphedeliste"/>
        <w:numPr>
          <w:ilvl w:val="0"/>
          <w:numId w:val="4"/>
        </w:numPr>
        <w:spacing w:after="0" w:line="240" w:lineRule="auto"/>
        <w:jc w:val="both"/>
        <w:rPr>
          <w:rFonts w:asciiTheme="minorHAnsi" w:hAnsiTheme="minorHAnsi" w:cstheme="minorHAnsi"/>
        </w:rPr>
      </w:pPr>
      <w:r w:rsidRPr="001D4C0E">
        <w:rPr>
          <w:rFonts w:asciiTheme="minorHAnsi" w:hAnsiTheme="minorHAnsi" w:cstheme="minorHAnsi"/>
          <w:color w:val="44546A" w:themeColor="text2"/>
        </w:rPr>
        <w:t>Pour la retraite de base du régime général</w:t>
      </w:r>
      <w:r w:rsidRPr="001D4C0E">
        <w:rPr>
          <w:rFonts w:asciiTheme="minorHAnsi" w:hAnsiTheme="minorHAnsi" w:cstheme="minorHAnsi"/>
        </w:rPr>
        <w:t xml:space="preserve">, le mécanisme de « périodes assimilées » prévu aux articles L. 351-3 et R. 351-12 du code de la sécurité sociale permet la validation d’un trimestre par tranche de 50 jours d’indemnisation au titre de l’activité partielle, comme toujours dans la limite de 4 trimestres par an. </w:t>
      </w:r>
    </w:p>
    <w:p w14:paraId="4C52D850" w14:textId="77777777" w:rsidR="00FF6285" w:rsidRPr="001D4C0E" w:rsidRDefault="00217B95" w:rsidP="00025F67">
      <w:pPr>
        <w:pStyle w:val="Paragraphedeliste"/>
        <w:spacing w:after="0" w:line="240" w:lineRule="auto"/>
        <w:jc w:val="both"/>
        <w:rPr>
          <w:rFonts w:asciiTheme="minorHAnsi" w:hAnsiTheme="minorHAnsi" w:cstheme="minorHAnsi"/>
        </w:rPr>
      </w:pPr>
      <w:r w:rsidRPr="001D4C0E">
        <w:rPr>
          <w:rFonts w:asciiTheme="minorHAnsi" w:hAnsiTheme="minorHAnsi" w:cstheme="minorHAnsi"/>
        </w:rPr>
        <w:t xml:space="preserve">Ces trimestres sont pris en compte pour l’atteinte du taux plein et pour le coefficient de proratisation. </w:t>
      </w:r>
    </w:p>
    <w:p w14:paraId="61D301B5" w14:textId="77777777" w:rsidR="00FF6285" w:rsidRPr="001D4C0E" w:rsidRDefault="00217B95" w:rsidP="00025F67">
      <w:pPr>
        <w:pStyle w:val="Paragraphedeliste"/>
        <w:spacing w:after="0" w:line="240" w:lineRule="auto"/>
        <w:jc w:val="both"/>
        <w:rPr>
          <w:rFonts w:asciiTheme="minorHAnsi" w:hAnsiTheme="minorHAnsi" w:cstheme="minorHAnsi"/>
        </w:rPr>
      </w:pPr>
      <w:r w:rsidRPr="001D4C0E">
        <w:rPr>
          <w:rFonts w:asciiTheme="minorHAnsi" w:hAnsiTheme="minorHAnsi" w:cstheme="minorHAnsi"/>
        </w:rPr>
        <w:t xml:space="preserve">En revanche, l’indemnité d’activité partielle n’est pas intégrée au salaire annuel moyen pour le calcul des 25 meilleures années ; </w:t>
      </w:r>
    </w:p>
    <w:p w14:paraId="381D3665" w14:textId="77777777" w:rsidR="00FF6285" w:rsidRPr="001D4C0E" w:rsidRDefault="00217B95" w:rsidP="00025F67">
      <w:pPr>
        <w:pStyle w:val="Paragraphedeliste"/>
        <w:numPr>
          <w:ilvl w:val="0"/>
          <w:numId w:val="4"/>
        </w:numPr>
        <w:spacing w:after="0" w:line="240" w:lineRule="auto"/>
        <w:jc w:val="both"/>
        <w:rPr>
          <w:rFonts w:asciiTheme="minorHAnsi" w:hAnsiTheme="minorHAnsi" w:cstheme="minorHAnsi"/>
        </w:rPr>
      </w:pPr>
      <w:r w:rsidRPr="001D4C0E">
        <w:rPr>
          <w:rFonts w:asciiTheme="minorHAnsi" w:hAnsiTheme="minorHAnsi" w:cstheme="minorHAnsi"/>
          <w:color w:val="44546A" w:themeColor="text2"/>
        </w:rPr>
        <w:t>Pour la retraite complémentaire AGIRC-ARRCO</w:t>
      </w:r>
      <w:r w:rsidRPr="001D4C0E">
        <w:rPr>
          <w:rFonts w:asciiTheme="minorHAnsi" w:hAnsiTheme="minorHAnsi" w:cstheme="minorHAnsi"/>
        </w:rPr>
        <w:t xml:space="preserve">, les heures indemnisées au titre de l’activité partielle au-delà de 60 heures par an donnent lieu à l’attribution de points « gratuits » en application de l’article 67 de l’ANI de 2017. </w:t>
      </w:r>
    </w:p>
    <w:p w14:paraId="5D122A86" w14:textId="77777777" w:rsidR="007F5032" w:rsidRPr="001D4C0E" w:rsidRDefault="00217B95" w:rsidP="00025F67">
      <w:pPr>
        <w:pStyle w:val="Paragraphedeliste"/>
        <w:spacing w:after="0" w:line="240" w:lineRule="auto"/>
        <w:jc w:val="both"/>
        <w:rPr>
          <w:rFonts w:asciiTheme="minorHAnsi" w:hAnsiTheme="minorHAnsi" w:cstheme="minorHAnsi"/>
        </w:rPr>
      </w:pPr>
      <w:r w:rsidRPr="001D4C0E">
        <w:rPr>
          <w:rFonts w:asciiTheme="minorHAnsi" w:hAnsiTheme="minorHAnsi" w:cstheme="minorHAnsi"/>
        </w:rPr>
        <w:t xml:space="preserve">Ces points sont calculés en majorant les rémunérations perçues pendant l’année par un coefficient tenant compte du nombre d’heures, au-delà de 60, ayant été indemnisées au titre de l’activité partielle. </w:t>
      </w:r>
    </w:p>
    <w:p w14:paraId="16F1A22F" w14:textId="4352DDC2" w:rsidR="001513D6" w:rsidRPr="001D4C0E" w:rsidRDefault="00217B95" w:rsidP="00025F67">
      <w:pPr>
        <w:pStyle w:val="Paragraphedeliste"/>
        <w:spacing w:after="0" w:line="240" w:lineRule="auto"/>
        <w:jc w:val="both"/>
        <w:rPr>
          <w:rFonts w:asciiTheme="minorHAnsi" w:hAnsiTheme="minorHAnsi" w:cstheme="minorHAnsi"/>
        </w:rPr>
      </w:pPr>
      <w:r w:rsidRPr="001D4C0E">
        <w:rPr>
          <w:rFonts w:asciiTheme="minorHAnsi" w:hAnsiTheme="minorHAnsi" w:cstheme="minorHAnsi"/>
        </w:rPr>
        <w:t>La majoration de rémunération ainsi obtenue est ensuite multipliée par le taux contractuel de cotisation, puis le résultat est divisé par la valeur d’achat du point de l’année considérée.</w:t>
      </w:r>
    </w:p>
    <w:p w14:paraId="5018EC77" w14:textId="77777777" w:rsidR="00A768C1" w:rsidRPr="001D4C0E" w:rsidRDefault="00A768C1" w:rsidP="00025F67">
      <w:pPr>
        <w:spacing w:after="0" w:line="240" w:lineRule="auto"/>
        <w:jc w:val="both"/>
        <w:rPr>
          <w:rFonts w:cstheme="minorHAnsi"/>
        </w:rPr>
      </w:pPr>
    </w:p>
    <w:p w14:paraId="21D97286" w14:textId="7F4511B1" w:rsidR="00A768C1" w:rsidRPr="001D4C0E" w:rsidRDefault="00DD2DFD" w:rsidP="00025F67">
      <w:pPr>
        <w:spacing w:after="0" w:line="240" w:lineRule="auto"/>
        <w:jc w:val="both"/>
        <w:rPr>
          <w:rFonts w:cstheme="minorHAnsi"/>
        </w:rPr>
      </w:pPr>
      <w:r w:rsidRPr="001D4C0E">
        <w:rPr>
          <w:rFonts w:cstheme="minorHAnsi"/>
        </w:rPr>
        <w:t>Par suite de</w:t>
      </w:r>
      <w:r w:rsidR="00A768C1" w:rsidRPr="001D4C0E">
        <w:rPr>
          <w:rFonts w:cstheme="minorHAnsi"/>
        </w:rPr>
        <w:t xml:space="preserve"> cette lecture nous avons contacté l’AGRIC ARRCO qui nous indique : </w:t>
      </w:r>
    </w:p>
    <w:p w14:paraId="57BE4233" w14:textId="77777777" w:rsidR="00994BE1" w:rsidRPr="001D4C0E" w:rsidRDefault="00A768C1" w:rsidP="00025F67">
      <w:pPr>
        <w:spacing w:after="0" w:line="240" w:lineRule="auto"/>
        <w:jc w:val="both"/>
        <w:rPr>
          <w:rFonts w:cstheme="minorHAnsi"/>
        </w:rPr>
      </w:pPr>
      <w:r w:rsidRPr="001D4C0E">
        <w:rPr>
          <w:rFonts w:cstheme="minorHAnsi"/>
        </w:rPr>
        <w:t xml:space="preserve">Pour le chômage partiel, les droits sont garantis (après une « franchise » de 60h). </w:t>
      </w:r>
    </w:p>
    <w:p w14:paraId="49EDB0C7" w14:textId="330B68BF" w:rsidR="00A768C1" w:rsidRPr="001D4C0E" w:rsidRDefault="00A768C1" w:rsidP="00025F67">
      <w:pPr>
        <w:spacing w:after="0" w:line="240" w:lineRule="auto"/>
        <w:jc w:val="both"/>
        <w:rPr>
          <w:rFonts w:cstheme="minorHAnsi"/>
        </w:rPr>
      </w:pPr>
      <w:r w:rsidRPr="001D4C0E">
        <w:rPr>
          <w:rFonts w:cstheme="minorHAnsi"/>
        </w:rPr>
        <w:t>Voici la façon dont ça se calcule :</w:t>
      </w:r>
    </w:p>
    <w:p w14:paraId="289D9403" w14:textId="77777777" w:rsidR="00A768C1" w:rsidRPr="001D4C0E" w:rsidRDefault="00A768C1" w:rsidP="00025F67">
      <w:pPr>
        <w:spacing w:after="0" w:line="240" w:lineRule="auto"/>
        <w:ind w:firstLine="360"/>
        <w:jc w:val="both"/>
        <w:rPr>
          <w:rFonts w:cstheme="minorHAnsi"/>
          <w:u w:val="single"/>
        </w:rPr>
      </w:pPr>
      <w:r w:rsidRPr="001D4C0E">
        <w:rPr>
          <w:rFonts w:cstheme="minorHAnsi"/>
          <w:u w:val="single"/>
        </w:rPr>
        <w:t>Calcul des points Activité partielle</w:t>
      </w:r>
    </w:p>
    <w:p w14:paraId="404406D0" w14:textId="77777777" w:rsidR="00A768C1" w:rsidRPr="001D4C0E" w:rsidRDefault="00A768C1" w:rsidP="00025F67">
      <w:pPr>
        <w:pStyle w:val="Paragraphedeliste"/>
        <w:numPr>
          <w:ilvl w:val="0"/>
          <w:numId w:val="14"/>
        </w:numPr>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Délai de carence de 60 heures dans l’année civile.</w:t>
      </w:r>
    </w:p>
    <w:p w14:paraId="0CC63D98" w14:textId="273C989D" w:rsidR="00E41950" w:rsidRDefault="00A768C1" w:rsidP="00025F67">
      <w:pPr>
        <w:pStyle w:val="Paragraphedeliste"/>
        <w:numPr>
          <w:ilvl w:val="0"/>
          <w:numId w:val="14"/>
        </w:numPr>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 xml:space="preserve">Au-delà de 60 heures, les points à attribuer sont calculés en N + 1 à partir d’une majoration des rémunérations versées au cours de la période durant laquelle est intervenue l’activité partielle. </w:t>
      </w:r>
    </w:p>
    <w:p w14:paraId="5AB796A0" w14:textId="77777777" w:rsidR="00E41950" w:rsidRDefault="00E41950">
      <w:pPr>
        <w:rPr>
          <w:rFonts w:eastAsia="Times New Roman" w:cstheme="minorHAnsi"/>
        </w:rPr>
      </w:pPr>
      <w:r>
        <w:rPr>
          <w:rFonts w:eastAsia="Times New Roman" w:cstheme="minorHAnsi"/>
        </w:rPr>
        <w:br w:type="page"/>
      </w:r>
    </w:p>
    <w:p w14:paraId="23A734E1" w14:textId="77777777" w:rsidR="00A768C1" w:rsidRPr="001D4C0E" w:rsidRDefault="00A768C1" w:rsidP="00025F67">
      <w:pPr>
        <w:spacing w:after="0" w:line="240" w:lineRule="auto"/>
        <w:jc w:val="both"/>
        <w:rPr>
          <w:rFonts w:cstheme="minorHAnsi"/>
        </w:rPr>
      </w:pPr>
      <w:r w:rsidRPr="001D4C0E">
        <w:rPr>
          <w:rFonts w:cstheme="minorHAnsi"/>
        </w:rPr>
        <w:t xml:space="preserve">Le salaire reconstitué (S) servant au calcul des points est déterminé comme suit : </w:t>
      </w:r>
    </w:p>
    <w:p w14:paraId="60A45030" w14:textId="059ABB98" w:rsidR="00A768C1" w:rsidRPr="001D4C0E" w:rsidRDefault="0098115A" w:rsidP="009F6100">
      <w:pPr>
        <w:spacing w:after="0" w:line="240" w:lineRule="auto"/>
        <w:jc w:val="both"/>
        <w:rPr>
          <w:rFonts w:cstheme="minorHAnsi"/>
        </w:rPr>
      </w:pPr>
      <w:r w:rsidRPr="001D4C0E">
        <w:rPr>
          <w:rFonts w:cstheme="minorHAnsi"/>
        </w:rPr>
        <w:t xml:space="preserve">      </w:t>
      </w:r>
      <w:r w:rsidR="00A768C1" w:rsidRPr="001D4C0E">
        <w:rPr>
          <w:rFonts w:cstheme="minorHAnsi"/>
        </w:rPr>
        <w:t>R x (C - 60)</w:t>
      </w:r>
    </w:p>
    <w:p w14:paraId="1AA520F9" w14:textId="644AD0F8" w:rsidR="00A768C1" w:rsidRPr="001D4C0E" w:rsidRDefault="00A768C1" w:rsidP="009F6100">
      <w:pPr>
        <w:spacing w:after="0" w:line="240" w:lineRule="auto"/>
        <w:jc w:val="both"/>
        <w:rPr>
          <w:rFonts w:cstheme="minorHAnsi"/>
        </w:rPr>
      </w:pPr>
      <w:r w:rsidRPr="001D4C0E">
        <w:rPr>
          <w:rFonts w:cstheme="minorHAnsi"/>
        </w:rPr>
        <w:t>S =</w:t>
      </w:r>
      <w:r w:rsidR="0098115A" w:rsidRPr="001D4C0E">
        <w:rPr>
          <w:rFonts w:cstheme="minorHAnsi"/>
        </w:rPr>
        <w:t xml:space="preserve"> </w:t>
      </w:r>
      <w:r w:rsidRPr="001D4C0E">
        <w:rPr>
          <w:rFonts w:cstheme="minorHAnsi"/>
        </w:rPr>
        <w:t xml:space="preserve">------------------------ </w:t>
      </w:r>
    </w:p>
    <w:p w14:paraId="4BEEBAA3" w14:textId="066453D9" w:rsidR="00A768C1" w:rsidRPr="001D4C0E" w:rsidRDefault="0098115A" w:rsidP="009F6100">
      <w:pPr>
        <w:spacing w:after="0" w:line="240" w:lineRule="auto"/>
        <w:jc w:val="both"/>
        <w:rPr>
          <w:rFonts w:cstheme="minorHAnsi"/>
        </w:rPr>
      </w:pPr>
      <w:r w:rsidRPr="001D4C0E">
        <w:rPr>
          <w:rFonts w:cstheme="minorHAnsi"/>
        </w:rPr>
        <w:t xml:space="preserve">        </w:t>
      </w:r>
      <w:r w:rsidR="00A768C1" w:rsidRPr="001D4C0E">
        <w:rPr>
          <w:rFonts w:cstheme="minorHAnsi"/>
        </w:rPr>
        <w:t>T – C</w:t>
      </w:r>
    </w:p>
    <w:p w14:paraId="207AD250" w14:textId="77777777" w:rsidR="00A768C1" w:rsidRPr="001D4C0E" w:rsidRDefault="00A768C1" w:rsidP="009F6100">
      <w:pPr>
        <w:spacing w:after="0" w:line="240" w:lineRule="auto"/>
        <w:jc w:val="both"/>
        <w:rPr>
          <w:rFonts w:cstheme="minorHAnsi"/>
        </w:rPr>
      </w:pPr>
    </w:p>
    <w:p w14:paraId="22E30B66" w14:textId="77777777" w:rsidR="00A768C1" w:rsidRPr="001D4C0E" w:rsidRDefault="00A768C1" w:rsidP="009F6100">
      <w:pPr>
        <w:spacing w:after="0" w:line="240" w:lineRule="auto"/>
        <w:jc w:val="both"/>
        <w:rPr>
          <w:rFonts w:cstheme="minorHAnsi"/>
        </w:rPr>
      </w:pPr>
      <w:r w:rsidRPr="001D4C0E">
        <w:rPr>
          <w:rFonts w:cstheme="minorHAnsi"/>
        </w:rPr>
        <w:t>R = rémunérations versées période d’emploi dans l’année</w:t>
      </w:r>
    </w:p>
    <w:p w14:paraId="7B3914B4" w14:textId="77777777" w:rsidR="00A768C1" w:rsidRPr="001D4C0E" w:rsidRDefault="00A768C1" w:rsidP="009F6100">
      <w:pPr>
        <w:spacing w:after="0" w:line="240" w:lineRule="auto"/>
        <w:jc w:val="both"/>
        <w:rPr>
          <w:rFonts w:cstheme="minorHAnsi"/>
        </w:rPr>
      </w:pPr>
      <w:r w:rsidRPr="001D4C0E">
        <w:rPr>
          <w:rFonts w:cstheme="minorHAnsi"/>
        </w:rPr>
        <w:t>C = Heures indemnisées</w:t>
      </w:r>
    </w:p>
    <w:p w14:paraId="57DC36A0" w14:textId="08BA2A53" w:rsidR="00A768C1" w:rsidRPr="001D4C0E" w:rsidRDefault="00A768C1" w:rsidP="009F6100">
      <w:pPr>
        <w:spacing w:after="0" w:line="240" w:lineRule="auto"/>
        <w:jc w:val="both"/>
        <w:rPr>
          <w:rFonts w:cstheme="minorHAnsi"/>
        </w:rPr>
      </w:pPr>
      <w:r w:rsidRPr="001D4C0E">
        <w:rPr>
          <w:rFonts w:cstheme="minorHAnsi"/>
        </w:rPr>
        <w:t>T = Heures période d’emploi (1 820 h</w:t>
      </w:r>
      <w:r w:rsidR="0043201A" w:rsidRPr="001D4C0E">
        <w:rPr>
          <w:rFonts w:cstheme="minorHAnsi"/>
        </w:rPr>
        <w:t>e</w:t>
      </w:r>
      <w:r w:rsidRPr="001D4C0E">
        <w:rPr>
          <w:rFonts w:cstheme="minorHAnsi"/>
        </w:rPr>
        <w:t>ures pour année complète)</w:t>
      </w:r>
    </w:p>
    <w:p w14:paraId="36286E12" w14:textId="77777777" w:rsidR="00A768C1" w:rsidRPr="001D4C0E" w:rsidRDefault="00A768C1" w:rsidP="009F6100">
      <w:pPr>
        <w:spacing w:after="0" w:line="240" w:lineRule="auto"/>
        <w:jc w:val="both"/>
        <w:rPr>
          <w:rFonts w:cstheme="minorHAnsi"/>
        </w:rPr>
      </w:pPr>
    </w:p>
    <w:p w14:paraId="48136921" w14:textId="77777777" w:rsidR="00A768C1" w:rsidRPr="001D4C0E" w:rsidRDefault="00A768C1" w:rsidP="009F6100">
      <w:pPr>
        <w:spacing w:after="0" w:line="240" w:lineRule="auto"/>
        <w:jc w:val="both"/>
        <w:rPr>
          <w:rFonts w:cstheme="minorHAnsi"/>
        </w:rPr>
      </w:pPr>
      <w:r w:rsidRPr="001D4C0E">
        <w:rPr>
          <w:rFonts w:cstheme="minorHAnsi"/>
        </w:rPr>
        <w:t xml:space="preserve">Exemple </w:t>
      </w:r>
    </w:p>
    <w:p w14:paraId="2BB4E07F" w14:textId="77777777" w:rsidR="00A768C1" w:rsidRPr="001D4C0E" w:rsidRDefault="00A768C1" w:rsidP="009F6100">
      <w:pPr>
        <w:spacing w:after="0" w:line="240" w:lineRule="auto"/>
        <w:jc w:val="both"/>
        <w:rPr>
          <w:rFonts w:cstheme="minorHAnsi"/>
        </w:rPr>
      </w:pPr>
      <w:r w:rsidRPr="001D4C0E">
        <w:rPr>
          <w:rFonts w:cstheme="minorHAnsi"/>
        </w:rPr>
        <w:t>M. Durand a perçu 22 000 euros dans l’année 2020 et a été placé en activité partielle pour 250 heures.</w:t>
      </w:r>
    </w:p>
    <w:p w14:paraId="26E7FB2A" w14:textId="77777777" w:rsidR="00A768C1" w:rsidRPr="001D4C0E" w:rsidRDefault="00A768C1" w:rsidP="009F6100">
      <w:pPr>
        <w:spacing w:after="0" w:line="240" w:lineRule="auto"/>
        <w:jc w:val="both"/>
        <w:rPr>
          <w:rFonts w:cstheme="minorHAnsi"/>
        </w:rPr>
      </w:pPr>
      <w:r w:rsidRPr="001D4C0E">
        <w:rPr>
          <w:rFonts w:cstheme="minorHAnsi"/>
        </w:rPr>
        <w:t>Salaire fictif</w:t>
      </w:r>
    </w:p>
    <w:p w14:paraId="2C9B438A" w14:textId="77777777" w:rsidR="00A768C1" w:rsidRPr="001D4C0E" w:rsidRDefault="00A768C1" w:rsidP="009F6100">
      <w:pPr>
        <w:spacing w:after="0" w:line="240" w:lineRule="auto"/>
        <w:jc w:val="both"/>
        <w:rPr>
          <w:rFonts w:cstheme="minorHAnsi"/>
        </w:rPr>
      </w:pPr>
      <w:r w:rsidRPr="001D4C0E">
        <w:rPr>
          <w:rFonts w:cstheme="minorHAnsi"/>
        </w:rPr>
        <w:t>22 000 X (250 -60)</w:t>
      </w:r>
    </w:p>
    <w:p w14:paraId="5B7AD155" w14:textId="33F92A56" w:rsidR="00A768C1" w:rsidRPr="001D4C0E" w:rsidRDefault="00A768C1" w:rsidP="009F6100">
      <w:pPr>
        <w:spacing w:after="0" w:line="240" w:lineRule="auto"/>
        <w:jc w:val="both"/>
        <w:rPr>
          <w:rFonts w:cstheme="minorHAnsi"/>
        </w:rPr>
      </w:pPr>
      <w:r w:rsidRPr="001D4C0E">
        <w:rPr>
          <w:rFonts w:cstheme="minorHAnsi"/>
        </w:rPr>
        <w:t>--------------------------</w:t>
      </w:r>
      <w:r w:rsidR="0098115A" w:rsidRPr="001D4C0E">
        <w:rPr>
          <w:rFonts w:cstheme="minorHAnsi"/>
        </w:rPr>
        <w:t xml:space="preserve"> </w:t>
      </w:r>
      <w:r w:rsidRPr="001D4C0E">
        <w:rPr>
          <w:rFonts w:cstheme="minorHAnsi"/>
        </w:rPr>
        <w:t>= 2 662,42</w:t>
      </w:r>
    </w:p>
    <w:p w14:paraId="11BD9FAB" w14:textId="77777777" w:rsidR="00A768C1" w:rsidRPr="001D4C0E" w:rsidRDefault="00A768C1" w:rsidP="009F6100">
      <w:pPr>
        <w:spacing w:after="0" w:line="240" w:lineRule="auto"/>
        <w:jc w:val="both"/>
        <w:rPr>
          <w:rFonts w:cstheme="minorHAnsi"/>
        </w:rPr>
      </w:pPr>
      <w:r w:rsidRPr="001D4C0E">
        <w:rPr>
          <w:rFonts w:cstheme="minorHAnsi"/>
        </w:rPr>
        <w:t>1 820 – 250</w:t>
      </w:r>
    </w:p>
    <w:p w14:paraId="32A32B47" w14:textId="39C52917" w:rsidR="00A768C1" w:rsidRPr="001D4C0E" w:rsidRDefault="00A768C1" w:rsidP="009F6100">
      <w:pPr>
        <w:spacing w:after="0" w:line="240" w:lineRule="auto"/>
        <w:jc w:val="both"/>
        <w:rPr>
          <w:rFonts w:cstheme="minorHAnsi"/>
        </w:rPr>
      </w:pPr>
    </w:p>
    <w:p w14:paraId="3CA169D4" w14:textId="77777777" w:rsidR="00A768C1" w:rsidRPr="001D4C0E" w:rsidRDefault="00A768C1" w:rsidP="009F6100">
      <w:pPr>
        <w:spacing w:after="0" w:line="240" w:lineRule="auto"/>
        <w:jc w:val="both"/>
        <w:rPr>
          <w:rFonts w:cstheme="minorHAnsi"/>
        </w:rPr>
      </w:pPr>
      <w:r w:rsidRPr="001D4C0E">
        <w:rPr>
          <w:rFonts w:cstheme="minorHAnsi"/>
        </w:rPr>
        <w:t>Points AA au titre de l’activité partielle (complétant points cotisés sur salaires versés)</w:t>
      </w:r>
    </w:p>
    <w:p w14:paraId="1765AC8E" w14:textId="77777777" w:rsidR="00A768C1" w:rsidRPr="001D4C0E" w:rsidRDefault="00A768C1" w:rsidP="009F6100">
      <w:pPr>
        <w:spacing w:after="0" w:line="240" w:lineRule="auto"/>
        <w:jc w:val="both"/>
        <w:rPr>
          <w:rFonts w:cstheme="minorHAnsi"/>
        </w:rPr>
      </w:pPr>
      <w:r w:rsidRPr="001D4C0E">
        <w:rPr>
          <w:rFonts w:cstheme="minorHAnsi"/>
        </w:rPr>
        <w:t>2 662,42 x 6,20 %</w:t>
      </w:r>
    </w:p>
    <w:p w14:paraId="32998274" w14:textId="77777777" w:rsidR="00A768C1" w:rsidRPr="001D4C0E" w:rsidRDefault="00A768C1" w:rsidP="009F6100">
      <w:pPr>
        <w:spacing w:after="0" w:line="240" w:lineRule="auto"/>
        <w:jc w:val="both"/>
        <w:rPr>
          <w:rFonts w:cstheme="minorHAnsi"/>
        </w:rPr>
      </w:pPr>
      <w:r w:rsidRPr="001D4C0E">
        <w:rPr>
          <w:rFonts w:cstheme="minorHAnsi"/>
        </w:rPr>
        <w:t>-------------------------- = 9,49 points</w:t>
      </w:r>
    </w:p>
    <w:p w14:paraId="462E5ED4" w14:textId="77777777" w:rsidR="00A768C1" w:rsidRPr="001D4C0E" w:rsidRDefault="00A768C1" w:rsidP="009F6100">
      <w:pPr>
        <w:spacing w:after="0" w:line="240" w:lineRule="auto"/>
        <w:jc w:val="both"/>
        <w:rPr>
          <w:rFonts w:cstheme="minorHAnsi"/>
        </w:rPr>
      </w:pPr>
      <w:r w:rsidRPr="001D4C0E">
        <w:rPr>
          <w:rFonts w:cstheme="minorHAnsi"/>
        </w:rPr>
        <w:t>17,3982</w:t>
      </w:r>
    </w:p>
    <w:p w14:paraId="6276A898" w14:textId="6534BA0D" w:rsidR="00A768C1" w:rsidRPr="001D4C0E" w:rsidRDefault="00DD2DFD" w:rsidP="009F6100">
      <w:pPr>
        <w:spacing w:after="0" w:line="240" w:lineRule="auto"/>
        <w:rPr>
          <w:rFonts w:cstheme="minorHAnsi"/>
        </w:rPr>
      </w:pPr>
      <w:r w:rsidRPr="001D4C0E">
        <w:rPr>
          <w:rFonts w:cstheme="minorHAnsi"/>
        </w:rPr>
        <w:t xml:space="preserve">Les taux spécifiques à la profession (ou régimes spécifiques dans certains </w:t>
      </w:r>
      <w:r w:rsidR="002122F0" w:rsidRPr="001D4C0E">
        <w:rPr>
          <w:rFonts w:cstheme="minorHAnsi"/>
        </w:rPr>
        <w:t>Ogec</w:t>
      </w:r>
      <w:r w:rsidRPr="001D4C0E">
        <w:rPr>
          <w:rFonts w:cstheme="minorHAnsi"/>
        </w:rPr>
        <w:t>) devront être appliqués</w:t>
      </w:r>
      <w:r w:rsidR="002D6453">
        <w:rPr>
          <w:rFonts w:cstheme="minorHAnsi"/>
        </w:rPr>
        <w:t>.</w:t>
      </w:r>
    </w:p>
    <w:p w14:paraId="2DCE08F8" w14:textId="77777777" w:rsidR="005475DE" w:rsidRDefault="005475DE" w:rsidP="009F6100">
      <w:pPr>
        <w:spacing w:after="0" w:line="240" w:lineRule="auto"/>
        <w:rPr>
          <w:rFonts w:cstheme="minorHAnsi"/>
        </w:rPr>
      </w:pPr>
    </w:p>
    <w:p w14:paraId="543AEFC1" w14:textId="16B3BD4E" w:rsidR="005475DE" w:rsidRPr="00894DEA" w:rsidRDefault="005475DE" w:rsidP="005475DE">
      <w:pPr>
        <w:pStyle w:val="Titre3"/>
        <w:numPr>
          <w:ilvl w:val="0"/>
          <w:numId w:val="16"/>
        </w:numPr>
        <w:spacing w:before="0" w:line="240" w:lineRule="auto"/>
        <w:rPr>
          <w:rFonts w:asciiTheme="minorHAnsi" w:hAnsiTheme="minorHAnsi" w:cstheme="minorHAnsi"/>
          <w:sz w:val="28"/>
          <w:szCs w:val="28"/>
        </w:rPr>
      </w:pPr>
      <w:bookmarkStart w:id="43" w:name="_Toc37350377"/>
      <w:r>
        <w:rPr>
          <w:rFonts w:asciiTheme="minorHAnsi" w:hAnsiTheme="minorHAnsi" w:cstheme="minorHAnsi"/>
          <w:b/>
          <w:bCs/>
          <w:sz w:val="28"/>
          <w:szCs w:val="28"/>
        </w:rPr>
        <w:t xml:space="preserve">Activité partielle, </w:t>
      </w:r>
      <w:r w:rsidR="00944A87">
        <w:rPr>
          <w:rFonts w:asciiTheme="minorHAnsi" w:hAnsiTheme="minorHAnsi" w:cstheme="minorHAnsi"/>
          <w:b/>
          <w:bCs/>
          <w:sz w:val="28"/>
          <w:szCs w:val="28"/>
        </w:rPr>
        <w:t>a</w:t>
      </w:r>
      <w:r>
        <w:rPr>
          <w:rFonts w:asciiTheme="minorHAnsi" w:hAnsiTheme="minorHAnsi" w:cstheme="minorHAnsi"/>
          <w:b/>
          <w:bCs/>
          <w:sz w:val="28"/>
          <w:szCs w:val="28"/>
        </w:rPr>
        <w:t>ctivités solidaires dans l’établissement et bénévolat de salariés</w:t>
      </w:r>
      <w:bookmarkEnd w:id="43"/>
    </w:p>
    <w:p w14:paraId="740C9AE6" w14:textId="54FA0D1E" w:rsidR="005475DE" w:rsidRDefault="005475DE" w:rsidP="005475DE">
      <w:pPr>
        <w:spacing w:after="0" w:line="240" w:lineRule="auto"/>
        <w:jc w:val="both"/>
        <w:rPr>
          <w:rFonts w:cstheme="minorHAnsi"/>
        </w:rPr>
      </w:pPr>
      <w:r>
        <w:rPr>
          <w:rFonts w:cstheme="minorHAnsi"/>
        </w:rPr>
        <w:t xml:space="preserve">Certains établissements </w:t>
      </w:r>
      <w:r w:rsidR="00944A87">
        <w:rPr>
          <w:rFonts w:cstheme="minorHAnsi"/>
        </w:rPr>
        <w:t xml:space="preserve">qui ont déposé un dossier d’activité partielle </w:t>
      </w:r>
      <w:r>
        <w:rPr>
          <w:rFonts w:cstheme="minorHAnsi"/>
        </w:rPr>
        <w:t xml:space="preserve">organisent des activités solidaires : distributions alimentaires aux SDF, préparation de repas pour les EHPAD du territoire, </w:t>
      </w:r>
      <w:r w:rsidR="00E84C7E">
        <w:rPr>
          <w:rFonts w:cstheme="minorHAnsi"/>
        </w:rPr>
        <w:t xml:space="preserve">paniers-repas pour les </w:t>
      </w:r>
      <w:r w:rsidR="006E5367">
        <w:rPr>
          <w:rFonts w:cstheme="minorHAnsi"/>
        </w:rPr>
        <w:t xml:space="preserve">personnels de soin, </w:t>
      </w:r>
      <w:r>
        <w:rPr>
          <w:rFonts w:cstheme="minorHAnsi"/>
        </w:rPr>
        <w:t xml:space="preserve">collectes diverses etc. </w:t>
      </w:r>
    </w:p>
    <w:p w14:paraId="256860DF" w14:textId="77777777" w:rsidR="004D0731" w:rsidRDefault="005475DE" w:rsidP="005475DE">
      <w:pPr>
        <w:spacing w:after="0" w:line="240" w:lineRule="auto"/>
        <w:jc w:val="both"/>
        <w:rPr>
          <w:rFonts w:cstheme="minorHAnsi"/>
        </w:rPr>
      </w:pPr>
      <w:r>
        <w:rPr>
          <w:rFonts w:cstheme="minorHAnsi"/>
        </w:rPr>
        <w:t xml:space="preserve">Ils nous ont sollicités pour avoir notre avis sur la </w:t>
      </w:r>
      <w:r w:rsidR="00944A87">
        <w:rPr>
          <w:rFonts w:cstheme="minorHAnsi"/>
        </w:rPr>
        <w:t xml:space="preserve">participation bénévole </w:t>
      </w:r>
      <w:r w:rsidR="00462A1A">
        <w:rPr>
          <w:rFonts w:cstheme="minorHAnsi"/>
        </w:rPr>
        <w:t xml:space="preserve">des salariés </w:t>
      </w:r>
      <w:r w:rsidR="004D0731">
        <w:rPr>
          <w:rFonts w:cstheme="minorHAnsi"/>
        </w:rPr>
        <w:t xml:space="preserve">à ces activités bénévoles. </w:t>
      </w:r>
    </w:p>
    <w:p w14:paraId="66B0F353" w14:textId="3DBE1196" w:rsidR="004D0731" w:rsidRDefault="00297A19" w:rsidP="005475DE">
      <w:pPr>
        <w:spacing w:after="0" w:line="240" w:lineRule="auto"/>
        <w:jc w:val="both"/>
        <w:rPr>
          <w:rFonts w:cstheme="minorHAnsi"/>
        </w:rPr>
      </w:pPr>
      <w:r>
        <w:rPr>
          <w:rFonts w:cstheme="minorHAnsi"/>
        </w:rPr>
        <w:t xml:space="preserve">Nous </w:t>
      </w:r>
      <w:r w:rsidR="00804687">
        <w:rPr>
          <w:rFonts w:cstheme="minorHAnsi"/>
        </w:rPr>
        <w:t>saluions ces démarches solidaires pour une communa</w:t>
      </w:r>
      <w:r w:rsidR="00CB2A56">
        <w:rPr>
          <w:rFonts w:cstheme="minorHAnsi"/>
        </w:rPr>
        <w:t>u</w:t>
      </w:r>
      <w:r w:rsidR="00804687">
        <w:rPr>
          <w:rFonts w:cstheme="minorHAnsi"/>
        </w:rPr>
        <w:t xml:space="preserve">té qui en a besoin et sous condition </w:t>
      </w:r>
      <w:r w:rsidR="00CB2A56">
        <w:rPr>
          <w:rFonts w:cstheme="minorHAnsi"/>
        </w:rPr>
        <w:t xml:space="preserve">(s’assurer du bénévolat, </w:t>
      </w:r>
      <w:r w:rsidR="009E0950">
        <w:rPr>
          <w:rFonts w:cstheme="minorHAnsi"/>
        </w:rPr>
        <w:t>aucune facturation etc.).</w:t>
      </w:r>
    </w:p>
    <w:p w14:paraId="45B95001" w14:textId="77777777" w:rsidR="004D0731" w:rsidRDefault="004D0731" w:rsidP="005475DE">
      <w:pPr>
        <w:spacing w:after="0" w:line="240" w:lineRule="auto"/>
        <w:jc w:val="both"/>
        <w:rPr>
          <w:rFonts w:cstheme="minorHAnsi"/>
        </w:rPr>
      </w:pPr>
    </w:p>
    <w:p w14:paraId="2E763431" w14:textId="77777777" w:rsidR="00F02FA4" w:rsidRDefault="009E0950" w:rsidP="005475DE">
      <w:pPr>
        <w:spacing w:after="0" w:line="240" w:lineRule="auto"/>
        <w:jc w:val="both"/>
        <w:rPr>
          <w:rFonts w:cstheme="minorHAnsi"/>
        </w:rPr>
      </w:pPr>
      <w:r>
        <w:rPr>
          <w:rFonts w:cstheme="minorHAnsi"/>
        </w:rPr>
        <w:t>Le ministère du travail</w:t>
      </w:r>
      <w:r w:rsidR="00F02FA4">
        <w:rPr>
          <w:rStyle w:val="Appelnotedebasdep"/>
          <w:rFonts w:cstheme="minorHAnsi"/>
        </w:rPr>
        <w:footnoteReference w:id="53"/>
      </w:r>
      <w:r>
        <w:rPr>
          <w:rFonts w:cstheme="minorHAnsi"/>
        </w:rPr>
        <w:t xml:space="preserve"> </w:t>
      </w:r>
      <w:r w:rsidR="00F02FA4">
        <w:rPr>
          <w:rFonts w:cstheme="minorHAnsi"/>
        </w:rPr>
        <w:t xml:space="preserve">partage l’analyse et complète les conditions présentées. </w:t>
      </w:r>
    </w:p>
    <w:p w14:paraId="7781B976" w14:textId="77777777" w:rsidR="00F02FA4" w:rsidRDefault="00F02FA4" w:rsidP="005475DE">
      <w:pPr>
        <w:spacing w:after="0" w:line="240" w:lineRule="auto"/>
        <w:jc w:val="both"/>
        <w:rPr>
          <w:rFonts w:cstheme="minorHAnsi"/>
        </w:rPr>
      </w:pPr>
    </w:p>
    <w:p w14:paraId="229F56F4" w14:textId="225A031D" w:rsidR="005475DE" w:rsidRPr="00F02FA4" w:rsidRDefault="00760180" w:rsidP="005475DE">
      <w:pPr>
        <w:spacing w:after="0" w:line="240" w:lineRule="auto"/>
        <w:jc w:val="both"/>
        <w:rPr>
          <w:rFonts w:cstheme="minorHAnsi"/>
          <w:i/>
          <w:iCs/>
        </w:rPr>
      </w:pPr>
      <w:r>
        <w:rPr>
          <w:rFonts w:cstheme="minorHAnsi"/>
          <w:i/>
          <w:iCs/>
        </w:rPr>
        <w:t>« </w:t>
      </w:r>
      <w:r w:rsidR="005475DE" w:rsidRPr="00F02FA4">
        <w:rPr>
          <w:rFonts w:cstheme="minorHAnsi"/>
          <w:i/>
          <w:iCs/>
        </w:rPr>
        <w:t>Le bénévolat désigne l’exercice d’un travail, d’une activité, à titre permanent ou occasionnel, à temps plein ou à temps partiel, par une personne envers autrui, de plein gré, sans aucune contrepartie financière ni lien de subordination.</w:t>
      </w:r>
    </w:p>
    <w:p w14:paraId="55D7899C" w14:textId="4248A57E" w:rsidR="005475DE" w:rsidRPr="00F02FA4" w:rsidRDefault="00436115" w:rsidP="005475DE">
      <w:pPr>
        <w:spacing w:after="0" w:line="240" w:lineRule="auto"/>
        <w:jc w:val="both"/>
        <w:rPr>
          <w:rFonts w:cstheme="minorHAnsi"/>
          <w:i/>
          <w:iCs/>
        </w:rPr>
      </w:pPr>
      <w:r w:rsidRPr="001D4C0E">
        <w:rPr>
          <w:rFonts w:cstheme="minorHAnsi"/>
          <w:noProof/>
        </w:rPr>
        <w:drawing>
          <wp:anchor distT="0" distB="0" distL="114300" distR="114300" simplePos="0" relativeHeight="251658253" behindDoc="1" locked="0" layoutInCell="1" allowOverlap="1" wp14:anchorId="004A3F73" wp14:editId="7801B560">
            <wp:simplePos x="0" y="0"/>
            <wp:positionH relativeFrom="page">
              <wp:align>left</wp:align>
            </wp:positionH>
            <wp:positionV relativeFrom="paragraph">
              <wp:posOffset>480695</wp:posOffset>
            </wp:positionV>
            <wp:extent cx="1058614" cy="421169"/>
            <wp:effectExtent l="38100" t="266700" r="0" b="207645"/>
            <wp:wrapNone/>
            <wp:docPr id="1056669062" name="Image 105666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5DE" w:rsidRPr="00F02FA4">
        <w:rPr>
          <w:rFonts w:cstheme="minorHAnsi"/>
          <w:i/>
          <w:iCs/>
        </w:rPr>
        <w:t>Sous réserve de l’appréciation souveraine du juge, la production de biens ou services, notamment sanitaires ou de prévention (masques, blouses, gants, gel, transport ou hébergement du personnel soignant…), concourant à l’effort de la nation pour combattre l’épidémie, à titre bénévole par des salariés en chômage partiel au sein de l’usine qui les emploie habituellement, est possible dès lors que :</w:t>
      </w:r>
      <w:r w:rsidR="005475DE" w:rsidRPr="00F02FA4">
        <w:rPr>
          <w:rFonts w:cstheme="minorHAnsi"/>
          <w:i/>
          <w:iCs/>
        </w:rPr>
        <w:br/>
      </w:r>
      <w:r w:rsidR="005475DE" w:rsidRPr="00F02FA4">
        <w:rPr>
          <w:rFonts w:cstheme="minorHAnsi"/>
          <w:i/>
          <w:iCs/>
          <w:noProof/>
        </w:rPr>
        <w:drawing>
          <wp:inline distT="0" distB="0" distL="0" distR="0" wp14:anchorId="2433BC17" wp14:editId="6FC3956B">
            <wp:extent cx="76200" cy="104775"/>
            <wp:effectExtent l="0" t="0" r="0" b="9525"/>
            <wp:docPr id="1056669061" name="Image 10566690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005475DE" w:rsidRPr="00F02FA4">
        <w:rPr>
          <w:rFonts w:cstheme="minorHAnsi"/>
          <w:i/>
          <w:iCs/>
        </w:rPr>
        <w:t> l’initiative part d’un engagement volontaire ou spontané des salariés de travailler à titre bénévole ;</w:t>
      </w:r>
      <w:r w:rsidR="005475DE" w:rsidRPr="00F02FA4">
        <w:rPr>
          <w:rFonts w:cstheme="minorHAnsi"/>
          <w:i/>
          <w:iCs/>
        </w:rPr>
        <w:br/>
      </w:r>
      <w:r w:rsidR="005475DE" w:rsidRPr="00F02FA4">
        <w:rPr>
          <w:rFonts w:cstheme="minorHAnsi"/>
          <w:i/>
          <w:iCs/>
          <w:noProof/>
        </w:rPr>
        <w:drawing>
          <wp:inline distT="0" distB="0" distL="0" distR="0" wp14:anchorId="3D482C9F" wp14:editId="14E4A841">
            <wp:extent cx="76200" cy="104775"/>
            <wp:effectExtent l="0" t="0" r="0" b="9525"/>
            <wp:docPr id="1056669060" name="Image 10566690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005475DE" w:rsidRPr="00F02FA4">
        <w:rPr>
          <w:rFonts w:cstheme="minorHAnsi"/>
          <w:i/>
          <w:iCs/>
        </w:rPr>
        <w:t> il s’agit d’une production temporaire distincte de la production habituelle de l’entreprise ;</w:t>
      </w:r>
      <w:r w:rsidR="005475DE" w:rsidRPr="00F02FA4">
        <w:rPr>
          <w:rFonts w:cstheme="minorHAnsi"/>
          <w:i/>
          <w:iCs/>
        </w:rPr>
        <w:br/>
      </w:r>
      <w:r w:rsidR="005475DE" w:rsidRPr="00F02FA4">
        <w:rPr>
          <w:rFonts w:cstheme="minorHAnsi"/>
          <w:i/>
          <w:iCs/>
          <w:noProof/>
        </w:rPr>
        <w:drawing>
          <wp:inline distT="0" distB="0" distL="0" distR="0" wp14:anchorId="23178CF2" wp14:editId="5986F6C1">
            <wp:extent cx="76200" cy="104775"/>
            <wp:effectExtent l="0" t="0" r="0" b="9525"/>
            <wp:docPr id="1056669059" name="Image 10566690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005475DE" w:rsidRPr="00F02FA4">
        <w:rPr>
          <w:rFonts w:cstheme="minorHAnsi"/>
          <w:i/>
          <w:iCs/>
        </w:rPr>
        <w:t> le caractère lucratif est écarté si l’entreprise offre ladite production et n’en retire aucun bénéfice (elle pourrait même subir une perte du fait de l’utilisation gratuite de ses matières premières de base) ;</w:t>
      </w:r>
      <w:r w:rsidR="005475DE" w:rsidRPr="00F02FA4">
        <w:rPr>
          <w:rFonts w:cstheme="minorHAnsi"/>
          <w:i/>
          <w:iCs/>
        </w:rPr>
        <w:br/>
      </w:r>
      <w:r w:rsidR="005475DE" w:rsidRPr="00F02FA4">
        <w:rPr>
          <w:rFonts w:cstheme="minorHAnsi"/>
          <w:i/>
          <w:iCs/>
          <w:noProof/>
        </w:rPr>
        <w:drawing>
          <wp:inline distT="0" distB="0" distL="0" distR="0" wp14:anchorId="29B537F6" wp14:editId="283096C9">
            <wp:extent cx="76200" cy="104775"/>
            <wp:effectExtent l="0" t="0" r="0" b="9525"/>
            <wp:docPr id="1056669058" name="Image 10566690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005475DE" w:rsidRPr="00F02FA4">
        <w:rPr>
          <w:rFonts w:cstheme="minorHAnsi"/>
          <w:i/>
          <w:iCs/>
        </w:rPr>
        <w:t> la démarche s’inscrit dans un esprit de citoyenneté solidaire pour pallier le manque réel des biens ou services concernés.</w:t>
      </w:r>
    </w:p>
    <w:p w14:paraId="48C6FDA3" w14:textId="5A09C32E" w:rsidR="005475DE" w:rsidRPr="00F02FA4" w:rsidRDefault="005475DE" w:rsidP="005475DE">
      <w:pPr>
        <w:spacing w:after="0" w:line="240" w:lineRule="auto"/>
        <w:jc w:val="both"/>
        <w:rPr>
          <w:rFonts w:cstheme="minorHAnsi"/>
          <w:i/>
          <w:iCs/>
        </w:rPr>
      </w:pPr>
      <w:r w:rsidRPr="00F02FA4">
        <w:rPr>
          <w:rFonts w:cstheme="minorHAnsi"/>
          <w:i/>
          <w:iCs/>
        </w:rPr>
        <w:t>Afin de limiter un risque éventuel de requalification, il est préférable que les bénévoles remplissent une attestation faisant état de leur adhésion, du fait que leur intervention ne s’inscrit pas le cadre d’une subordination ni de la protection du cadre du travail.</w:t>
      </w:r>
    </w:p>
    <w:p w14:paraId="14FD397F" w14:textId="3B74FE39" w:rsidR="005475DE" w:rsidRPr="00F02FA4" w:rsidRDefault="005475DE" w:rsidP="005475DE">
      <w:pPr>
        <w:spacing w:after="0" w:line="240" w:lineRule="auto"/>
        <w:jc w:val="both"/>
        <w:rPr>
          <w:rFonts w:cstheme="minorHAnsi"/>
          <w:i/>
          <w:iCs/>
        </w:rPr>
      </w:pPr>
      <w:r w:rsidRPr="00F02FA4">
        <w:rPr>
          <w:rFonts w:cstheme="minorHAnsi"/>
          <w:i/>
          <w:iCs/>
        </w:rPr>
        <w:t>Par ailleurs, l’organisateur de l’activité doit vérifier que les couvertures et assurances utiles soient opérantes pour protéger les bénévoles en cas d’accident et à la bonne observance des consignes des pouvoirs publics pour se préserver de l’épidémie (gestions barrières, bonnes pratiques métier…).</w:t>
      </w:r>
      <w:r w:rsidR="00706328">
        <w:rPr>
          <w:rFonts w:cstheme="minorHAnsi"/>
          <w:i/>
          <w:iCs/>
        </w:rPr>
        <w:t> »</w:t>
      </w:r>
    </w:p>
    <w:p w14:paraId="51938A76" w14:textId="58D6C4CC" w:rsidR="005475DE" w:rsidRDefault="005475DE" w:rsidP="005475DE">
      <w:pPr>
        <w:spacing w:after="0" w:line="240" w:lineRule="auto"/>
        <w:jc w:val="both"/>
        <w:rPr>
          <w:rFonts w:cstheme="minorHAnsi"/>
        </w:rPr>
      </w:pPr>
    </w:p>
    <w:p w14:paraId="010EE6C4" w14:textId="3FD394C8" w:rsidR="00230A43" w:rsidRPr="001D4C0E" w:rsidRDefault="001241D8" w:rsidP="009F6100">
      <w:pPr>
        <w:spacing w:after="0" w:line="240" w:lineRule="auto"/>
        <w:rPr>
          <w:rFonts w:cstheme="minorHAnsi"/>
        </w:rPr>
      </w:pPr>
      <w:r w:rsidRPr="001D4C0E">
        <w:rPr>
          <w:rFonts w:cstheme="minorHAnsi"/>
        </w:rPr>
        <w:br w:type="page"/>
      </w:r>
    </w:p>
    <w:p w14:paraId="3331DA3C" w14:textId="7A1C0491" w:rsidR="00EE0A50" w:rsidRPr="00CE4B2D" w:rsidRDefault="00B15D99" w:rsidP="007D0183">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44" w:name="_Toc37350378"/>
      <w:r w:rsidRPr="00CE4B2D">
        <w:rPr>
          <w:rFonts w:asciiTheme="minorHAnsi" w:hAnsiTheme="minorHAnsi" w:cstheme="minorHAnsi"/>
          <w:b/>
          <w:bCs/>
          <w:sz w:val="44"/>
          <w:szCs w:val="44"/>
        </w:rPr>
        <w:t xml:space="preserve">Mobilisation du </w:t>
      </w:r>
      <w:r w:rsidR="00A4329E" w:rsidRPr="00CE4B2D">
        <w:rPr>
          <w:rFonts w:asciiTheme="minorHAnsi" w:hAnsiTheme="minorHAnsi" w:cstheme="minorHAnsi"/>
          <w:b/>
          <w:bCs/>
          <w:sz w:val="44"/>
          <w:szCs w:val="44"/>
        </w:rPr>
        <w:t>personnel</w:t>
      </w:r>
      <w:bookmarkEnd w:id="44"/>
    </w:p>
    <w:p w14:paraId="2A9D3101" w14:textId="77777777" w:rsidR="00EE0A50" w:rsidRPr="001D4C0E" w:rsidRDefault="00EE0A50" w:rsidP="009F6100">
      <w:pPr>
        <w:spacing w:after="0" w:line="240" w:lineRule="auto"/>
        <w:rPr>
          <w:rFonts w:cstheme="minorHAnsi"/>
        </w:rPr>
      </w:pPr>
    </w:p>
    <w:p w14:paraId="3730ED7B" w14:textId="321A560A" w:rsidR="004B1322" w:rsidRPr="001D4C0E" w:rsidRDefault="004B1322" w:rsidP="00855B79">
      <w:pPr>
        <w:pStyle w:val="Titre3"/>
        <w:numPr>
          <w:ilvl w:val="0"/>
          <w:numId w:val="16"/>
        </w:numPr>
        <w:spacing w:before="0" w:line="240" w:lineRule="auto"/>
        <w:rPr>
          <w:rFonts w:asciiTheme="minorHAnsi" w:hAnsiTheme="minorHAnsi" w:cstheme="minorHAnsi"/>
          <w:sz w:val="28"/>
          <w:szCs w:val="28"/>
        </w:rPr>
      </w:pPr>
      <w:bookmarkStart w:id="45" w:name="_Toc37350379"/>
      <w:r w:rsidRPr="001D4C0E">
        <w:rPr>
          <w:rFonts w:asciiTheme="minorHAnsi" w:hAnsiTheme="minorHAnsi" w:cstheme="minorHAnsi"/>
          <w:sz w:val="28"/>
          <w:szCs w:val="28"/>
        </w:rPr>
        <w:t xml:space="preserve">Quelle est la modalité de mobilisation du personnel </w:t>
      </w:r>
      <w:r w:rsidR="002122F0" w:rsidRPr="001D4C0E">
        <w:rPr>
          <w:rFonts w:asciiTheme="minorHAnsi" w:hAnsiTheme="minorHAnsi" w:cstheme="minorHAnsi"/>
          <w:sz w:val="28"/>
          <w:szCs w:val="28"/>
        </w:rPr>
        <w:t>Ogec</w:t>
      </w:r>
      <w:r w:rsidRPr="001D4C0E">
        <w:rPr>
          <w:rFonts w:asciiTheme="minorHAnsi" w:hAnsiTheme="minorHAnsi" w:cstheme="minorHAnsi"/>
          <w:sz w:val="28"/>
          <w:szCs w:val="28"/>
        </w:rPr>
        <w:t xml:space="preserve"> ?</w:t>
      </w:r>
      <w:bookmarkEnd w:id="45"/>
    </w:p>
    <w:p w14:paraId="0A1B0BA4" w14:textId="7FA25038" w:rsidR="00A42DF4" w:rsidRPr="001D4C0E" w:rsidRDefault="00DC5F2A" w:rsidP="00EE6BB1">
      <w:pPr>
        <w:spacing w:after="0" w:line="240" w:lineRule="auto"/>
        <w:ind w:left="18" w:right="11"/>
        <w:jc w:val="both"/>
        <w:rPr>
          <w:rFonts w:cstheme="minorHAnsi"/>
        </w:rPr>
      </w:pPr>
      <w:r w:rsidRPr="001D4C0E">
        <w:rPr>
          <w:rFonts w:cstheme="minorHAnsi"/>
        </w:rPr>
        <w:t xml:space="preserve">Le point 1.1 de la note 18 du </w:t>
      </w:r>
      <w:r w:rsidR="003D2BD3" w:rsidRPr="001D4C0E">
        <w:rPr>
          <w:rFonts w:cstheme="minorHAnsi"/>
        </w:rPr>
        <w:t>SGEC</w:t>
      </w:r>
      <w:r w:rsidRPr="001D4C0E">
        <w:rPr>
          <w:rFonts w:cstheme="minorHAnsi"/>
        </w:rPr>
        <w:t xml:space="preserve"> précise que le recours aux volontaires pour assurer le service d’accueil et de garde des enfants organisé sous la responsabilité des chefs d’établissements peut être assuré par des personnels Ogec (cf. QR). </w:t>
      </w:r>
    </w:p>
    <w:p w14:paraId="1BF43375" w14:textId="77777777" w:rsidR="00A42DF4" w:rsidRPr="001D4C0E" w:rsidRDefault="00A42DF4" w:rsidP="00EE6BB1">
      <w:pPr>
        <w:spacing w:after="0" w:line="240" w:lineRule="auto"/>
        <w:ind w:left="18" w:right="11"/>
        <w:jc w:val="both"/>
        <w:rPr>
          <w:rFonts w:cstheme="minorHAnsi"/>
        </w:rPr>
      </w:pPr>
    </w:p>
    <w:p w14:paraId="50873B70" w14:textId="5EA18ED8" w:rsidR="00DC5F2A" w:rsidRPr="001D4C0E" w:rsidRDefault="00A42DF4" w:rsidP="00EE6BB1">
      <w:pPr>
        <w:spacing w:after="0" w:line="240" w:lineRule="auto"/>
        <w:ind w:left="18" w:right="11"/>
        <w:jc w:val="both"/>
        <w:rPr>
          <w:rFonts w:cstheme="minorHAnsi"/>
        </w:rPr>
      </w:pPr>
      <w:r w:rsidRPr="001D4C0E">
        <w:rPr>
          <w:rFonts w:cstheme="minorHAnsi"/>
        </w:rPr>
        <w:t xml:space="preserve">Il s’agit </w:t>
      </w:r>
      <w:r w:rsidR="00637791" w:rsidRPr="001D4C0E">
        <w:rPr>
          <w:rFonts w:cstheme="minorHAnsi"/>
        </w:rPr>
        <w:t>« </w:t>
      </w:r>
      <w:r w:rsidR="00DC5F2A" w:rsidRPr="001D4C0E">
        <w:rPr>
          <w:rFonts w:cstheme="minorHAnsi"/>
          <w:i/>
          <w:iCs/>
        </w:rPr>
        <w:t>que chacun ait à coeur de prendre sa part de responsabilité pour participer à cet effort supplémentaire au service de nos soignants</w:t>
      </w:r>
      <w:r w:rsidR="00DC5F2A" w:rsidRPr="001D4C0E">
        <w:rPr>
          <w:rFonts w:cstheme="minorHAnsi"/>
        </w:rPr>
        <w:t xml:space="preserve"> »</w:t>
      </w:r>
      <w:r w:rsidR="00637791" w:rsidRPr="001D4C0E">
        <w:rPr>
          <w:rStyle w:val="Appelnotedebasdep"/>
          <w:rFonts w:cstheme="minorHAnsi"/>
        </w:rPr>
        <w:footnoteReference w:id="54"/>
      </w:r>
      <w:r w:rsidR="00DC5F2A" w:rsidRPr="001D4C0E">
        <w:rPr>
          <w:rFonts w:cstheme="minorHAnsi"/>
        </w:rPr>
        <w:t xml:space="preserve"> : </w:t>
      </w:r>
    </w:p>
    <w:p w14:paraId="7BDCF9B9" w14:textId="5FDA7A3F" w:rsidR="004238FD" w:rsidRPr="001D4C0E" w:rsidRDefault="00637791" w:rsidP="009443B7">
      <w:pPr>
        <w:pStyle w:val="Paragraphedeliste"/>
        <w:numPr>
          <w:ilvl w:val="0"/>
          <w:numId w:val="14"/>
        </w:numPr>
        <w:spacing w:after="0" w:line="240" w:lineRule="auto"/>
        <w:ind w:right="11"/>
        <w:jc w:val="both"/>
        <w:rPr>
          <w:rFonts w:asciiTheme="minorHAnsi" w:hAnsiTheme="minorHAnsi" w:cstheme="minorHAnsi"/>
        </w:rPr>
      </w:pPr>
      <w:r w:rsidRPr="001D4C0E">
        <w:rPr>
          <w:rFonts w:asciiTheme="minorHAnsi" w:hAnsiTheme="minorHAnsi" w:cstheme="minorHAnsi"/>
        </w:rPr>
        <w:t>l</w:t>
      </w:r>
      <w:r w:rsidR="00DC5F2A" w:rsidRPr="001D4C0E">
        <w:rPr>
          <w:rFonts w:asciiTheme="minorHAnsi" w:hAnsiTheme="minorHAnsi" w:cstheme="minorHAnsi"/>
        </w:rPr>
        <w:t>orsque le service d’accueil est assuré sur temps scolaire par les personnels de l’établissement il est assuré dans les conditions du contrat après que le salarié a explicitement manifesté son intention de se porter volontaire</w:t>
      </w:r>
      <w:r w:rsidR="004238FD" w:rsidRPr="001D4C0E">
        <w:rPr>
          <w:rFonts w:asciiTheme="minorHAnsi" w:hAnsiTheme="minorHAnsi" w:cstheme="minorHAnsi"/>
        </w:rPr>
        <w:t xml:space="preserve"> ; </w:t>
      </w:r>
    </w:p>
    <w:p w14:paraId="3873F656" w14:textId="1C4A4678" w:rsidR="00DC5F2A" w:rsidRPr="001D4C0E" w:rsidRDefault="00637791" w:rsidP="009443B7">
      <w:pPr>
        <w:pStyle w:val="Paragraphedeliste"/>
        <w:numPr>
          <w:ilvl w:val="0"/>
          <w:numId w:val="14"/>
        </w:numPr>
        <w:spacing w:after="0" w:line="240" w:lineRule="auto"/>
        <w:ind w:right="11"/>
        <w:jc w:val="both"/>
        <w:rPr>
          <w:rFonts w:asciiTheme="minorHAnsi" w:hAnsiTheme="minorHAnsi" w:cstheme="minorHAnsi"/>
        </w:rPr>
      </w:pPr>
      <w:r w:rsidRPr="001D4C0E">
        <w:rPr>
          <w:rFonts w:asciiTheme="minorHAnsi" w:hAnsiTheme="minorHAnsi" w:cstheme="minorHAnsi"/>
        </w:rPr>
        <w:t>l</w:t>
      </w:r>
      <w:r w:rsidR="00DC5F2A" w:rsidRPr="001D4C0E">
        <w:rPr>
          <w:rFonts w:asciiTheme="minorHAnsi" w:hAnsiTheme="minorHAnsi" w:cstheme="minorHAnsi"/>
        </w:rPr>
        <w:t xml:space="preserve">orsque le service est assuré hors temps scolaire par du personnel de l’établissement, il est assuré sous la responsabilité des chefs d’établissements dans les conditions exceptionnelles énoncées par les notes 15/16/17/18 du SGEC et sera toujours traité spécifiquement. La mobilisation des personnels hors temps scolaire est un acte de volontariat en faveur d’un effort national exceptionnel et sera traitée au cas par cas. </w:t>
      </w:r>
    </w:p>
    <w:p w14:paraId="319B57F2" w14:textId="77777777" w:rsidR="00DC5F2A" w:rsidRPr="001D4C0E" w:rsidRDefault="00DC5F2A" w:rsidP="00EE6BB1">
      <w:pPr>
        <w:spacing w:after="0" w:line="240" w:lineRule="auto"/>
        <w:ind w:left="18" w:right="11"/>
        <w:jc w:val="both"/>
        <w:rPr>
          <w:rFonts w:cstheme="minorHAnsi"/>
        </w:rPr>
      </w:pPr>
    </w:p>
    <w:p w14:paraId="39DAC112" w14:textId="77777777" w:rsidR="006C493C" w:rsidRPr="001D4C0E" w:rsidRDefault="004B1322" w:rsidP="00EE6BB1">
      <w:pPr>
        <w:spacing w:after="0" w:line="240" w:lineRule="auto"/>
        <w:ind w:left="18" w:right="11"/>
        <w:jc w:val="both"/>
        <w:rPr>
          <w:rFonts w:cstheme="minorHAnsi"/>
        </w:rPr>
      </w:pPr>
      <w:r w:rsidRPr="001D4C0E">
        <w:rPr>
          <w:rFonts w:cstheme="minorHAnsi"/>
        </w:rPr>
        <w:t xml:space="preserve">Mais il appartient au chef </w:t>
      </w:r>
      <w:r w:rsidRPr="001D4C0E">
        <w:rPr>
          <w:rFonts w:eastAsia="Calibri" w:cstheme="minorHAnsi"/>
        </w:rPr>
        <w:t xml:space="preserve">d’établissement, </w:t>
      </w:r>
      <w:r w:rsidRPr="001D4C0E">
        <w:rPr>
          <w:rFonts w:cstheme="minorHAnsi"/>
        </w:rPr>
        <w:t xml:space="preserve">en </w:t>
      </w:r>
      <w:r w:rsidRPr="001D4C0E">
        <w:rPr>
          <w:rFonts w:eastAsia="Calibri" w:cstheme="minorHAnsi"/>
        </w:rPr>
        <w:t xml:space="preserve">l’absence </w:t>
      </w:r>
      <w:r w:rsidRPr="001D4C0E">
        <w:rPr>
          <w:rFonts w:cstheme="minorHAnsi"/>
        </w:rPr>
        <w:t xml:space="preserve">de volontariat, de faire appel aux personnes nécessaires pour assurer la mission poursuivie. </w:t>
      </w:r>
    </w:p>
    <w:p w14:paraId="29F0299C" w14:textId="77777777" w:rsidR="006C493C" w:rsidRPr="001D4C0E" w:rsidRDefault="004B1322" w:rsidP="00EE6BB1">
      <w:pPr>
        <w:spacing w:after="0" w:line="240" w:lineRule="auto"/>
        <w:ind w:left="18" w:right="11"/>
        <w:jc w:val="both"/>
        <w:rPr>
          <w:rFonts w:cstheme="minorHAnsi"/>
        </w:rPr>
      </w:pPr>
      <w:r w:rsidRPr="001D4C0E">
        <w:rPr>
          <w:rFonts w:cstheme="minorHAnsi"/>
        </w:rPr>
        <w:t xml:space="preserve">Il peut être possible de prévoir du roulement parmi le personnel. </w:t>
      </w:r>
    </w:p>
    <w:p w14:paraId="637CE7A8" w14:textId="77777777" w:rsidR="005056D8" w:rsidRPr="001D4C0E" w:rsidRDefault="004B1322" w:rsidP="00EE6BB1">
      <w:pPr>
        <w:spacing w:after="0" w:line="240" w:lineRule="auto"/>
        <w:ind w:left="18" w:right="11"/>
        <w:jc w:val="both"/>
        <w:rPr>
          <w:rFonts w:cstheme="minorHAnsi"/>
        </w:rPr>
      </w:pPr>
      <w:r w:rsidRPr="001D4C0E">
        <w:rPr>
          <w:rFonts w:cstheme="minorHAnsi"/>
        </w:rPr>
        <w:t xml:space="preserve">Il faut respecter </w:t>
      </w:r>
      <w:r w:rsidR="006C493C" w:rsidRPr="001D4C0E">
        <w:rPr>
          <w:rFonts w:cstheme="minorHAnsi"/>
        </w:rPr>
        <w:t xml:space="preserve">autant que faire se peut </w:t>
      </w:r>
      <w:r w:rsidRPr="001D4C0E">
        <w:rPr>
          <w:rFonts w:cstheme="minorHAnsi"/>
        </w:rPr>
        <w:t xml:space="preserve">les fonctions prévues par la fiche de poste, fiche de classification et le temps de travail. </w:t>
      </w:r>
    </w:p>
    <w:p w14:paraId="6B134905" w14:textId="5497ED71" w:rsidR="004B1322" w:rsidRPr="001D4C0E" w:rsidRDefault="004B1322" w:rsidP="00EE6BB1">
      <w:pPr>
        <w:spacing w:after="0" w:line="240" w:lineRule="auto"/>
        <w:ind w:left="18" w:right="11"/>
        <w:jc w:val="both"/>
        <w:rPr>
          <w:rFonts w:cstheme="minorHAnsi"/>
        </w:rPr>
      </w:pPr>
      <w:r w:rsidRPr="001D4C0E">
        <w:rPr>
          <w:rFonts w:cstheme="minorHAnsi"/>
        </w:rPr>
        <w:t>La modification de la répartition des horaires relève du pouvoir de direction</w:t>
      </w:r>
      <w:r w:rsidR="009C3E58" w:rsidRPr="001D4C0E">
        <w:rPr>
          <w:rFonts w:cstheme="minorHAnsi"/>
        </w:rPr>
        <w:t>.</w:t>
      </w:r>
    </w:p>
    <w:p w14:paraId="2E7C7029" w14:textId="77777777" w:rsidR="00974432" w:rsidRPr="001D4C0E" w:rsidRDefault="00974432" w:rsidP="009F6100">
      <w:pPr>
        <w:spacing w:after="0" w:line="240" w:lineRule="auto"/>
        <w:ind w:left="18" w:right="13"/>
        <w:rPr>
          <w:rFonts w:cstheme="minorHAnsi"/>
        </w:rPr>
      </w:pPr>
    </w:p>
    <w:p w14:paraId="26EE437E" w14:textId="43AD5003" w:rsidR="00C26DF8" w:rsidRPr="001D4C0E" w:rsidRDefault="00C26DF8" w:rsidP="009F6100">
      <w:pPr>
        <w:spacing w:after="0" w:line="240" w:lineRule="auto"/>
        <w:ind w:left="18" w:right="13"/>
        <w:rPr>
          <w:rFonts w:cstheme="minorHAnsi"/>
        </w:rPr>
      </w:pPr>
      <w:r w:rsidRPr="001D4C0E">
        <w:rPr>
          <w:rFonts w:cstheme="minorHAnsi"/>
        </w:rPr>
        <w:t>Pour les salariés non mobilisés il peut être utile de leur faire un courrier rappelant quelques éléments de contexte.</w:t>
      </w:r>
    </w:p>
    <w:p w14:paraId="62F4E473" w14:textId="77777777" w:rsidR="00B2000D" w:rsidRPr="007925B7" w:rsidRDefault="00B2000D" w:rsidP="009F610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b/>
          <w:bCs/>
          <w:color w:val="000000"/>
          <w:sz w:val="24"/>
          <w:szCs w:val="24"/>
        </w:rPr>
      </w:pPr>
      <w:r w:rsidRPr="007925B7">
        <w:rPr>
          <w:rFonts w:cstheme="minorHAnsi"/>
          <w:b/>
          <w:bCs/>
          <w:color w:val="000000" w:themeColor="text1"/>
          <w:sz w:val="24"/>
          <w:szCs w:val="24"/>
        </w:rPr>
        <w:t xml:space="preserve">Information des salariés </w:t>
      </w:r>
    </w:p>
    <w:p w14:paraId="70E95D5E" w14:textId="15F35008" w:rsidR="00C76005" w:rsidRPr="001D4C0E" w:rsidRDefault="00C26DF8" w:rsidP="009F610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rPr>
      </w:pPr>
      <w:r w:rsidRPr="001D4C0E">
        <w:rPr>
          <w:rFonts w:cstheme="minorHAnsi"/>
          <w:color w:val="000000"/>
        </w:rPr>
        <w:t xml:space="preserve">Dans le contexte de la contagion de l’épidémie du Coronavirus </w:t>
      </w:r>
      <w:r w:rsidR="00C76005" w:rsidRPr="001D4C0E">
        <w:rPr>
          <w:rFonts w:cstheme="minorHAnsi"/>
          <w:color w:val="000000"/>
        </w:rPr>
        <w:t>l’accueil des élèves dans les écoles est restr</w:t>
      </w:r>
      <w:r w:rsidR="005A5779" w:rsidRPr="001D4C0E">
        <w:rPr>
          <w:rFonts w:cstheme="minorHAnsi"/>
          <w:color w:val="000000"/>
        </w:rPr>
        <w:t>ei</w:t>
      </w:r>
      <w:r w:rsidR="00C76005" w:rsidRPr="001D4C0E">
        <w:rPr>
          <w:rFonts w:cstheme="minorHAnsi"/>
          <w:color w:val="000000"/>
        </w:rPr>
        <w:t xml:space="preserve">nt. </w:t>
      </w:r>
    </w:p>
    <w:p w14:paraId="776958A0" w14:textId="4C9C202A" w:rsidR="00861DEE" w:rsidRPr="001D4C0E" w:rsidRDefault="00C26DF8" w:rsidP="009F610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rPr>
      </w:pPr>
      <w:r w:rsidRPr="001D4C0E">
        <w:rPr>
          <w:rFonts w:cstheme="minorHAnsi"/>
          <w:color w:val="000000"/>
        </w:rPr>
        <w:t>Votre travail étant en lien direct avec la présence des élèves</w:t>
      </w:r>
      <w:r w:rsidR="005A5779" w:rsidRPr="001D4C0E">
        <w:rPr>
          <w:rFonts w:cstheme="minorHAnsi"/>
          <w:color w:val="000000"/>
        </w:rPr>
        <w:t xml:space="preserve"> </w:t>
      </w:r>
      <w:r w:rsidRPr="001D4C0E">
        <w:rPr>
          <w:rFonts w:cstheme="minorHAnsi"/>
          <w:color w:val="000000"/>
        </w:rPr>
        <w:t xml:space="preserve">nous vous </w:t>
      </w:r>
      <w:r w:rsidR="005A5779" w:rsidRPr="001D4C0E">
        <w:rPr>
          <w:rFonts w:cstheme="minorHAnsi"/>
          <w:color w:val="000000"/>
        </w:rPr>
        <w:t xml:space="preserve">indiquons </w:t>
      </w:r>
      <w:r w:rsidR="00861DEE" w:rsidRPr="001D4C0E">
        <w:rPr>
          <w:rFonts w:cstheme="minorHAnsi"/>
          <w:color w:val="000000"/>
        </w:rPr>
        <w:t xml:space="preserve">que votre contrat de travail est suspendu </w:t>
      </w:r>
      <w:r w:rsidRPr="001D4C0E">
        <w:rPr>
          <w:rFonts w:cstheme="minorHAnsi"/>
          <w:color w:val="000000"/>
        </w:rPr>
        <w:t xml:space="preserve">du </w:t>
      </w:r>
      <w:r w:rsidR="005A5779" w:rsidRPr="001D4C0E">
        <w:rPr>
          <w:rFonts w:cstheme="minorHAnsi"/>
          <w:color w:val="000000"/>
        </w:rPr>
        <w:t xml:space="preserve">&lt;&lt;&gt;&gt; </w:t>
      </w:r>
      <w:r w:rsidRPr="001D4C0E">
        <w:rPr>
          <w:rFonts w:cstheme="minorHAnsi"/>
          <w:color w:val="000000"/>
        </w:rPr>
        <w:t xml:space="preserve">au </w:t>
      </w:r>
      <w:r w:rsidR="005A5779" w:rsidRPr="001D4C0E">
        <w:rPr>
          <w:rFonts w:cstheme="minorHAnsi"/>
          <w:color w:val="000000"/>
        </w:rPr>
        <w:t>&lt;&lt;&gt;&gt;</w:t>
      </w:r>
      <w:r w:rsidRPr="001D4C0E">
        <w:rPr>
          <w:rFonts w:cstheme="minorHAnsi"/>
          <w:color w:val="000000"/>
        </w:rPr>
        <w:t xml:space="preserve">. </w:t>
      </w:r>
    </w:p>
    <w:p w14:paraId="6763508C" w14:textId="5E82CFA7" w:rsidR="00C26DF8" w:rsidRPr="001D4C0E" w:rsidRDefault="00C26DF8" w:rsidP="009F610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rPr>
      </w:pPr>
      <w:r w:rsidRPr="001D4C0E">
        <w:rPr>
          <w:rFonts w:cstheme="minorHAnsi"/>
          <w:color w:val="000000"/>
        </w:rPr>
        <w:t xml:space="preserve">Cette dispense </w:t>
      </w:r>
      <w:r w:rsidR="00861DEE" w:rsidRPr="001D4C0E">
        <w:rPr>
          <w:rFonts w:cstheme="minorHAnsi"/>
          <w:color w:val="000000"/>
        </w:rPr>
        <w:t xml:space="preserve">d’activité </w:t>
      </w:r>
      <w:r w:rsidRPr="001D4C0E">
        <w:rPr>
          <w:rFonts w:cstheme="minorHAnsi"/>
          <w:color w:val="000000"/>
        </w:rPr>
        <w:t xml:space="preserve">pourra être renouvelée. </w:t>
      </w:r>
    </w:p>
    <w:p w14:paraId="6815F841" w14:textId="5C1C677F" w:rsidR="00C26DF8" w:rsidRPr="001D4C0E" w:rsidRDefault="00861DEE" w:rsidP="009F610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rPr>
      </w:pPr>
      <w:r w:rsidRPr="001D4C0E">
        <w:rPr>
          <w:rFonts w:cstheme="minorHAnsi"/>
          <w:color w:val="000000"/>
        </w:rPr>
        <w:t xml:space="preserve">cette période de dispense </w:t>
      </w:r>
      <w:r w:rsidR="00C26DF8" w:rsidRPr="001D4C0E">
        <w:rPr>
          <w:rFonts w:cstheme="minorHAnsi"/>
          <w:color w:val="000000"/>
        </w:rPr>
        <w:t>est assimilée à une période de travail normalement travaillée ouvrant les même droits que les salariés présents dans l’établissement (acquisition de congés payé,</w:t>
      </w:r>
      <w:r w:rsidR="00CB0B09" w:rsidRPr="001D4C0E">
        <w:rPr>
          <w:rFonts w:cstheme="minorHAnsi"/>
          <w:color w:val="000000"/>
        </w:rPr>
        <w:t xml:space="preserve"> </w:t>
      </w:r>
      <w:r w:rsidR="00C26DF8" w:rsidRPr="001D4C0E">
        <w:rPr>
          <w:rFonts w:cstheme="minorHAnsi"/>
          <w:color w:val="000000"/>
        </w:rPr>
        <w:t xml:space="preserve">ancienneté etc…). </w:t>
      </w:r>
    </w:p>
    <w:p w14:paraId="4E72217D" w14:textId="0B9BE3B0" w:rsidR="00C26DF8" w:rsidRPr="001D4C0E" w:rsidRDefault="00C26DF8" w:rsidP="009F610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rPr>
      </w:pPr>
      <w:r w:rsidRPr="001D4C0E">
        <w:rPr>
          <w:rFonts w:cstheme="minorHAnsi"/>
          <w:color w:val="000000"/>
        </w:rPr>
        <w:t xml:space="preserve">Néanmoins, au regard de l’évolution très rapide de la situation, vous pouvez être mobilisée en fonction des besoins </w:t>
      </w:r>
      <w:r w:rsidR="00750D0B">
        <w:rPr>
          <w:rFonts w:cstheme="minorHAnsi"/>
          <w:color w:val="000000"/>
        </w:rPr>
        <w:t xml:space="preserve">et notamment de </w:t>
      </w:r>
      <w:r w:rsidRPr="001D4C0E">
        <w:rPr>
          <w:rFonts w:cstheme="minorHAnsi"/>
          <w:color w:val="000000"/>
        </w:rPr>
        <w:t xml:space="preserve">garde des enfants </w:t>
      </w:r>
      <w:r w:rsidR="00B2000D" w:rsidRPr="001D4C0E">
        <w:rPr>
          <w:rFonts w:cstheme="minorHAnsi"/>
          <w:color w:val="000000"/>
        </w:rPr>
        <w:t xml:space="preserve">des </w:t>
      </w:r>
      <w:r w:rsidR="00B2000D" w:rsidRPr="001D4C0E">
        <w:rPr>
          <w:rFonts w:cstheme="minorHAnsi"/>
        </w:rPr>
        <w:t>personnels indispensables à la gestion de la crise sanitaire</w:t>
      </w:r>
      <w:r w:rsidRPr="001D4C0E">
        <w:rPr>
          <w:rFonts w:cstheme="minorHAnsi"/>
          <w:color w:val="000000"/>
        </w:rPr>
        <w:t xml:space="preserve">, conformément aux nouvelles directives reçues, sauf si vous êtes personnel à risque, selon la liste officielle établie par le gouvernement (attestation de votre médecin traitant nécessaire). </w:t>
      </w:r>
    </w:p>
    <w:p w14:paraId="09B8A174" w14:textId="71E73892" w:rsidR="00C26DF8" w:rsidRPr="001D4C0E" w:rsidRDefault="00C26DF8" w:rsidP="009F610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color w:val="000000"/>
        </w:rPr>
      </w:pPr>
      <w:r w:rsidRPr="001D4C0E">
        <w:rPr>
          <w:rFonts w:cstheme="minorHAnsi"/>
          <w:color w:val="000000"/>
        </w:rPr>
        <w:t>Nous maintiendrons bien évidemment votre rémunération pendant ce temps.</w:t>
      </w:r>
    </w:p>
    <w:p w14:paraId="1E7E7F29" w14:textId="6A3A02EE" w:rsidR="00A73C82" w:rsidRDefault="00A73C82">
      <w:pPr>
        <w:rPr>
          <w:rFonts w:cstheme="minorHAnsi"/>
        </w:rPr>
      </w:pPr>
      <w:r>
        <w:rPr>
          <w:rFonts w:cstheme="minorHAnsi"/>
        </w:rPr>
        <w:br w:type="page"/>
      </w:r>
    </w:p>
    <w:p w14:paraId="07F0D0DC" w14:textId="6D34BAB4" w:rsidR="00B14023" w:rsidRPr="00B14023" w:rsidRDefault="001F2E3F" w:rsidP="00B14023">
      <w:pPr>
        <w:pStyle w:val="Titre3"/>
        <w:numPr>
          <w:ilvl w:val="0"/>
          <w:numId w:val="16"/>
        </w:numPr>
        <w:spacing w:before="0" w:line="240" w:lineRule="auto"/>
        <w:rPr>
          <w:rFonts w:asciiTheme="minorHAnsi" w:hAnsiTheme="minorHAnsi" w:cstheme="minorHAnsi"/>
          <w:sz w:val="28"/>
          <w:szCs w:val="28"/>
        </w:rPr>
      </w:pPr>
      <w:bookmarkStart w:id="46" w:name="_Toc37350380"/>
      <w:r>
        <w:rPr>
          <w:rFonts w:asciiTheme="minorHAnsi" w:hAnsiTheme="minorHAnsi" w:cstheme="minorHAnsi"/>
          <w:sz w:val="28"/>
          <w:szCs w:val="28"/>
        </w:rPr>
        <w:t>Prime PEPA et mobilisation des salariés</w:t>
      </w:r>
      <w:bookmarkEnd w:id="46"/>
      <w:r>
        <w:rPr>
          <w:rFonts w:asciiTheme="minorHAnsi" w:hAnsiTheme="minorHAnsi" w:cstheme="minorHAnsi"/>
          <w:sz w:val="28"/>
          <w:szCs w:val="28"/>
        </w:rPr>
        <w:t xml:space="preserve"> </w:t>
      </w:r>
    </w:p>
    <w:p w14:paraId="4F64CCDD" w14:textId="613F6213" w:rsidR="00B14023" w:rsidRPr="00B14023" w:rsidRDefault="0080055A" w:rsidP="00B14023">
      <w:pPr>
        <w:spacing w:after="0" w:line="240" w:lineRule="auto"/>
        <w:ind w:left="18" w:right="11"/>
        <w:jc w:val="both"/>
        <w:rPr>
          <w:rFonts w:cstheme="minorHAnsi"/>
        </w:rPr>
      </w:pPr>
      <w:r>
        <w:rPr>
          <w:rFonts w:cstheme="minorHAnsi"/>
        </w:rPr>
        <w:t>L’</w:t>
      </w:r>
      <w:r w:rsidR="00B14023" w:rsidRPr="00B14023">
        <w:rPr>
          <w:rFonts w:cstheme="minorHAnsi"/>
        </w:rPr>
        <w:t>ordonnance</w:t>
      </w:r>
      <w:r>
        <w:rPr>
          <w:rFonts w:cstheme="minorHAnsi"/>
        </w:rPr>
        <w:t xml:space="preserve"> n°2020-385</w:t>
      </w:r>
      <w:r w:rsidR="00B14023" w:rsidRPr="00B14023">
        <w:rPr>
          <w:rFonts w:cstheme="minorHAnsi"/>
        </w:rPr>
        <w:t xml:space="preserve"> </w:t>
      </w:r>
      <w:r w:rsidR="00DA2EA0" w:rsidRPr="00B14023">
        <w:rPr>
          <w:rFonts w:cstheme="minorHAnsi"/>
        </w:rPr>
        <w:t xml:space="preserve">publiée au JO du 2 avril </w:t>
      </w:r>
      <w:r w:rsidR="00DA2EA0">
        <w:rPr>
          <w:rFonts w:cstheme="minorHAnsi"/>
        </w:rPr>
        <w:t xml:space="preserve">modifie </w:t>
      </w:r>
      <w:r w:rsidR="00B14023" w:rsidRPr="00B14023">
        <w:rPr>
          <w:rFonts w:cstheme="minorHAnsi"/>
        </w:rPr>
        <w:t xml:space="preserve">les conditions de versement de la prime PEPA aux salariés. </w:t>
      </w:r>
    </w:p>
    <w:p w14:paraId="771378FF" w14:textId="77777777" w:rsidR="00447DD5" w:rsidRDefault="00B14023" w:rsidP="00B14023">
      <w:pPr>
        <w:spacing w:after="0" w:line="240" w:lineRule="auto"/>
        <w:ind w:left="18" w:right="11"/>
        <w:jc w:val="both"/>
        <w:rPr>
          <w:rFonts w:cstheme="minorHAnsi"/>
        </w:rPr>
      </w:pPr>
      <w:r w:rsidRPr="00B14023">
        <w:rPr>
          <w:rFonts w:cstheme="minorHAnsi"/>
        </w:rPr>
        <w:t xml:space="preserve">Cette ordonnance </w:t>
      </w:r>
      <w:r w:rsidR="008E54A6">
        <w:rPr>
          <w:rFonts w:cstheme="minorHAnsi"/>
        </w:rPr>
        <w:t xml:space="preserve">est prise pour </w:t>
      </w:r>
      <w:r w:rsidRPr="00B14023">
        <w:rPr>
          <w:rFonts w:cstheme="minorHAnsi"/>
        </w:rPr>
        <w:t>« </w:t>
      </w:r>
      <w:r w:rsidRPr="00F553B9">
        <w:rPr>
          <w:rFonts w:cstheme="minorHAnsi"/>
          <w:i/>
          <w:iCs/>
        </w:rPr>
        <w:t>permettre de récompenser plus spécifiquement les salariés ayant travaillé pendant l'épidémie de covid-19</w:t>
      </w:r>
      <w:r w:rsidR="008E54A6">
        <w:rPr>
          <w:rStyle w:val="Appelnotedebasdep"/>
          <w:rFonts w:cstheme="minorHAnsi"/>
          <w:i/>
          <w:iCs/>
        </w:rPr>
        <w:footnoteReference w:id="55"/>
      </w:r>
      <w:r w:rsidRPr="00B14023">
        <w:rPr>
          <w:rFonts w:cstheme="minorHAnsi"/>
        </w:rPr>
        <w:t> »</w:t>
      </w:r>
      <w:r w:rsidR="00447DD5">
        <w:rPr>
          <w:rFonts w:cstheme="minorHAnsi"/>
        </w:rPr>
        <w:t>.</w:t>
      </w:r>
    </w:p>
    <w:p w14:paraId="6914249B" w14:textId="7D14D600" w:rsidR="00B14023" w:rsidRPr="00B14023" w:rsidRDefault="00447DD5" w:rsidP="00B14023">
      <w:pPr>
        <w:spacing w:after="0" w:line="240" w:lineRule="auto"/>
        <w:ind w:left="18" w:right="11"/>
        <w:jc w:val="both"/>
        <w:rPr>
          <w:rFonts w:cstheme="minorHAnsi"/>
        </w:rPr>
      </w:pPr>
      <w:r>
        <w:rPr>
          <w:rFonts w:cstheme="minorHAnsi"/>
        </w:rPr>
        <w:t xml:space="preserve">Ainsi, un </w:t>
      </w:r>
      <w:r w:rsidR="00B14023" w:rsidRPr="00B14023">
        <w:rPr>
          <w:rFonts w:cstheme="minorHAnsi"/>
        </w:rPr>
        <w:t xml:space="preserve">accord collectif d’entreprise (pour mémoire en l’absence de représentativité syndicale aucun accord de branche ne peut être signé) ou </w:t>
      </w:r>
      <w:r>
        <w:rPr>
          <w:rFonts w:cstheme="minorHAnsi"/>
        </w:rPr>
        <w:t xml:space="preserve">une </w:t>
      </w:r>
      <w:r w:rsidR="00B14023" w:rsidRPr="00B14023">
        <w:rPr>
          <w:rFonts w:cstheme="minorHAnsi"/>
        </w:rPr>
        <w:t xml:space="preserve">décision unilatérale de l’employeur pourra moduler la prime en tenant compte </w:t>
      </w:r>
      <w:r w:rsidR="00B14023" w:rsidRPr="00447DD5">
        <w:rPr>
          <w:rFonts w:cstheme="minorHAnsi"/>
          <w:b/>
          <w:bCs/>
          <w:color w:val="44546A" w:themeColor="text2"/>
        </w:rPr>
        <w:t>des conditions de travail liées à l'épidémie</w:t>
      </w:r>
      <w:r w:rsidR="00B14023" w:rsidRPr="00B14023">
        <w:rPr>
          <w:rFonts w:cstheme="minorHAnsi"/>
        </w:rPr>
        <w:t>.</w:t>
      </w:r>
    </w:p>
    <w:p w14:paraId="16FE3AB1" w14:textId="77777777" w:rsidR="00ED3D1B" w:rsidRDefault="00ED3D1B" w:rsidP="00B14023">
      <w:pPr>
        <w:spacing w:after="0" w:line="240" w:lineRule="auto"/>
        <w:ind w:left="18" w:right="11"/>
        <w:jc w:val="both"/>
        <w:rPr>
          <w:rFonts w:cstheme="minorHAnsi"/>
        </w:rPr>
      </w:pPr>
    </w:p>
    <w:p w14:paraId="44CD44D8" w14:textId="7F1D02B8" w:rsidR="00B14023" w:rsidRPr="00B14023" w:rsidRDefault="00447DD5" w:rsidP="00B14023">
      <w:pPr>
        <w:spacing w:after="0" w:line="240" w:lineRule="auto"/>
        <w:ind w:left="18" w:right="11"/>
        <w:jc w:val="both"/>
        <w:rPr>
          <w:rFonts w:cstheme="minorHAnsi"/>
        </w:rPr>
      </w:pPr>
      <w:r>
        <w:rPr>
          <w:rFonts w:cstheme="minorHAnsi"/>
        </w:rPr>
        <w:t>L</w:t>
      </w:r>
      <w:r w:rsidR="004439F1">
        <w:rPr>
          <w:rFonts w:cstheme="minorHAnsi"/>
        </w:rPr>
        <w:t xml:space="preserve">a recommandation 2020.06 </w:t>
      </w:r>
      <w:r>
        <w:rPr>
          <w:rFonts w:cstheme="minorHAnsi"/>
        </w:rPr>
        <w:t xml:space="preserve">du bureau de la FNOGEC </w:t>
      </w:r>
      <w:r w:rsidR="004439F1">
        <w:rPr>
          <w:rFonts w:cstheme="minorHAnsi"/>
        </w:rPr>
        <w:t>indique : « </w:t>
      </w:r>
      <w:r w:rsidR="00B14023" w:rsidRPr="004439F1">
        <w:rPr>
          <w:rFonts w:cstheme="minorHAnsi"/>
          <w:i/>
          <w:iCs/>
        </w:rPr>
        <w:t xml:space="preserve">Dans la mesure où cette prime pourra être versée jusqu’au 31 août 2020 -qui correspond à la date de clôture de nos exercices comptables dont on ne sait à ce jour comment ils seront affectés par la crise que nous traversons - le bureau souligne </w:t>
      </w:r>
      <w:r w:rsidR="00B14023" w:rsidRPr="00950FB4">
        <w:rPr>
          <w:rFonts w:cstheme="minorHAnsi"/>
          <w:b/>
          <w:bCs/>
          <w:i/>
          <w:iCs/>
          <w:color w:val="44546A" w:themeColor="text2"/>
        </w:rPr>
        <w:t>qu’il n’y a aucune urgence à prendre une décision en la matière et il va conduire une réflexion approfondie sur le partage de cette nouvelle charge</w:t>
      </w:r>
      <w:r w:rsidR="00B14023" w:rsidRPr="00950FB4">
        <w:rPr>
          <w:rFonts w:cstheme="minorHAnsi"/>
          <w:i/>
          <w:iCs/>
          <w:color w:val="44546A" w:themeColor="text2"/>
        </w:rPr>
        <w:t xml:space="preserve"> </w:t>
      </w:r>
      <w:r w:rsidR="00B14023" w:rsidRPr="004439F1">
        <w:rPr>
          <w:rFonts w:cstheme="minorHAnsi"/>
          <w:i/>
          <w:iCs/>
        </w:rPr>
        <w:t>afin qu’elle puisse être financée.</w:t>
      </w:r>
      <w:r w:rsidR="004439F1">
        <w:rPr>
          <w:rFonts w:cstheme="minorHAnsi"/>
          <w:i/>
          <w:iCs/>
        </w:rPr>
        <w:t> »</w:t>
      </w:r>
    </w:p>
    <w:p w14:paraId="4E8F5D3F" w14:textId="77777777" w:rsidR="00C26DF8" w:rsidRPr="001D4C0E" w:rsidRDefault="00C26DF8" w:rsidP="009F6100">
      <w:pPr>
        <w:spacing w:after="0" w:line="240" w:lineRule="auto"/>
        <w:ind w:left="18" w:right="13"/>
        <w:rPr>
          <w:rFonts w:cstheme="minorHAnsi"/>
        </w:rPr>
      </w:pPr>
    </w:p>
    <w:p w14:paraId="1806F09D" w14:textId="7D50FE67" w:rsidR="000C4CAE" w:rsidRPr="001D4C0E" w:rsidRDefault="000D46FE" w:rsidP="00855B79">
      <w:pPr>
        <w:pStyle w:val="Titre3"/>
        <w:numPr>
          <w:ilvl w:val="0"/>
          <w:numId w:val="16"/>
        </w:numPr>
        <w:spacing w:before="0" w:line="240" w:lineRule="auto"/>
        <w:rPr>
          <w:rFonts w:asciiTheme="minorHAnsi" w:hAnsiTheme="minorHAnsi" w:cstheme="minorHAnsi"/>
          <w:sz w:val="28"/>
          <w:szCs w:val="28"/>
        </w:rPr>
      </w:pPr>
      <w:bookmarkStart w:id="47" w:name="_Toc37350381"/>
      <w:r w:rsidRPr="001D4C0E">
        <w:rPr>
          <w:rFonts w:asciiTheme="minorHAnsi" w:hAnsiTheme="minorHAnsi" w:cstheme="minorHAnsi"/>
          <w:sz w:val="28"/>
          <w:szCs w:val="28"/>
        </w:rPr>
        <w:t>Le recours</w:t>
      </w:r>
      <w:r w:rsidR="00341C29" w:rsidRPr="001D4C0E">
        <w:rPr>
          <w:rFonts w:asciiTheme="minorHAnsi" w:hAnsiTheme="minorHAnsi" w:cstheme="minorHAnsi"/>
          <w:sz w:val="28"/>
          <w:szCs w:val="28"/>
        </w:rPr>
        <w:t xml:space="preserve"> au télétravail </w:t>
      </w:r>
      <w:r w:rsidR="001D7B78" w:rsidRPr="001D4C0E">
        <w:rPr>
          <w:rFonts w:asciiTheme="minorHAnsi" w:hAnsiTheme="minorHAnsi" w:cstheme="minorHAnsi"/>
          <w:sz w:val="28"/>
          <w:szCs w:val="28"/>
        </w:rPr>
        <w:t xml:space="preserve">des </w:t>
      </w:r>
      <w:r w:rsidR="002E6153" w:rsidRPr="001D4C0E">
        <w:rPr>
          <w:rFonts w:asciiTheme="minorHAnsi" w:hAnsiTheme="minorHAnsi" w:cstheme="minorHAnsi"/>
          <w:sz w:val="28"/>
          <w:szCs w:val="28"/>
        </w:rPr>
        <w:t>salariés</w:t>
      </w:r>
      <w:r w:rsidR="00532CEF" w:rsidRPr="001D4C0E">
        <w:rPr>
          <w:rFonts w:asciiTheme="minorHAnsi" w:hAnsiTheme="minorHAnsi" w:cstheme="minorHAnsi"/>
          <w:sz w:val="28"/>
          <w:szCs w:val="28"/>
        </w:rPr>
        <w:t xml:space="preserve"> </w:t>
      </w:r>
      <w:r w:rsidRPr="001D4C0E">
        <w:rPr>
          <w:rFonts w:asciiTheme="minorHAnsi" w:hAnsiTheme="minorHAnsi" w:cstheme="minorHAnsi"/>
          <w:sz w:val="28"/>
          <w:szCs w:val="28"/>
        </w:rPr>
        <w:t>est-il obligatoire</w:t>
      </w:r>
      <w:r w:rsidR="00532CEF" w:rsidRPr="001D4C0E">
        <w:rPr>
          <w:rFonts w:asciiTheme="minorHAnsi" w:hAnsiTheme="minorHAnsi" w:cstheme="minorHAnsi"/>
          <w:sz w:val="28"/>
          <w:szCs w:val="28"/>
        </w:rPr>
        <w:t> ?</w:t>
      </w:r>
      <w:bookmarkEnd w:id="47"/>
    </w:p>
    <w:p w14:paraId="7CD9A73E" w14:textId="77777777" w:rsidR="00BD5EA4" w:rsidRPr="001D4C0E" w:rsidRDefault="001D7B78" w:rsidP="009F6100">
      <w:pPr>
        <w:spacing w:after="0" w:line="240" w:lineRule="auto"/>
        <w:jc w:val="both"/>
        <w:rPr>
          <w:rFonts w:cstheme="minorHAnsi"/>
          <w:color w:val="000000" w:themeColor="text1"/>
        </w:rPr>
      </w:pPr>
      <w:r w:rsidRPr="001D4C0E">
        <w:rPr>
          <w:rFonts w:cstheme="minorHAnsi"/>
          <w:color w:val="000000" w:themeColor="text1"/>
        </w:rPr>
        <w:t xml:space="preserve">Le moyen le plus efficace pour lutter contre la diffusion du coronavirus est de limiter les contacts physiques. </w:t>
      </w:r>
    </w:p>
    <w:p w14:paraId="60841805" w14:textId="117CD3E5" w:rsidR="001D7B78" w:rsidRPr="001D4C0E" w:rsidRDefault="001D7B78" w:rsidP="009F6100">
      <w:pPr>
        <w:spacing w:after="0" w:line="240" w:lineRule="auto"/>
        <w:jc w:val="both"/>
        <w:rPr>
          <w:rFonts w:cstheme="minorHAnsi"/>
          <w:color w:val="000000" w:themeColor="text1"/>
        </w:rPr>
      </w:pPr>
      <w:r w:rsidRPr="001D4C0E">
        <w:rPr>
          <w:rFonts w:cstheme="minorHAnsi"/>
          <w:color w:val="000000" w:themeColor="text1"/>
        </w:rPr>
        <w:t xml:space="preserve">Chacun, employeur comme salarié, peut contribuer à lutter contre cette diffusion, en ayant recours, chaque fois que possible, au télétravail. </w:t>
      </w:r>
    </w:p>
    <w:p w14:paraId="40EF20C9" w14:textId="2ED26620" w:rsidR="00F75838" w:rsidRPr="001D4C0E" w:rsidRDefault="001D7B78" w:rsidP="009F6100">
      <w:pPr>
        <w:spacing w:after="0" w:line="240" w:lineRule="auto"/>
        <w:jc w:val="both"/>
        <w:rPr>
          <w:rFonts w:cstheme="minorHAnsi"/>
          <w:color w:val="000000" w:themeColor="text1"/>
        </w:rPr>
      </w:pPr>
      <w:r w:rsidRPr="001D4C0E">
        <w:rPr>
          <w:rFonts w:cstheme="minorHAnsi"/>
          <w:color w:val="000000" w:themeColor="text1"/>
        </w:rPr>
        <w:t xml:space="preserve">Il est impératif que tous les salariés qui peuvent télétravailler recourent au télétravail jusqu’à nouvel ordre. </w:t>
      </w:r>
    </w:p>
    <w:p w14:paraId="4FABF155" w14:textId="77777777" w:rsidR="00A070C8" w:rsidRPr="001D4C0E" w:rsidRDefault="00A070C8" w:rsidP="009F6100">
      <w:pPr>
        <w:spacing w:after="0" w:line="240" w:lineRule="auto"/>
        <w:jc w:val="both"/>
        <w:rPr>
          <w:rFonts w:cstheme="minorHAnsi"/>
          <w:color w:val="000000" w:themeColor="text1"/>
        </w:rPr>
      </w:pPr>
    </w:p>
    <w:p w14:paraId="71C43490" w14:textId="6052B8C1" w:rsidR="34D3D0A1" w:rsidRPr="001D4C0E" w:rsidRDefault="00EF41C5" w:rsidP="00855B79">
      <w:pPr>
        <w:pStyle w:val="Titre3"/>
        <w:numPr>
          <w:ilvl w:val="0"/>
          <w:numId w:val="16"/>
        </w:numPr>
        <w:spacing w:before="0" w:line="240" w:lineRule="auto"/>
        <w:rPr>
          <w:rFonts w:asciiTheme="minorHAnsi" w:hAnsiTheme="minorHAnsi" w:cstheme="minorHAnsi"/>
          <w:sz w:val="28"/>
          <w:szCs w:val="28"/>
        </w:rPr>
      </w:pPr>
      <w:bookmarkStart w:id="48" w:name="_Toc37350382"/>
      <w:r w:rsidRPr="001D4C0E">
        <w:rPr>
          <w:rFonts w:asciiTheme="minorHAnsi" w:hAnsiTheme="minorHAnsi" w:cstheme="minorHAnsi"/>
          <w:sz w:val="28"/>
          <w:szCs w:val="28"/>
        </w:rPr>
        <w:t>Tous les salariés peuvent</w:t>
      </w:r>
      <w:r w:rsidR="00827893" w:rsidRPr="001D4C0E">
        <w:rPr>
          <w:rFonts w:asciiTheme="minorHAnsi" w:hAnsiTheme="minorHAnsi" w:cstheme="minorHAnsi"/>
          <w:sz w:val="28"/>
          <w:szCs w:val="28"/>
        </w:rPr>
        <w:t>-ils</w:t>
      </w:r>
      <w:r w:rsidRPr="001D4C0E">
        <w:rPr>
          <w:rFonts w:asciiTheme="minorHAnsi" w:hAnsiTheme="minorHAnsi" w:cstheme="minorHAnsi"/>
          <w:sz w:val="28"/>
          <w:szCs w:val="28"/>
        </w:rPr>
        <w:t xml:space="preserve"> travailler en télétravail ?</w:t>
      </w:r>
      <w:bookmarkEnd w:id="48"/>
      <w:r w:rsidRPr="001D4C0E">
        <w:rPr>
          <w:rFonts w:asciiTheme="minorHAnsi" w:hAnsiTheme="minorHAnsi" w:cstheme="minorHAnsi"/>
          <w:sz w:val="28"/>
          <w:szCs w:val="28"/>
        </w:rPr>
        <w:t xml:space="preserve"> </w:t>
      </w:r>
    </w:p>
    <w:p w14:paraId="1CA29960" w14:textId="697B80B3" w:rsidR="00E26B87" w:rsidRPr="001D4C0E" w:rsidRDefault="00EF41C5" w:rsidP="009F6100">
      <w:pPr>
        <w:spacing w:after="0" w:line="240" w:lineRule="auto"/>
        <w:jc w:val="both"/>
        <w:rPr>
          <w:rFonts w:cstheme="minorHAnsi"/>
          <w:color w:val="000000" w:themeColor="text1"/>
        </w:rPr>
      </w:pPr>
      <w:r w:rsidRPr="001D4C0E">
        <w:rPr>
          <w:rFonts w:cstheme="minorHAnsi"/>
          <w:color w:val="000000" w:themeColor="text1"/>
        </w:rPr>
        <w:t xml:space="preserve">Tous les postes ne sont pas </w:t>
      </w:r>
      <w:r w:rsidR="0088543B" w:rsidRPr="001D4C0E">
        <w:rPr>
          <w:rFonts w:cstheme="minorHAnsi"/>
          <w:color w:val="000000" w:themeColor="text1"/>
        </w:rPr>
        <w:t xml:space="preserve">tous a priori </w:t>
      </w:r>
      <w:r w:rsidRPr="001D4C0E">
        <w:rPr>
          <w:rFonts w:cstheme="minorHAnsi"/>
          <w:color w:val="000000" w:themeColor="text1"/>
        </w:rPr>
        <w:t xml:space="preserve">éligibles au télétravail (ASEM, </w:t>
      </w:r>
      <w:r w:rsidR="004F53CD" w:rsidRPr="001D4C0E">
        <w:rPr>
          <w:rFonts w:cstheme="minorHAnsi"/>
          <w:color w:val="000000" w:themeColor="text1"/>
        </w:rPr>
        <w:t>surveillants etc.)</w:t>
      </w:r>
      <w:r w:rsidRPr="001D4C0E">
        <w:rPr>
          <w:rFonts w:cstheme="minorHAnsi"/>
          <w:color w:val="000000" w:themeColor="text1"/>
        </w:rPr>
        <w:t xml:space="preserve">. </w:t>
      </w:r>
    </w:p>
    <w:p w14:paraId="6084F98B" w14:textId="773115C1" w:rsidR="0088543B" w:rsidRPr="001D4C0E" w:rsidRDefault="0088543B" w:rsidP="009F6100">
      <w:pPr>
        <w:spacing w:after="0" w:line="240" w:lineRule="auto"/>
        <w:jc w:val="both"/>
        <w:rPr>
          <w:rFonts w:cstheme="minorHAnsi"/>
        </w:rPr>
      </w:pPr>
      <w:r w:rsidRPr="001D4C0E">
        <w:rPr>
          <w:rFonts w:cstheme="minorHAnsi"/>
        </w:rPr>
        <w:t xml:space="preserve">Certains postes peuvent malgré </w:t>
      </w:r>
      <w:r w:rsidR="001A43BF" w:rsidRPr="001D4C0E">
        <w:rPr>
          <w:rFonts w:cstheme="minorHAnsi"/>
        </w:rPr>
        <w:t xml:space="preserve">tout être </w:t>
      </w:r>
      <w:r w:rsidR="002320A0" w:rsidRPr="001D4C0E">
        <w:rPr>
          <w:rFonts w:cstheme="minorHAnsi"/>
        </w:rPr>
        <w:t xml:space="preserve">tenus </w:t>
      </w:r>
      <w:r w:rsidR="001A43BF" w:rsidRPr="001D4C0E">
        <w:rPr>
          <w:rFonts w:cstheme="minorHAnsi"/>
        </w:rPr>
        <w:t xml:space="preserve">partiellement </w:t>
      </w:r>
      <w:r w:rsidRPr="001D4C0E">
        <w:rPr>
          <w:rFonts w:cstheme="minorHAnsi"/>
        </w:rPr>
        <w:t>en télétravail : coordination, accueil téléphonique, plateforme d’accueil de psychologues etc.</w:t>
      </w:r>
    </w:p>
    <w:p w14:paraId="24E2BF5C" w14:textId="7A92DDA9" w:rsidR="00E26B87" w:rsidRPr="001D4C0E" w:rsidRDefault="007E6AC2" w:rsidP="009F6100">
      <w:pPr>
        <w:spacing w:after="0" w:line="240" w:lineRule="auto"/>
        <w:jc w:val="both"/>
        <w:rPr>
          <w:rFonts w:cstheme="minorHAnsi"/>
          <w:color w:val="000000" w:themeColor="text1"/>
        </w:rPr>
      </w:pPr>
      <w:r w:rsidRPr="001D4C0E">
        <w:rPr>
          <w:rFonts w:cstheme="minorHAnsi"/>
        </w:rPr>
        <w:t xml:space="preserve">A l’inverse, certains postes a priori </w:t>
      </w:r>
      <w:r w:rsidR="00F064C0" w:rsidRPr="001D4C0E">
        <w:rPr>
          <w:rFonts w:cstheme="minorHAnsi"/>
        </w:rPr>
        <w:t xml:space="preserve">éligibles peuvent très bien ne pouvoir être organisés ainsi. </w:t>
      </w:r>
      <w:r w:rsidR="1975C645" w:rsidRPr="001D4C0E">
        <w:rPr>
          <w:rFonts w:cstheme="minorHAnsi"/>
          <w:color w:val="000000" w:themeColor="text1"/>
        </w:rPr>
        <w:t>R</w:t>
      </w:r>
      <w:r w:rsidR="00F064C0" w:rsidRPr="001D4C0E">
        <w:rPr>
          <w:rFonts w:cstheme="minorHAnsi"/>
          <w:color w:val="000000" w:themeColor="text1"/>
        </w:rPr>
        <w:t xml:space="preserve">appelons en effet que </w:t>
      </w:r>
      <w:r w:rsidR="00261AE6" w:rsidRPr="001D4C0E">
        <w:rPr>
          <w:rFonts w:cstheme="minorHAnsi"/>
          <w:color w:val="000000" w:themeColor="text1"/>
        </w:rPr>
        <w:t xml:space="preserve">le </w:t>
      </w:r>
      <w:r w:rsidR="00E26B87" w:rsidRPr="001D4C0E">
        <w:rPr>
          <w:rFonts w:cstheme="minorHAnsi"/>
          <w:color w:val="000000" w:themeColor="text1"/>
        </w:rPr>
        <w:t>recours au</w:t>
      </w:r>
      <w:r w:rsidR="00F064C0" w:rsidRPr="001D4C0E">
        <w:rPr>
          <w:rFonts w:cstheme="minorHAnsi"/>
          <w:color w:val="000000" w:themeColor="text1"/>
        </w:rPr>
        <w:t xml:space="preserve"> « </w:t>
      </w:r>
      <w:r w:rsidR="00E26B87" w:rsidRPr="001D4C0E">
        <w:rPr>
          <w:rFonts w:cstheme="minorHAnsi"/>
          <w:color w:val="000000" w:themeColor="text1"/>
        </w:rPr>
        <w:t>télétravail</w:t>
      </w:r>
      <w:r w:rsidR="00F064C0" w:rsidRPr="001D4C0E">
        <w:rPr>
          <w:rFonts w:cstheme="minorHAnsi"/>
          <w:color w:val="000000" w:themeColor="text1"/>
        </w:rPr>
        <w:t> »</w:t>
      </w:r>
      <w:r w:rsidR="002944B9" w:rsidRPr="001D4C0E">
        <w:rPr>
          <w:rFonts w:cstheme="minorHAnsi"/>
          <w:color w:val="000000" w:themeColor="text1"/>
        </w:rPr>
        <w:t xml:space="preserve"> : </w:t>
      </w:r>
    </w:p>
    <w:p w14:paraId="06FBA312" w14:textId="275B4B93" w:rsidR="00BB3C94" w:rsidRPr="001D4C0E" w:rsidRDefault="005B0D00" w:rsidP="009443B7">
      <w:pPr>
        <w:pStyle w:val="Paragraphedeliste"/>
        <w:numPr>
          <w:ilvl w:val="0"/>
          <w:numId w:val="5"/>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r</w:t>
      </w:r>
      <w:r w:rsidR="00BB3C94" w:rsidRPr="001D4C0E">
        <w:rPr>
          <w:rFonts w:asciiTheme="minorHAnsi" w:hAnsiTheme="minorHAnsi" w:cstheme="minorHAnsi"/>
          <w:color w:val="000000" w:themeColor="text1"/>
        </w:rPr>
        <w:t>e</w:t>
      </w:r>
      <w:r w:rsidR="00E26B87" w:rsidRPr="001D4C0E">
        <w:rPr>
          <w:rFonts w:asciiTheme="minorHAnsi" w:hAnsiTheme="minorHAnsi" w:cstheme="minorHAnsi"/>
          <w:color w:val="000000" w:themeColor="text1"/>
        </w:rPr>
        <w:t>pose sur la capacité du salarié à remplir ses fonctions de façon autonome</w:t>
      </w:r>
      <w:r w:rsidR="002623E0" w:rsidRPr="001D4C0E">
        <w:rPr>
          <w:rFonts w:asciiTheme="minorHAnsi" w:hAnsiTheme="minorHAnsi" w:cstheme="minorHAnsi"/>
          <w:color w:val="000000" w:themeColor="text1"/>
        </w:rPr>
        <w:t xml:space="preserve">. Une récente </w:t>
      </w:r>
      <w:r w:rsidR="00F064C0" w:rsidRPr="001D4C0E">
        <w:rPr>
          <w:rFonts w:asciiTheme="minorHAnsi" w:hAnsiTheme="minorHAnsi" w:cstheme="minorHAnsi"/>
          <w:color w:val="000000" w:themeColor="text1"/>
        </w:rPr>
        <w:t xml:space="preserve">prise de fonctions </w:t>
      </w:r>
      <w:r w:rsidR="002623E0" w:rsidRPr="001D4C0E">
        <w:rPr>
          <w:rFonts w:asciiTheme="minorHAnsi" w:hAnsiTheme="minorHAnsi" w:cstheme="minorHAnsi"/>
          <w:color w:val="000000" w:themeColor="text1"/>
        </w:rPr>
        <w:t xml:space="preserve">rend par </w:t>
      </w:r>
      <w:r w:rsidR="00F064C0" w:rsidRPr="001D4C0E">
        <w:rPr>
          <w:rFonts w:asciiTheme="minorHAnsi" w:hAnsiTheme="minorHAnsi" w:cstheme="minorHAnsi"/>
          <w:color w:val="000000" w:themeColor="text1"/>
        </w:rPr>
        <w:t>exemple</w:t>
      </w:r>
      <w:r w:rsidR="002623E0" w:rsidRPr="001D4C0E">
        <w:rPr>
          <w:rFonts w:asciiTheme="minorHAnsi" w:hAnsiTheme="minorHAnsi" w:cstheme="minorHAnsi"/>
          <w:color w:val="000000" w:themeColor="text1"/>
        </w:rPr>
        <w:t xml:space="preserve"> difficile une telle autonomie en tout cas à temps plein. </w:t>
      </w:r>
    </w:p>
    <w:p w14:paraId="33179C68" w14:textId="5ED951C4" w:rsidR="00F064C0" w:rsidRPr="001D4C0E" w:rsidRDefault="002623E0" w:rsidP="009F6100">
      <w:pPr>
        <w:pStyle w:val="Paragraphedeliste"/>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Dans ce cas-là le télétravail pendulaire (activité au domicile et activité dans l’établissement</w:t>
      </w:r>
      <w:r w:rsidR="00774BD2" w:rsidRPr="001D4C0E">
        <w:rPr>
          <w:rFonts w:asciiTheme="minorHAnsi" w:hAnsiTheme="minorHAnsi" w:cstheme="minorHAnsi"/>
          <w:color w:val="000000" w:themeColor="text1"/>
        </w:rPr>
        <w:t xml:space="preserve"> pour vérification du travail fourni</w:t>
      </w:r>
      <w:r w:rsidRPr="001D4C0E">
        <w:rPr>
          <w:rFonts w:asciiTheme="minorHAnsi" w:hAnsiTheme="minorHAnsi" w:cstheme="minorHAnsi"/>
          <w:color w:val="000000" w:themeColor="text1"/>
        </w:rPr>
        <w:t>) peut être organisé ;</w:t>
      </w:r>
      <w:r w:rsidR="0098115A" w:rsidRPr="001D4C0E">
        <w:rPr>
          <w:rFonts w:asciiTheme="minorHAnsi" w:hAnsiTheme="minorHAnsi" w:cstheme="minorHAnsi"/>
          <w:color w:val="000000" w:themeColor="text1"/>
        </w:rPr>
        <w:t xml:space="preserve"> </w:t>
      </w:r>
    </w:p>
    <w:p w14:paraId="63C47E0E" w14:textId="64BC2D23" w:rsidR="000C4CAE" w:rsidRPr="001D4C0E" w:rsidRDefault="005B0D00" w:rsidP="009443B7">
      <w:pPr>
        <w:pStyle w:val="Paragraphedeliste"/>
        <w:numPr>
          <w:ilvl w:val="0"/>
          <w:numId w:val="5"/>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e</w:t>
      </w:r>
      <w:r w:rsidR="00E26B87" w:rsidRPr="001D4C0E">
        <w:rPr>
          <w:rFonts w:asciiTheme="minorHAnsi" w:hAnsiTheme="minorHAnsi" w:cstheme="minorHAnsi"/>
          <w:color w:val="000000" w:themeColor="text1"/>
        </w:rPr>
        <w:t>t implique que l'activité professionnelle puisse être exercée à distance dans de bonnes conditions. Cela nécessite donc pour le candidat, outre que son activité s'y prête, de détenir des aptitudes individuelles et des qualités professionnelles de nature à permettre une parfaite maîtrise des systèmes informatiques</w:t>
      </w:r>
      <w:r w:rsidR="00157F49" w:rsidRPr="001D4C0E">
        <w:rPr>
          <w:rFonts w:asciiTheme="minorHAnsi" w:hAnsiTheme="minorHAnsi" w:cstheme="minorHAnsi"/>
          <w:color w:val="000000" w:themeColor="text1"/>
        </w:rPr>
        <w:t>.</w:t>
      </w:r>
    </w:p>
    <w:p w14:paraId="4895E1FC" w14:textId="77777777" w:rsidR="00827893" w:rsidRPr="001D4C0E" w:rsidRDefault="00827893" w:rsidP="009F6100">
      <w:pPr>
        <w:spacing w:after="0" w:line="240" w:lineRule="auto"/>
        <w:jc w:val="both"/>
        <w:rPr>
          <w:rFonts w:cstheme="minorHAnsi"/>
          <w:color w:val="000000" w:themeColor="text1"/>
        </w:rPr>
      </w:pPr>
    </w:p>
    <w:p w14:paraId="6B3F2064" w14:textId="7CE8583E" w:rsidR="00EE23A7" w:rsidRPr="001D4C0E" w:rsidRDefault="004D1653" w:rsidP="00855B79">
      <w:pPr>
        <w:pStyle w:val="Titre3"/>
        <w:numPr>
          <w:ilvl w:val="0"/>
          <w:numId w:val="16"/>
        </w:numPr>
        <w:spacing w:before="0" w:line="240" w:lineRule="auto"/>
        <w:rPr>
          <w:rFonts w:asciiTheme="minorHAnsi" w:hAnsiTheme="minorHAnsi" w:cstheme="minorHAnsi"/>
          <w:sz w:val="28"/>
          <w:szCs w:val="28"/>
        </w:rPr>
      </w:pPr>
      <w:bookmarkStart w:id="49" w:name="_Toc37350383"/>
      <w:r w:rsidRPr="001D4C0E">
        <w:rPr>
          <w:rFonts w:asciiTheme="minorHAnsi" w:hAnsiTheme="minorHAnsi" w:cstheme="minorHAnsi"/>
          <w:sz w:val="28"/>
          <w:szCs w:val="28"/>
        </w:rPr>
        <w:t>Que faire si le télétravail n’avait auparavant jamais été mis en place ?</w:t>
      </w:r>
      <w:r w:rsidR="00FB5CEB" w:rsidRPr="001D4C0E">
        <w:rPr>
          <w:rFonts w:asciiTheme="minorHAnsi" w:hAnsiTheme="minorHAnsi" w:cstheme="minorHAnsi"/>
          <w:sz w:val="28"/>
          <w:szCs w:val="28"/>
        </w:rPr>
        <w:t xml:space="preserve"> </w:t>
      </w:r>
      <w:r w:rsidR="005127FB">
        <w:rPr>
          <w:rFonts w:asciiTheme="minorHAnsi" w:hAnsiTheme="minorHAnsi" w:cstheme="minorHAnsi"/>
          <w:sz w:val="28"/>
          <w:szCs w:val="28"/>
        </w:rPr>
        <w:t>F</w:t>
      </w:r>
      <w:r w:rsidR="00FB5CEB" w:rsidRPr="001D4C0E">
        <w:rPr>
          <w:rFonts w:asciiTheme="minorHAnsi" w:hAnsiTheme="minorHAnsi" w:cstheme="minorHAnsi"/>
          <w:sz w:val="28"/>
          <w:szCs w:val="28"/>
        </w:rPr>
        <w:t>aut-il l’accord du salarié ou signer un accord collectif ?</w:t>
      </w:r>
      <w:bookmarkEnd w:id="49"/>
    </w:p>
    <w:p w14:paraId="40D8E72E" w14:textId="3ACF8124" w:rsidR="00AF1539" w:rsidRPr="001D4C0E" w:rsidRDefault="009B2CC6" w:rsidP="009F6100">
      <w:pPr>
        <w:spacing w:after="0" w:line="240" w:lineRule="auto"/>
        <w:jc w:val="both"/>
        <w:rPr>
          <w:rFonts w:eastAsia="Times New Roman" w:cstheme="minorHAnsi"/>
        </w:rPr>
      </w:pPr>
      <w:r w:rsidRPr="001D4C0E">
        <w:rPr>
          <w:rFonts w:eastAsia="Times New Roman" w:cstheme="minorHAnsi"/>
        </w:rPr>
        <w:t>En cas de risque épidémique, l</w:t>
      </w:r>
      <w:r w:rsidR="00AF1539" w:rsidRPr="001D4C0E">
        <w:rPr>
          <w:rFonts w:eastAsia="Times New Roman" w:cstheme="minorHAnsi"/>
        </w:rPr>
        <w:t xml:space="preserve">e télétravail </w:t>
      </w:r>
      <w:r w:rsidRPr="001D4C0E">
        <w:rPr>
          <w:rFonts w:eastAsia="Times New Roman" w:cstheme="minorHAnsi"/>
        </w:rPr>
        <w:t>est un « </w:t>
      </w:r>
      <w:r w:rsidR="00AF1539" w:rsidRPr="001D4C0E">
        <w:rPr>
          <w:rFonts w:eastAsia="Times New Roman" w:cstheme="minorHAnsi"/>
        </w:rPr>
        <w:t>aménagement du poste de travail est rendu nécessaire pour permettre la continuité de l’activité de l’entreprise et pour garantir la protection des salariés</w:t>
      </w:r>
      <w:r w:rsidRPr="001D4C0E">
        <w:rPr>
          <w:rStyle w:val="Appelnotedebasdep"/>
          <w:rFonts w:cstheme="minorHAnsi"/>
          <w:color w:val="000000" w:themeColor="text1"/>
        </w:rPr>
        <w:footnoteReference w:id="56"/>
      </w:r>
      <w:r w:rsidRPr="001D4C0E">
        <w:rPr>
          <w:rFonts w:eastAsia="Times New Roman" w:cstheme="minorHAnsi"/>
        </w:rPr>
        <w:t> »</w:t>
      </w:r>
      <w:r w:rsidR="00AF1539" w:rsidRPr="001D4C0E">
        <w:rPr>
          <w:rFonts w:eastAsia="Times New Roman" w:cstheme="minorHAnsi"/>
        </w:rPr>
        <w:t>.</w:t>
      </w:r>
    </w:p>
    <w:p w14:paraId="4111D425" w14:textId="68636DDC" w:rsidR="008E3D4E" w:rsidRPr="001D4C0E" w:rsidRDefault="00C65177" w:rsidP="009F6100">
      <w:pPr>
        <w:spacing w:after="0" w:line="240" w:lineRule="auto"/>
        <w:jc w:val="both"/>
        <w:rPr>
          <w:rFonts w:eastAsia="Times New Roman" w:cstheme="minorHAnsi"/>
        </w:rPr>
      </w:pPr>
      <w:r w:rsidRPr="001D4C0E">
        <w:rPr>
          <w:rFonts w:eastAsia="Times New Roman" w:cstheme="minorHAnsi"/>
        </w:rPr>
        <w:t>Dans cette situation, l</w:t>
      </w:r>
      <w:r w:rsidR="008E3D4E" w:rsidRPr="001D4C0E">
        <w:rPr>
          <w:rFonts w:eastAsia="Times New Roman" w:cstheme="minorHAnsi"/>
        </w:rPr>
        <w:t xml:space="preserve">a mise en œuvre du télétravail ne nécessite : </w:t>
      </w:r>
    </w:p>
    <w:p w14:paraId="636C5736" w14:textId="2783D710" w:rsidR="008949C8" w:rsidRPr="001D4C0E" w:rsidRDefault="00C65177" w:rsidP="009443B7">
      <w:pPr>
        <w:pStyle w:val="Paragraphedeliste"/>
        <w:numPr>
          <w:ilvl w:val="0"/>
          <w:numId w:val="5"/>
        </w:numPr>
        <w:spacing w:after="0" w:line="240" w:lineRule="auto"/>
        <w:jc w:val="both"/>
        <w:rPr>
          <w:rFonts w:asciiTheme="minorHAnsi" w:hAnsiTheme="minorHAnsi" w:cstheme="minorHAnsi"/>
          <w:color w:val="000000" w:themeColor="text1"/>
        </w:rPr>
      </w:pPr>
      <w:r w:rsidRPr="001D4C0E">
        <w:rPr>
          <w:rFonts w:asciiTheme="minorHAnsi" w:eastAsia="Times New Roman" w:hAnsiTheme="minorHAnsi" w:cstheme="minorHAnsi"/>
        </w:rPr>
        <w:t>n</w:t>
      </w:r>
      <w:r w:rsidR="008E3D4E" w:rsidRPr="001D4C0E">
        <w:rPr>
          <w:rFonts w:asciiTheme="minorHAnsi" w:eastAsia="Times New Roman" w:hAnsiTheme="minorHAnsi" w:cstheme="minorHAnsi"/>
        </w:rPr>
        <w:t>i l’accord du salarié</w:t>
      </w:r>
      <w:r w:rsidR="000A2366" w:rsidRPr="001D4C0E">
        <w:rPr>
          <w:rFonts w:asciiTheme="minorHAnsi" w:eastAsia="Times New Roman" w:hAnsiTheme="minorHAnsi" w:cstheme="minorHAnsi"/>
        </w:rPr>
        <w:t xml:space="preserve"> ; </w:t>
      </w:r>
    </w:p>
    <w:p w14:paraId="28EAB197" w14:textId="54165548" w:rsidR="008E3D4E" w:rsidRPr="001D4C0E" w:rsidRDefault="00C65177" w:rsidP="009443B7">
      <w:pPr>
        <w:pStyle w:val="Paragraphedeliste"/>
        <w:numPr>
          <w:ilvl w:val="0"/>
          <w:numId w:val="5"/>
        </w:numPr>
        <w:spacing w:after="0" w:line="240" w:lineRule="auto"/>
        <w:jc w:val="both"/>
        <w:rPr>
          <w:rFonts w:asciiTheme="minorHAnsi" w:hAnsiTheme="minorHAnsi" w:cstheme="minorHAnsi"/>
          <w:color w:val="000000" w:themeColor="text1"/>
        </w:rPr>
      </w:pPr>
      <w:r w:rsidRPr="001D4C0E">
        <w:rPr>
          <w:rFonts w:asciiTheme="minorHAnsi" w:eastAsia="Times New Roman" w:hAnsiTheme="minorHAnsi" w:cstheme="minorHAnsi"/>
        </w:rPr>
        <w:t>n</w:t>
      </w:r>
      <w:r w:rsidR="008E3D4E" w:rsidRPr="001D4C0E">
        <w:rPr>
          <w:rFonts w:asciiTheme="minorHAnsi" w:eastAsia="Times New Roman" w:hAnsiTheme="minorHAnsi" w:cstheme="minorHAnsi"/>
        </w:rPr>
        <w:t xml:space="preserve">i la signature d’un accord collectif ou d’une charte. </w:t>
      </w:r>
    </w:p>
    <w:p w14:paraId="0B73DA13" w14:textId="506FB787" w:rsidR="008971C0" w:rsidRPr="001D4C0E" w:rsidRDefault="008949C8" w:rsidP="009F6100">
      <w:pPr>
        <w:spacing w:after="0" w:line="240" w:lineRule="auto"/>
        <w:jc w:val="both"/>
        <w:rPr>
          <w:rFonts w:cstheme="minorHAnsi"/>
          <w:color w:val="000000" w:themeColor="text1"/>
        </w:rPr>
      </w:pPr>
      <w:r w:rsidRPr="001D4C0E">
        <w:rPr>
          <w:rFonts w:cstheme="minorHAnsi"/>
          <w:color w:val="000000" w:themeColor="text1"/>
        </w:rPr>
        <w:t>En cas de modification importante de l'organisation de travail, l'employeur doit consulter le CSE</w:t>
      </w:r>
      <w:r w:rsidR="00EB65A4" w:rsidRPr="001D4C0E">
        <w:rPr>
          <w:rStyle w:val="Appelnotedebasdep"/>
          <w:rFonts w:cstheme="minorHAnsi"/>
          <w:color w:val="000000" w:themeColor="text1"/>
        </w:rPr>
        <w:footnoteReference w:id="57"/>
      </w:r>
      <w:r w:rsidRPr="001D4C0E">
        <w:rPr>
          <w:rFonts w:cstheme="minorHAnsi"/>
          <w:color w:val="000000" w:themeColor="text1"/>
        </w:rPr>
        <w:t xml:space="preserve">. </w:t>
      </w:r>
    </w:p>
    <w:p w14:paraId="6DB1F7E5" w14:textId="2ED26620" w:rsidR="00F75838" w:rsidRPr="001D4C0E" w:rsidRDefault="008949C8" w:rsidP="009F6100">
      <w:pPr>
        <w:spacing w:after="0" w:line="240" w:lineRule="auto"/>
        <w:jc w:val="both"/>
        <w:rPr>
          <w:rFonts w:cstheme="minorHAnsi"/>
          <w:color w:val="000000" w:themeColor="text1"/>
        </w:rPr>
      </w:pPr>
      <w:r w:rsidRPr="001D4C0E">
        <w:rPr>
          <w:rFonts w:cstheme="minorHAnsi"/>
          <w:color w:val="000000" w:themeColor="text1"/>
        </w:rPr>
        <w:t>Il peut tout de même prendre des mesures conservatoires si l'urgence l'exige avant de le consulter.</w:t>
      </w:r>
    </w:p>
    <w:p w14:paraId="5BDFABBA" w14:textId="17AF58C2" w:rsidR="00230A43" w:rsidRPr="001D4C0E" w:rsidRDefault="000E4E54" w:rsidP="009F6100">
      <w:pPr>
        <w:spacing w:after="0" w:line="240" w:lineRule="auto"/>
        <w:jc w:val="both"/>
        <w:rPr>
          <w:rFonts w:eastAsia="Times New Roman" w:cstheme="minorHAnsi"/>
        </w:rPr>
      </w:pPr>
      <w:r w:rsidRPr="001D4C0E">
        <w:rPr>
          <w:rFonts w:eastAsia="Times New Roman" w:cstheme="minorHAnsi"/>
        </w:rPr>
        <w:t>A défaut d’accord ou de charte, i</w:t>
      </w:r>
      <w:r w:rsidR="00774BD2" w:rsidRPr="001D4C0E">
        <w:rPr>
          <w:rFonts w:eastAsia="Times New Roman" w:cstheme="minorHAnsi"/>
        </w:rPr>
        <w:t>l est conseillé de proposer un</w:t>
      </w:r>
      <w:r w:rsidR="1A1ADB02" w:rsidRPr="001D4C0E">
        <w:rPr>
          <w:rFonts w:eastAsia="Times New Roman" w:cstheme="minorHAnsi"/>
        </w:rPr>
        <w:t>e</w:t>
      </w:r>
      <w:r w:rsidR="00774BD2" w:rsidRPr="001D4C0E">
        <w:rPr>
          <w:rFonts w:eastAsia="Times New Roman" w:cstheme="minorHAnsi"/>
        </w:rPr>
        <w:t xml:space="preserve"> note d’organisation du télétravail </w:t>
      </w:r>
      <w:r w:rsidRPr="001D4C0E">
        <w:rPr>
          <w:rFonts w:eastAsia="Times New Roman" w:cstheme="minorHAnsi"/>
        </w:rPr>
        <w:t xml:space="preserve">pour rassurer les salariés. </w:t>
      </w:r>
    </w:p>
    <w:p w14:paraId="55E0D1ED" w14:textId="77777777" w:rsidR="000E4E54" w:rsidRPr="001D4C0E" w:rsidRDefault="000E4E54" w:rsidP="009F6100">
      <w:pPr>
        <w:spacing w:after="0" w:line="240" w:lineRule="auto"/>
        <w:jc w:val="both"/>
        <w:rPr>
          <w:rFonts w:cstheme="minorHAnsi"/>
        </w:rPr>
      </w:pPr>
    </w:p>
    <w:tbl>
      <w:tblPr>
        <w:tblStyle w:val="Grilledutableau"/>
        <w:tblW w:w="0" w:type="auto"/>
        <w:tblLook w:val="04A0" w:firstRow="1" w:lastRow="0" w:firstColumn="1" w:lastColumn="0" w:noHBand="0" w:noVBand="1"/>
      </w:tblPr>
      <w:tblGrid>
        <w:gridCol w:w="9062"/>
      </w:tblGrid>
      <w:tr w:rsidR="000E4E54" w:rsidRPr="001D4C0E" w14:paraId="6950955F" w14:textId="77777777" w:rsidTr="000E4E54">
        <w:tc>
          <w:tcPr>
            <w:tcW w:w="9062" w:type="dxa"/>
          </w:tcPr>
          <w:p w14:paraId="537F47FC" w14:textId="5D29A569" w:rsidR="000E4E54" w:rsidRPr="001D4C0E" w:rsidRDefault="000E4E54" w:rsidP="009F6100">
            <w:pPr>
              <w:jc w:val="both"/>
              <w:rPr>
                <w:rFonts w:cstheme="minorHAnsi"/>
              </w:rPr>
            </w:pPr>
            <w:r w:rsidRPr="001D4C0E">
              <w:rPr>
                <w:rFonts w:cstheme="minorHAnsi"/>
              </w:rPr>
              <w:t>En raison de l’épidémie de Coronavirus</w:t>
            </w:r>
            <w:r w:rsidR="00993D93" w:rsidRPr="001D4C0E">
              <w:rPr>
                <w:rFonts w:cstheme="minorHAnsi"/>
              </w:rPr>
              <w:t xml:space="preserve">, la direction a décidé de mettre en œuvre le </w:t>
            </w:r>
            <w:r w:rsidRPr="001D4C0E">
              <w:rPr>
                <w:rFonts w:cstheme="minorHAnsi"/>
              </w:rPr>
              <w:t>télétravail</w:t>
            </w:r>
            <w:r w:rsidR="00993D93" w:rsidRPr="001D4C0E">
              <w:rPr>
                <w:rFonts w:cstheme="minorHAnsi"/>
              </w:rPr>
              <w:t xml:space="preserve"> dans l’</w:t>
            </w:r>
            <w:r w:rsidR="002122F0" w:rsidRPr="001D4C0E">
              <w:rPr>
                <w:rFonts w:cstheme="minorHAnsi"/>
              </w:rPr>
              <w:t>Ogec</w:t>
            </w:r>
            <w:r w:rsidR="00993D93" w:rsidRPr="001D4C0E">
              <w:rPr>
                <w:rFonts w:cstheme="minorHAnsi"/>
              </w:rPr>
              <w:t xml:space="preserve"> &lt;&lt;&gt;&gt;</w:t>
            </w:r>
            <w:r w:rsidRPr="001D4C0E">
              <w:rPr>
                <w:rFonts w:cstheme="minorHAnsi"/>
              </w:rPr>
              <w:t>.</w:t>
            </w:r>
          </w:p>
          <w:p w14:paraId="19DB79E2" w14:textId="77777777" w:rsidR="000E4E54" w:rsidRPr="001D4C0E" w:rsidRDefault="000E4E54" w:rsidP="009F6100">
            <w:pPr>
              <w:jc w:val="both"/>
              <w:rPr>
                <w:rFonts w:cstheme="minorHAnsi"/>
              </w:rPr>
            </w:pPr>
          </w:p>
          <w:p w14:paraId="13DFA2FA" w14:textId="33FC6EC9" w:rsidR="000E4E54" w:rsidRPr="001D4C0E" w:rsidRDefault="000E4E54" w:rsidP="009F6100">
            <w:pPr>
              <w:jc w:val="both"/>
              <w:rPr>
                <w:rFonts w:cstheme="minorHAnsi"/>
              </w:rPr>
            </w:pPr>
            <w:r w:rsidRPr="001D4C0E">
              <w:rPr>
                <w:rFonts w:cstheme="minorHAnsi"/>
              </w:rPr>
              <w:t>1- Le télétravail au sein de l’</w:t>
            </w:r>
            <w:r w:rsidR="002122F0" w:rsidRPr="001D4C0E">
              <w:rPr>
                <w:rFonts w:cstheme="minorHAnsi"/>
              </w:rPr>
              <w:t>Ogec</w:t>
            </w:r>
            <w:r w:rsidRPr="001D4C0E">
              <w:rPr>
                <w:rFonts w:cstheme="minorHAnsi"/>
              </w:rPr>
              <w:t xml:space="preserve"> </w:t>
            </w:r>
            <w:r w:rsidR="0034540D" w:rsidRPr="001D4C0E">
              <w:rPr>
                <w:rFonts w:cstheme="minorHAnsi"/>
              </w:rPr>
              <w:t>&lt;&lt;&gt;&gt;</w:t>
            </w:r>
            <w:r w:rsidRPr="001D4C0E">
              <w:rPr>
                <w:rFonts w:cstheme="minorHAnsi"/>
              </w:rPr>
              <w:t xml:space="preserve"> n’est pas une solution organisationnelle structurante.</w:t>
            </w:r>
            <w:r w:rsidR="0098115A" w:rsidRPr="001D4C0E">
              <w:rPr>
                <w:rFonts w:cstheme="minorHAnsi"/>
              </w:rPr>
              <w:t xml:space="preserve"> </w:t>
            </w:r>
          </w:p>
          <w:p w14:paraId="057C1C6D" w14:textId="77777777" w:rsidR="000E4E54" w:rsidRPr="001D4C0E" w:rsidRDefault="000E4E54" w:rsidP="009F6100">
            <w:pPr>
              <w:jc w:val="both"/>
              <w:rPr>
                <w:rFonts w:cstheme="minorHAnsi"/>
              </w:rPr>
            </w:pPr>
          </w:p>
          <w:p w14:paraId="540BCA37" w14:textId="1B193E90" w:rsidR="006F79E5" w:rsidRPr="001D4C0E" w:rsidRDefault="006F79E5" w:rsidP="009F6100">
            <w:pPr>
              <w:jc w:val="both"/>
              <w:rPr>
                <w:rFonts w:cstheme="minorHAnsi"/>
              </w:rPr>
            </w:pPr>
            <w:r w:rsidRPr="001D4C0E">
              <w:rPr>
                <w:rFonts w:cstheme="minorHAnsi"/>
              </w:rPr>
              <w:t xml:space="preserve">2- Sont éligibles au télétravail les postes </w:t>
            </w:r>
            <w:r w:rsidR="00F05F91" w:rsidRPr="001D4C0E">
              <w:rPr>
                <w:rFonts w:cstheme="minorHAnsi"/>
              </w:rPr>
              <w:t xml:space="preserve">qui </w:t>
            </w:r>
            <w:r w:rsidRPr="001D4C0E">
              <w:rPr>
                <w:rFonts w:cstheme="minorHAnsi"/>
              </w:rPr>
              <w:t>ne nécessitent pas par nature une présence physique permanente ou quasi-permanente dans les locaux de l’</w:t>
            </w:r>
            <w:r w:rsidR="002122F0" w:rsidRPr="001D4C0E">
              <w:rPr>
                <w:rFonts w:cstheme="minorHAnsi"/>
              </w:rPr>
              <w:t>Ogec</w:t>
            </w:r>
            <w:r w:rsidRPr="001D4C0E">
              <w:rPr>
                <w:rFonts w:cstheme="minorHAnsi"/>
              </w:rPr>
              <w:t xml:space="preserve"> </w:t>
            </w:r>
            <w:r w:rsidR="00F05F91" w:rsidRPr="001D4C0E">
              <w:rPr>
                <w:rFonts w:cstheme="minorHAnsi"/>
              </w:rPr>
              <w:t>&lt;&lt;&gt;&gt;.</w:t>
            </w:r>
          </w:p>
          <w:p w14:paraId="17964F21" w14:textId="77777777" w:rsidR="00F05F91" w:rsidRPr="001D4C0E" w:rsidRDefault="00F05F91" w:rsidP="009F6100">
            <w:pPr>
              <w:jc w:val="both"/>
              <w:rPr>
                <w:rFonts w:cstheme="minorHAnsi"/>
              </w:rPr>
            </w:pPr>
          </w:p>
          <w:p w14:paraId="055B3FA4" w14:textId="39840743" w:rsidR="000E4E54" w:rsidRPr="001D4C0E" w:rsidRDefault="00F05F91" w:rsidP="009F6100">
            <w:pPr>
              <w:jc w:val="both"/>
              <w:rPr>
                <w:rFonts w:cstheme="minorHAnsi"/>
              </w:rPr>
            </w:pPr>
            <w:r w:rsidRPr="001D4C0E">
              <w:rPr>
                <w:rFonts w:cstheme="minorHAnsi"/>
              </w:rPr>
              <w:t>3</w:t>
            </w:r>
            <w:r w:rsidR="000E4E54" w:rsidRPr="001D4C0E">
              <w:rPr>
                <w:rFonts w:cstheme="minorHAnsi"/>
              </w:rPr>
              <w:t>- Le télétravail est fondé sur la confiance réciproque entre l</w:t>
            </w:r>
            <w:r w:rsidR="00250ACE" w:rsidRPr="001D4C0E">
              <w:rPr>
                <w:rFonts w:cstheme="minorHAnsi"/>
              </w:rPr>
              <w:t>e</w:t>
            </w:r>
            <w:r w:rsidR="000E4E54" w:rsidRPr="001D4C0E">
              <w:rPr>
                <w:rFonts w:cstheme="minorHAnsi"/>
              </w:rPr>
              <w:t xml:space="preserve"> salariée et l’</w:t>
            </w:r>
            <w:r w:rsidR="002122F0" w:rsidRPr="001D4C0E">
              <w:rPr>
                <w:rFonts w:cstheme="minorHAnsi"/>
              </w:rPr>
              <w:t>Ogec</w:t>
            </w:r>
            <w:r w:rsidR="000E4E54" w:rsidRPr="001D4C0E">
              <w:rPr>
                <w:rFonts w:cstheme="minorHAnsi"/>
              </w:rPr>
              <w:t xml:space="preserve"> </w:t>
            </w:r>
            <w:r w:rsidRPr="001D4C0E">
              <w:rPr>
                <w:rFonts w:cstheme="minorHAnsi"/>
              </w:rPr>
              <w:t>&lt;&lt;&gt;&gt;</w:t>
            </w:r>
            <w:r w:rsidR="000E4E54" w:rsidRPr="001D4C0E">
              <w:rPr>
                <w:rFonts w:cstheme="minorHAnsi"/>
              </w:rPr>
              <w:t>, et nécessite :</w:t>
            </w:r>
            <w:r w:rsidR="0098115A" w:rsidRPr="001D4C0E">
              <w:rPr>
                <w:rFonts w:cstheme="minorHAnsi"/>
              </w:rPr>
              <w:t xml:space="preserve"> </w:t>
            </w:r>
          </w:p>
          <w:p w14:paraId="18A53958" w14:textId="77777777" w:rsidR="000E4E54" w:rsidRPr="001D4C0E" w:rsidRDefault="000E4E54" w:rsidP="009443B7">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rPr>
              <w:t>la même rigueur qu’une journée de travail sur son lieu de travail ;</w:t>
            </w:r>
          </w:p>
          <w:p w14:paraId="15959261" w14:textId="4B142A0E" w:rsidR="000E4E54" w:rsidRPr="001D4C0E" w:rsidRDefault="000E4E54" w:rsidP="009443B7">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rPr>
              <w:t>de veiller au maintien du lien social et du bon fonctionnement de la structure.</w:t>
            </w:r>
            <w:r w:rsidR="0098115A" w:rsidRPr="001D4C0E">
              <w:rPr>
                <w:rFonts w:asciiTheme="minorHAnsi" w:hAnsiTheme="minorHAnsi" w:cstheme="minorHAnsi"/>
              </w:rPr>
              <w:t xml:space="preserve"> </w:t>
            </w:r>
          </w:p>
          <w:p w14:paraId="261D4990" w14:textId="77777777" w:rsidR="000E4E54" w:rsidRPr="001D4C0E" w:rsidRDefault="000E4E54" w:rsidP="009F6100">
            <w:pPr>
              <w:jc w:val="both"/>
              <w:rPr>
                <w:rFonts w:cstheme="minorHAnsi"/>
              </w:rPr>
            </w:pPr>
          </w:p>
          <w:p w14:paraId="6CF4BEDD" w14:textId="4B6FEBCD" w:rsidR="000E4E54" w:rsidRPr="001D4C0E" w:rsidRDefault="000E4E54" w:rsidP="009F6100">
            <w:pPr>
              <w:jc w:val="both"/>
              <w:rPr>
                <w:rFonts w:cstheme="minorHAnsi"/>
              </w:rPr>
            </w:pPr>
            <w:r w:rsidRPr="001D4C0E">
              <w:rPr>
                <w:rFonts w:cstheme="minorHAnsi"/>
              </w:rPr>
              <w:t>5- S’agissant d’un télétravail occasionnel</w:t>
            </w:r>
            <w:r w:rsidR="00F05F91" w:rsidRPr="001D4C0E">
              <w:rPr>
                <w:rFonts w:cstheme="minorHAnsi"/>
              </w:rPr>
              <w:t xml:space="preserve"> et exceptionnel lié </w:t>
            </w:r>
            <w:r w:rsidR="0064055C" w:rsidRPr="001D4C0E">
              <w:rPr>
                <w:rFonts w:cstheme="minorHAnsi"/>
              </w:rPr>
              <w:t>à l’épidémie de coronavirus</w:t>
            </w:r>
            <w:r w:rsidRPr="001D4C0E">
              <w:rPr>
                <w:rFonts w:cstheme="minorHAnsi"/>
              </w:rPr>
              <w:t> :</w:t>
            </w:r>
          </w:p>
          <w:p w14:paraId="044B25FD" w14:textId="5156114E" w:rsidR="000E4E54" w:rsidRPr="001D4C0E" w:rsidRDefault="000E4E54" w:rsidP="009443B7">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rPr>
              <w:t>aucun avenant au contrat de travail n’est réalisé ;</w:t>
            </w:r>
            <w:r w:rsidR="0098115A" w:rsidRPr="001D4C0E">
              <w:rPr>
                <w:rFonts w:asciiTheme="minorHAnsi" w:hAnsiTheme="minorHAnsi" w:cstheme="minorHAnsi"/>
              </w:rPr>
              <w:t xml:space="preserve"> </w:t>
            </w:r>
          </w:p>
          <w:p w14:paraId="51FD1E92" w14:textId="30B36754" w:rsidR="000E4E54" w:rsidRPr="001D4C0E" w:rsidRDefault="000E4E54" w:rsidP="009443B7">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rPr>
              <w:t>aucune prime, indemnité de quelque nature que ce soit ne sera versé</w:t>
            </w:r>
            <w:r w:rsidR="00450BE4" w:rsidRPr="001D4C0E">
              <w:rPr>
                <w:rFonts w:asciiTheme="minorHAnsi" w:hAnsiTheme="minorHAnsi" w:cstheme="minorHAnsi"/>
              </w:rPr>
              <w:t>e</w:t>
            </w:r>
            <w:r w:rsidR="00C8738D" w:rsidRPr="001D4C0E">
              <w:rPr>
                <w:rFonts w:asciiTheme="minorHAnsi" w:hAnsiTheme="minorHAnsi" w:cstheme="minorHAnsi"/>
              </w:rPr>
              <w:t> ;</w:t>
            </w:r>
            <w:r w:rsidR="0098115A" w:rsidRPr="001D4C0E">
              <w:rPr>
                <w:rFonts w:asciiTheme="minorHAnsi" w:hAnsiTheme="minorHAnsi" w:cstheme="minorHAnsi"/>
              </w:rPr>
              <w:t xml:space="preserve"> </w:t>
            </w:r>
          </w:p>
          <w:p w14:paraId="768AA1B3" w14:textId="77777777" w:rsidR="000E4E54" w:rsidRPr="001D4C0E" w:rsidRDefault="000E4E54" w:rsidP="009443B7">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rPr>
              <w:t xml:space="preserve">les questions de périodes d’adaptation et réversibilité n’ont pas d’objet. </w:t>
            </w:r>
          </w:p>
          <w:p w14:paraId="3F6A47FD" w14:textId="77777777" w:rsidR="000E4E54" w:rsidRPr="001D4C0E" w:rsidRDefault="000E4E54" w:rsidP="009F6100">
            <w:pPr>
              <w:jc w:val="both"/>
              <w:rPr>
                <w:rFonts w:cstheme="minorHAnsi"/>
              </w:rPr>
            </w:pPr>
          </w:p>
          <w:p w14:paraId="6B588767" w14:textId="00E91FE5" w:rsidR="000E4E54" w:rsidRPr="001D4C0E" w:rsidRDefault="000E4E54" w:rsidP="009F6100">
            <w:pPr>
              <w:jc w:val="both"/>
              <w:rPr>
                <w:rFonts w:cstheme="minorHAnsi"/>
              </w:rPr>
            </w:pPr>
            <w:r w:rsidRPr="001D4C0E">
              <w:rPr>
                <w:rFonts w:cstheme="minorHAnsi"/>
              </w:rPr>
              <w:t xml:space="preserve">6- </w:t>
            </w:r>
            <w:r w:rsidR="00C8738D" w:rsidRPr="001D4C0E">
              <w:rPr>
                <w:rFonts w:cstheme="minorHAnsi"/>
              </w:rPr>
              <w:t xml:space="preserve">Les frais de connexion seront prise en charge à hauteur de </w:t>
            </w:r>
            <w:r w:rsidR="00073EB4" w:rsidRPr="001D4C0E">
              <w:rPr>
                <w:rFonts w:cstheme="minorHAnsi"/>
              </w:rPr>
              <w:t>&lt;&lt;20/30</w:t>
            </w:r>
            <w:r w:rsidR="00073EB4" w:rsidRPr="001D4C0E">
              <w:rPr>
                <w:rFonts w:cstheme="minorHAnsi"/>
                <w:vertAlign w:val="superscript"/>
              </w:rPr>
              <w:t>ème</w:t>
            </w:r>
            <w:r w:rsidR="00073EB4" w:rsidRPr="001D4C0E">
              <w:rPr>
                <w:rFonts w:cstheme="minorHAnsi"/>
              </w:rPr>
              <w:t>&gt;&gt;.</w:t>
            </w:r>
          </w:p>
          <w:p w14:paraId="3E4F7A19" w14:textId="77777777" w:rsidR="000E4E54" w:rsidRPr="001D4C0E" w:rsidRDefault="000E4E54" w:rsidP="009F6100">
            <w:pPr>
              <w:jc w:val="both"/>
              <w:rPr>
                <w:rFonts w:cstheme="minorHAnsi"/>
              </w:rPr>
            </w:pPr>
          </w:p>
          <w:p w14:paraId="70EDC883" w14:textId="313F5E56" w:rsidR="00B70D34" w:rsidRPr="001D4C0E" w:rsidRDefault="000E4E54" w:rsidP="009F6100">
            <w:pPr>
              <w:jc w:val="both"/>
              <w:rPr>
                <w:rFonts w:cstheme="minorHAnsi"/>
              </w:rPr>
            </w:pPr>
            <w:r w:rsidRPr="001D4C0E">
              <w:rPr>
                <w:rFonts w:cstheme="minorHAnsi"/>
              </w:rPr>
              <w:t>7- L’</w:t>
            </w:r>
            <w:r w:rsidR="002122F0" w:rsidRPr="001D4C0E">
              <w:rPr>
                <w:rFonts w:cstheme="minorHAnsi"/>
              </w:rPr>
              <w:t>Ogec</w:t>
            </w:r>
            <w:r w:rsidRPr="001D4C0E">
              <w:rPr>
                <w:rFonts w:cstheme="minorHAnsi"/>
              </w:rPr>
              <w:t xml:space="preserve"> </w:t>
            </w:r>
            <w:r w:rsidR="00B13D24" w:rsidRPr="001D4C0E">
              <w:rPr>
                <w:rFonts w:cstheme="minorHAnsi"/>
              </w:rPr>
              <w:t>&lt;&lt;&gt;&gt;</w:t>
            </w:r>
            <w:r w:rsidRPr="001D4C0E">
              <w:rPr>
                <w:rFonts w:cstheme="minorHAnsi"/>
              </w:rPr>
              <w:t xml:space="preserve"> met à disposition un ordinateur portable permettant un travail à distance (un accès au réseau et à toutes les applications « métiers » nécessaires à l’exécution des missions de la salariée).</w:t>
            </w:r>
            <w:r w:rsidR="0098115A" w:rsidRPr="001D4C0E">
              <w:rPr>
                <w:rFonts w:cstheme="minorHAnsi"/>
              </w:rPr>
              <w:t xml:space="preserve"> </w:t>
            </w:r>
          </w:p>
          <w:p w14:paraId="0A0BD858" w14:textId="4F80BE97" w:rsidR="000E4E54" w:rsidRPr="001D4C0E" w:rsidRDefault="000E4E54" w:rsidP="009F6100">
            <w:pPr>
              <w:jc w:val="both"/>
              <w:rPr>
                <w:rFonts w:cstheme="minorHAnsi"/>
              </w:rPr>
            </w:pPr>
            <w:r w:rsidRPr="001D4C0E">
              <w:rPr>
                <w:rFonts w:cstheme="minorHAnsi"/>
              </w:rPr>
              <w:t>L</w:t>
            </w:r>
            <w:r w:rsidR="00B70D34" w:rsidRPr="001D4C0E">
              <w:rPr>
                <w:rFonts w:cstheme="minorHAnsi"/>
              </w:rPr>
              <w:t>e</w:t>
            </w:r>
            <w:r w:rsidRPr="001D4C0E">
              <w:rPr>
                <w:rFonts w:cstheme="minorHAnsi"/>
              </w:rPr>
              <w:t xml:space="preserve"> salariée s’assure quant à </w:t>
            </w:r>
            <w:r w:rsidR="00B70D34" w:rsidRPr="001D4C0E">
              <w:rPr>
                <w:rFonts w:cstheme="minorHAnsi"/>
              </w:rPr>
              <w:t>lui</w:t>
            </w:r>
            <w:r w:rsidR="00DA1C83" w:rsidRPr="001D4C0E">
              <w:rPr>
                <w:rFonts w:cstheme="minorHAnsi"/>
              </w:rPr>
              <w:t> :</w:t>
            </w:r>
          </w:p>
          <w:p w14:paraId="0377517C" w14:textId="193917FE" w:rsidR="000E4E54" w:rsidRPr="001D4C0E" w:rsidRDefault="000E4E54" w:rsidP="009443B7">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rPr>
              <w:t>que les installations électriques de son domicile sont conformes aux normes en vigueur ;</w:t>
            </w:r>
            <w:r w:rsidR="0098115A" w:rsidRPr="001D4C0E">
              <w:rPr>
                <w:rFonts w:asciiTheme="minorHAnsi" w:hAnsiTheme="minorHAnsi" w:cstheme="minorHAnsi"/>
              </w:rPr>
              <w:t xml:space="preserve"> </w:t>
            </w:r>
          </w:p>
          <w:p w14:paraId="137DA74A" w14:textId="23DBAC18" w:rsidR="000E4E54" w:rsidRPr="001D4C0E" w:rsidRDefault="000E4E54" w:rsidP="009443B7">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rPr>
              <w:t>d’une connexion internet adéquate ;</w:t>
            </w:r>
            <w:r w:rsidR="0098115A" w:rsidRPr="001D4C0E">
              <w:rPr>
                <w:rFonts w:asciiTheme="minorHAnsi" w:hAnsiTheme="minorHAnsi" w:cstheme="minorHAnsi"/>
              </w:rPr>
              <w:t xml:space="preserve"> </w:t>
            </w:r>
          </w:p>
          <w:p w14:paraId="41796626" w14:textId="5861E3F7" w:rsidR="000E4E54" w:rsidRPr="001D4C0E" w:rsidRDefault="000E4E54" w:rsidP="009443B7">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rPr>
              <w:t>du renvoi de sa ligne téléphonique professionnelle sur son mobile professionnel ou personnel.</w:t>
            </w:r>
          </w:p>
        </w:tc>
      </w:tr>
    </w:tbl>
    <w:p w14:paraId="422986A7" w14:textId="77777777" w:rsidR="00774BD2" w:rsidRPr="001D4C0E" w:rsidRDefault="00774BD2" w:rsidP="009F6100">
      <w:pPr>
        <w:spacing w:after="0" w:line="240" w:lineRule="auto"/>
        <w:jc w:val="both"/>
        <w:rPr>
          <w:rFonts w:cstheme="minorHAnsi"/>
        </w:rPr>
      </w:pPr>
    </w:p>
    <w:p w14:paraId="60013793" w14:textId="076BDE45" w:rsidR="002022A9" w:rsidRPr="001D4C0E" w:rsidRDefault="002022A9" w:rsidP="69EE7064">
      <w:pPr>
        <w:pStyle w:val="Titre3"/>
        <w:numPr>
          <w:ilvl w:val="0"/>
          <w:numId w:val="16"/>
        </w:numPr>
        <w:spacing w:before="0" w:line="240" w:lineRule="auto"/>
        <w:rPr>
          <w:rFonts w:asciiTheme="minorHAnsi" w:hAnsiTheme="minorHAnsi" w:cstheme="minorBidi"/>
          <w:sz w:val="28"/>
          <w:szCs w:val="28"/>
        </w:rPr>
      </w:pPr>
      <w:bookmarkStart w:id="50" w:name="_Toc37350384"/>
      <w:r w:rsidRPr="69EE7064">
        <w:rPr>
          <w:rFonts w:asciiTheme="minorHAnsi" w:hAnsiTheme="minorHAnsi" w:cstheme="minorBidi"/>
          <w:sz w:val="28"/>
          <w:szCs w:val="28"/>
        </w:rPr>
        <w:t>Quels sont les frais à prendre en charge par l’employeur en cas de télétravail ?</w:t>
      </w:r>
      <w:bookmarkEnd w:id="50"/>
      <w:r w:rsidRPr="69EE7064">
        <w:rPr>
          <w:rFonts w:asciiTheme="minorHAnsi" w:hAnsiTheme="minorHAnsi" w:cstheme="minorBidi"/>
          <w:sz w:val="28"/>
          <w:szCs w:val="28"/>
        </w:rPr>
        <w:t xml:space="preserve"> </w:t>
      </w:r>
    </w:p>
    <w:p w14:paraId="29BDF3B2" w14:textId="77777777" w:rsidR="002022A9" w:rsidRPr="001D4C0E" w:rsidRDefault="002022A9" w:rsidP="002022A9">
      <w:pPr>
        <w:spacing w:after="0" w:line="240" w:lineRule="auto"/>
        <w:jc w:val="both"/>
        <w:rPr>
          <w:rFonts w:eastAsia="Times New Roman" w:cstheme="minorHAnsi"/>
        </w:rPr>
      </w:pPr>
      <w:r w:rsidRPr="001D4C0E">
        <w:rPr>
          <w:rFonts w:eastAsia="Times New Roman" w:cstheme="minorHAnsi"/>
        </w:rPr>
        <w:t>Aucun texte n’impose la prise en charge par l’employeur des frais spécifiques au télétravail</w:t>
      </w:r>
      <w:r w:rsidRPr="001D4C0E">
        <w:rPr>
          <w:rStyle w:val="Appelnotedebasdep"/>
          <w:rFonts w:eastAsia="Times New Roman" w:cstheme="minorHAnsi"/>
        </w:rPr>
        <w:footnoteReference w:id="58"/>
      </w:r>
      <w:r w:rsidRPr="001D4C0E">
        <w:rPr>
          <w:rFonts w:eastAsia="Times New Roman" w:cstheme="minorHAnsi"/>
        </w:rPr>
        <w:t xml:space="preserve">. </w:t>
      </w:r>
    </w:p>
    <w:p w14:paraId="773ABFB7" w14:textId="77777777" w:rsidR="002022A9" w:rsidRPr="001D4C0E" w:rsidRDefault="002022A9" w:rsidP="002022A9">
      <w:pPr>
        <w:spacing w:after="0" w:line="240" w:lineRule="auto"/>
        <w:jc w:val="both"/>
        <w:rPr>
          <w:rFonts w:eastAsia="Times New Roman" w:cstheme="minorHAnsi"/>
        </w:rPr>
      </w:pPr>
      <w:r w:rsidRPr="001D4C0E">
        <w:rPr>
          <w:rFonts w:eastAsia="Times New Roman" w:cstheme="minorHAnsi"/>
        </w:rPr>
        <w:t xml:space="preserve">Mais il existe un principe général : </w:t>
      </w:r>
      <w:r w:rsidRPr="001D4C0E">
        <w:rPr>
          <w:rFonts w:cstheme="minorHAnsi"/>
          <w:i/>
          <w:iCs/>
          <w:color w:val="333333"/>
          <w:sz w:val="23"/>
          <w:szCs w:val="23"/>
          <w:shd w:val="clear" w:color="auto" w:fill="FFFFFF"/>
        </w:rPr>
        <w:t>les frais qu'un salarié justifie avoir exposés pour les besoins de son activité professionnelle et dans l'intérêt de l'employeur, doivent lui être remboursés</w:t>
      </w:r>
      <w:r w:rsidRPr="001D4C0E">
        <w:rPr>
          <w:rStyle w:val="Appelnotedebasdep"/>
          <w:rFonts w:eastAsia="Times New Roman" w:cstheme="minorHAnsi"/>
        </w:rPr>
        <w:t xml:space="preserve"> </w:t>
      </w:r>
      <w:r w:rsidRPr="001D4C0E">
        <w:rPr>
          <w:rStyle w:val="Appelnotedebasdep"/>
          <w:rFonts w:eastAsia="Times New Roman" w:cstheme="minorHAnsi"/>
        </w:rPr>
        <w:footnoteReference w:id="59"/>
      </w:r>
      <w:r w:rsidRPr="001D4C0E">
        <w:rPr>
          <w:rFonts w:eastAsia="Times New Roman" w:cstheme="minorHAnsi"/>
        </w:rPr>
        <w:t xml:space="preserve">. </w:t>
      </w:r>
    </w:p>
    <w:p w14:paraId="23D9B755" w14:textId="77777777" w:rsidR="002022A9" w:rsidRPr="001D4C0E" w:rsidRDefault="002022A9" w:rsidP="002022A9">
      <w:pPr>
        <w:spacing w:after="0" w:line="240" w:lineRule="auto"/>
        <w:jc w:val="both"/>
        <w:rPr>
          <w:rFonts w:eastAsia="Times New Roman" w:cstheme="minorHAnsi"/>
        </w:rPr>
      </w:pPr>
      <w:r w:rsidRPr="001D4C0E">
        <w:rPr>
          <w:rFonts w:eastAsia="Times New Roman" w:cstheme="minorHAnsi"/>
        </w:rPr>
        <w:t xml:space="preserve">Traditionnellement ce sont les accords ou les chartes qui prévoient les modalités de prises en charge d’une partie des coûts directement engendrés par l'exercice du télétravail. </w:t>
      </w:r>
    </w:p>
    <w:p w14:paraId="725B086D" w14:textId="5313B836" w:rsidR="002022A9" w:rsidRPr="001D4C0E" w:rsidRDefault="002761AA" w:rsidP="002022A9">
      <w:pPr>
        <w:spacing w:after="0" w:line="240" w:lineRule="auto"/>
        <w:jc w:val="both"/>
        <w:rPr>
          <w:rFonts w:eastAsia="Times New Roman" w:cstheme="minorHAnsi"/>
        </w:rPr>
      </w:pPr>
      <w:r w:rsidRPr="001D4C0E">
        <w:rPr>
          <w:rFonts w:eastAsia="Times New Roman" w:cstheme="minorHAnsi"/>
        </w:rPr>
        <w:t>E</w:t>
      </w:r>
      <w:r w:rsidR="002022A9" w:rsidRPr="001D4C0E">
        <w:rPr>
          <w:rFonts w:eastAsia="Times New Roman" w:cstheme="minorHAnsi"/>
        </w:rPr>
        <w:t>n raison de l’épidémie de coronavirus, le télétravail a été mis en place en urgence, il se peut qu’</w:t>
      </w:r>
      <w:r w:rsidR="00F65D86" w:rsidRPr="001D4C0E">
        <w:rPr>
          <w:rFonts w:eastAsia="Times New Roman" w:cstheme="minorHAnsi"/>
        </w:rPr>
        <w:t xml:space="preserve">aucun </w:t>
      </w:r>
      <w:r w:rsidR="00004214" w:rsidRPr="001D4C0E">
        <w:rPr>
          <w:rFonts w:eastAsia="Times New Roman" w:cstheme="minorHAnsi"/>
        </w:rPr>
        <w:t xml:space="preserve">support (accord ou charte) </w:t>
      </w:r>
      <w:r w:rsidR="00F65D86" w:rsidRPr="001D4C0E">
        <w:rPr>
          <w:rFonts w:eastAsia="Times New Roman" w:cstheme="minorHAnsi"/>
        </w:rPr>
        <w:t xml:space="preserve">ne prévoit </w:t>
      </w:r>
      <w:r w:rsidR="0030225A" w:rsidRPr="001D4C0E">
        <w:rPr>
          <w:rFonts w:eastAsia="Times New Roman" w:cstheme="minorHAnsi"/>
        </w:rPr>
        <w:t xml:space="preserve">de modalité de mise en place </w:t>
      </w:r>
      <w:r w:rsidR="002022A9" w:rsidRPr="001D4C0E">
        <w:rPr>
          <w:rFonts w:eastAsia="Times New Roman" w:cstheme="minorHAnsi"/>
        </w:rPr>
        <w:t xml:space="preserve">(voir </w:t>
      </w:r>
      <w:hyperlink w:anchor="_Que_faire_si" w:history="1">
        <w:r w:rsidR="002022A9" w:rsidRPr="001D4C0E">
          <w:rPr>
            <w:rStyle w:val="Lienhypertexte"/>
            <w:rFonts w:eastAsia="Times New Roman" w:cstheme="minorHAnsi"/>
          </w:rPr>
          <w:t>QR</w:t>
        </w:r>
      </w:hyperlink>
      <w:r w:rsidR="002022A9" w:rsidRPr="001D4C0E">
        <w:rPr>
          <w:rFonts w:eastAsia="Times New Roman" w:cstheme="minorHAnsi"/>
        </w:rPr>
        <w:t>).</w:t>
      </w:r>
    </w:p>
    <w:p w14:paraId="295F218E" w14:textId="77777777" w:rsidR="002022A9" w:rsidRPr="001D4C0E" w:rsidRDefault="002022A9" w:rsidP="002022A9">
      <w:pPr>
        <w:spacing w:after="0" w:line="240" w:lineRule="auto"/>
        <w:jc w:val="both"/>
        <w:rPr>
          <w:rFonts w:eastAsia="Times New Roman" w:cstheme="minorHAnsi"/>
        </w:rPr>
      </w:pPr>
      <w:r w:rsidRPr="001D4C0E">
        <w:rPr>
          <w:rFonts w:eastAsia="Times New Roman" w:cstheme="minorHAnsi"/>
        </w:rPr>
        <w:t xml:space="preserve">Le plus souvent les employeurs : </w:t>
      </w:r>
    </w:p>
    <w:p w14:paraId="4197040D" w14:textId="77777777" w:rsidR="002022A9" w:rsidRPr="001D4C0E" w:rsidRDefault="002022A9" w:rsidP="002022A9">
      <w:pPr>
        <w:pStyle w:val="Paragraphedeliste"/>
        <w:numPr>
          <w:ilvl w:val="0"/>
          <w:numId w:val="8"/>
        </w:numPr>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 xml:space="preserve">Prennent en charge les frais de connexion à due proportion des jours travaillés ; </w:t>
      </w:r>
    </w:p>
    <w:p w14:paraId="59833ACA" w14:textId="77777777" w:rsidR="002022A9" w:rsidRPr="001D4C0E" w:rsidRDefault="002022A9" w:rsidP="002022A9">
      <w:pPr>
        <w:pStyle w:val="Paragraphedeliste"/>
        <w:numPr>
          <w:ilvl w:val="0"/>
          <w:numId w:val="8"/>
        </w:numPr>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 xml:space="preserve">Parfois ils versent une somme forfaitaire. </w:t>
      </w:r>
    </w:p>
    <w:p w14:paraId="1A734FF2" w14:textId="77777777" w:rsidR="002022A9" w:rsidRPr="001D4C0E" w:rsidRDefault="002022A9" w:rsidP="002022A9">
      <w:pPr>
        <w:pStyle w:val="Paragraphedeliste"/>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L’article 2 de l’arrêté du 20 déc. 2002 relatif aux frais professionnels déductibles pour le calcul des cotisations de sécurité sociale permet en effet l’indemnisation des frais professionnels s’effectue soit par le remboursement des dépenses réelles, soit par le versement d’allocations forfaitaires.</w:t>
      </w:r>
    </w:p>
    <w:p w14:paraId="54CEB45B" w14:textId="77777777" w:rsidR="002022A9" w:rsidRPr="001D4C0E" w:rsidRDefault="002022A9" w:rsidP="002022A9">
      <w:pPr>
        <w:pStyle w:val="Paragraphedeliste"/>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 xml:space="preserve">Cette indemnité est variable : </w:t>
      </w:r>
    </w:p>
    <w:p w14:paraId="18E9DECD" w14:textId="77777777" w:rsidR="002022A9" w:rsidRPr="001D4C0E" w:rsidRDefault="002022A9" w:rsidP="002022A9">
      <w:pPr>
        <w:pStyle w:val="Paragraphedeliste"/>
        <w:numPr>
          <w:ilvl w:val="1"/>
          <w:numId w:val="8"/>
        </w:numPr>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 xml:space="preserve">de 2 ou 3 € par jour </w:t>
      </w:r>
    </w:p>
    <w:p w14:paraId="5F152CD9" w14:textId="77777777" w:rsidR="002022A9" w:rsidRPr="001D4C0E" w:rsidRDefault="002022A9" w:rsidP="002022A9">
      <w:pPr>
        <w:pStyle w:val="Paragraphedeliste"/>
        <w:numPr>
          <w:ilvl w:val="1"/>
          <w:numId w:val="8"/>
        </w:numPr>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 xml:space="preserve">à une dizaine si les employeurs souhaitent prendre en charge l'occupation d'une partie de l'espace privatif, les consommables, des consommations d'électricité, d'eau et de chauffage. Cette dernière option n’est semble-t-il pas compatible avec la situation d’urgence exceptionnelle que nous connaissons. </w:t>
      </w:r>
    </w:p>
    <w:p w14:paraId="4A665A85" w14:textId="2ED0E65E" w:rsidR="002022A9" w:rsidRPr="001D4C0E" w:rsidRDefault="002022A9" w:rsidP="002022A9">
      <w:pPr>
        <w:spacing w:after="0" w:line="240" w:lineRule="auto"/>
        <w:jc w:val="both"/>
        <w:rPr>
          <w:rFonts w:eastAsia="Times New Roman" w:cstheme="minorHAnsi"/>
        </w:rPr>
      </w:pPr>
      <w:r w:rsidRPr="001D4C0E">
        <w:rPr>
          <w:rFonts w:eastAsia="Times New Roman" w:cstheme="minorHAnsi"/>
        </w:rPr>
        <w:t>Entre le salarié qui met à disposition son équipement personnel, celui qui utilise le matériel de l’entreprise, celui qui a besoin d’imprimer un grand nombre de documents, celui qui a un mobile professionnel à partir duquel les connexions peuvent très bien être assurées ; chaque situation est particulière et devra être traitée</w:t>
      </w:r>
      <w:r w:rsidR="00665971" w:rsidRPr="001D4C0E">
        <w:rPr>
          <w:rFonts w:eastAsia="Times New Roman" w:cstheme="minorHAnsi"/>
        </w:rPr>
        <w:t xml:space="preserve"> de manière spécifique.</w:t>
      </w:r>
    </w:p>
    <w:p w14:paraId="53AB8A6A" w14:textId="77777777" w:rsidR="002022A9" w:rsidRPr="001D4C0E" w:rsidRDefault="002022A9" w:rsidP="002022A9">
      <w:pPr>
        <w:spacing w:after="0" w:line="240" w:lineRule="auto"/>
        <w:ind w:left="360"/>
        <w:jc w:val="both"/>
        <w:rPr>
          <w:rFonts w:eastAsia="Times New Roman" w:cstheme="minorHAnsi"/>
        </w:rPr>
      </w:pPr>
    </w:p>
    <w:p w14:paraId="5CA1F4A2" w14:textId="3396FB13" w:rsidR="002022A9" w:rsidRPr="001D4C0E" w:rsidRDefault="00B129E8" w:rsidP="00855B79">
      <w:pPr>
        <w:pStyle w:val="Titre3"/>
        <w:numPr>
          <w:ilvl w:val="0"/>
          <w:numId w:val="16"/>
        </w:numPr>
        <w:spacing w:before="0" w:line="240" w:lineRule="auto"/>
        <w:rPr>
          <w:rFonts w:asciiTheme="minorHAnsi" w:hAnsiTheme="minorHAnsi" w:cstheme="minorHAnsi"/>
          <w:sz w:val="28"/>
          <w:szCs w:val="28"/>
        </w:rPr>
      </w:pPr>
      <w:bookmarkStart w:id="51" w:name="_Toc37350385"/>
      <w:r>
        <w:rPr>
          <w:rFonts w:asciiTheme="minorHAnsi" w:hAnsiTheme="minorHAnsi" w:cstheme="minorHAnsi"/>
          <w:sz w:val="28"/>
          <w:szCs w:val="28"/>
        </w:rPr>
        <w:t xml:space="preserve">Télétravail et garde </w:t>
      </w:r>
      <w:r w:rsidR="002022A9" w:rsidRPr="001D4C0E">
        <w:rPr>
          <w:rFonts w:asciiTheme="minorHAnsi" w:hAnsiTheme="minorHAnsi" w:cstheme="minorHAnsi"/>
          <w:sz w:val="28"/>
          <w:szCs w:val="28"/>
        </w:rPr>
        <w:t>d’enfants de moins de 16 ans</w:t>
      </w:r>
      <w:bookmarkEnd w:id="51"/>
    </w:p>
    <w:p w14:paraId="4C32C118" w14:textId="56531EBC" w:rsidR="002022A9" w:rsidRPr="001D4C0E" w:rsidRDefault="002022A9" w:rsidP="002022A9">
      <w:pPr>
        <w:spacing w:after="0" w:line="240" w:lineRule="auto"/>
        <w:jc w:val="both"/>
        <w:rPr>
          <w:rFonts w:cstheme="minorHAnsi"/>
        </w:rPr>
      </w:pPr>
      <w:r w:rsidRPr="001D4C0E">
        <w:rPr>
          <w:rFonts w:cstheme="minorHAnsi"/>
        </w:rPr>
        <w:t>Le salarié doit informer l’employeur du fait qu’i</w:t>
      </w:r>
      <w:r w:rsidR="00A13426" w:rsidRPr="001D4C0E">
        <w:rPr>
          <w:rFonts w:cstheme="minorHAnsi"/>
        </w:rPr>
        <w:t>l</w:t>
      </w:r>
      <w:r w:rsidRPr="001D4C0E">
        <w:rPr>
          <w:rFonts w:cstheme="minorHAnsi"/>
        </w:rPr>
        <w:t xml:space="preserve"> doit garder son enfant à la maison, afin d’envisager avec lui les modalités de télétravail qui pourraient être mises en place.</w:t>
      </w:r>
    </w:p>
    <w:p w14:paraId="5226922E" w14:textId="77777777" w:rsidR="002022A9" w:rsidRPr="001D4C0E" w:rsidRDefault="002022A9" w:rsidP="002022A9">
      <w:pPr>
        <w:spacing w:after="0" w:line="240" w:lineRule="auto"/>
        <w:jc w:val="both"/>
        <w:rPr>
          <w:rFonts w:cstheme="minorHAnsi"/>
          <w:lang w:eastAsia="zh-CN"/>
        </w:rPr>
      </w:pPr>
      <w:r w:rsidRPr="001D4C0E">
        <w:rPr>
          <w:rFonts w:cstheme="minorHAnsi"/>
          <w:lang w:eastAsia="zh-CN"/>
        </w:rPr>
        <w:t>Si ces personnes peuvent « cumuler » la garde de leur enfant et le télétravail, elles le font, sinon, comme les autres salariés, elles devront rester chez elles et leur salaire sera maintenu.</w:t>
      </w:r>
    </w:p>
    <w:p w14:paraId="2CC2CE19" w14:textId="77777777" w:rsidR="002022A9" w:rsidRPr="001D4C0E" w:rsidRDefault="002022A9" w:rsidP="002022A9">
      <w:pPr>
        <w:spacing w:after="0" w:line="240" w:lineRule="auto"/>
        <w:jc w:val="both"/>
        <w:rPr>
          <w:rFonts w:cstheme="minorHAnsi"/>
        </w:rPr>
      </w:pPr>
      <w:r w:rsidRPr="001D4C0E">
        <w:rPr>
          <w:rFonts w:cstheme="minorHAnsi"/>
        </w:rPr>
        <w:t xml:space="preserve">Si le télétravail s’avère impossible, cf. </w:t>
      </w:r>
      <w:hyperlink w:anchor="_Quelles_sont_les" w:history="1">
        <w:r w:rsidRPr="001D4C0E">
          <w:rPr>
            <w:rStyle w:val="Lienhypertexte"/>
            <w:rFonts w:cstheme="minorHAnsi"/>
          </w:rPr>
          <w:t>QR</w:t>
        </w:r>
      </w:hyperlink>
    </w:p>
    <w:p w14:paraId="6F39BBE9" w14:textId="77777777" w:rsidR="002022A9" w:rsidRPr="001D4C0E" w:rsidRDefault="002022A9" w:rsidP="009F6100">
      <w:pPr>
        <w:spacing w:after="0" w:line="240" w:lineRule="auto"/>
        <w:jc w:val="both"/>
        <w:rPr>
          <w:rFonts w:cstheme="minorHAnsi"/>
          <w:lang w:eastAsia="zh-CN"/>
        </w:rPr>
      </w:pPr>
    </w:p>
    <w:p w14:paraId="03F166C5" w14:textId="2C8F552B" w:rsidR="000F5636" w:rsidRPr="001D4C0E" w:rsidRDefault="000F5636" w:rsidP="00855B79">
      <w:pPr>
        <w:pStyle w:val="Titre3"/>
        <w:numPr>
          <w:ilvl w:val="0"/>
          <w:numId w:val="16"/>
        </w:numPr>
        <w:spacing w:before="0" w:line="240" w:lineRule="auto"/>
        <w:rPr>
          <w:rFonts w:asciiTheme="minorHAnsi" w:hAnsiTheme="minorHAnsi" w:cstheme="minorHAnsi"/>
          <w:sz w:val="28"/>
          <w:szCs w:val="28"/>
        </w:rPr>
      </w:pPr>
      <w:bookmarkStart w:id="52" w:name="_Toc37350386"/>
      <w:r w:rsidRPr="001D4C0E">
        <w:rPr>
          <w:rFonts w:asciiTheme="minorHAnsi" w:hAnsiTheme="minorHAnsi" w:cstheme="minorHAnsi"/>
          <w:sz w:val="28"/>
          <w:szCs w:val="28"/>
        </w:rPr>
        <w:t xml:space="preserve">Comment gérer le personnel </w:t>
      </w:r>
      <w:r w:rsidR="002122F0" w:rsidRPr="001D4C0E">
        <w:rPr>
          <w:rFonts w:asciiTheme="minorHAnsi" w:hAnsiTheme="minorHAnsi" w:cstheme="minorHAnsi"/>
          <w:sz w:val="28"/>
          <w:szCs w:val="28"/>
        </w:rPr>
        <w:t>Ogec</w:t>
      </w:r>
      <w:r w:rsidRPr="001D4C0E">
        <w:rPr>
          <w:rFonts w:asciiTheme="minorHAnsi" w:hAnsiTheme="minorHAnsi" w:cstheme="minorHAnsi"/>
          <w:sz w:val="28"/>
          <w:szCs w:val="28"/>
        </w:rPr>
        <w:t xml:space="preserve"> en confinement qui n'ont pas d'enfants à garder et dont la mission ne permet pas de télétravail ?</w:t>
      </w:r>
      <w:bookmarkEnd w:id="52"/>
    </w:p>
    <w:p w14:paraId="5F0040E5" w14:textId="14D900F5" w:rsidR="000F5636" w:rsidRDefault="000F5636" w:rsidP="009F6100">
      <w:pPr>
        <w:spacing w:after="0" w:line="240" w:lineRule="auto"/>
        <w:jc w:val="both"/>
        <w:rPr>
          <w:rFonts w:cstheme="minorHAnsi"/>
          <w:lang w:eastAsia="zh-CN"/>
        </w:rPr>
      </w:pPr>
      <w:r w:rsidRPr="001D4C0E">
        <w:rPr>
          <w:rFonts w:cstheme="minorHAnsi"/>
          <w:lang w:eastAsia="zh-CN"/>
        </w:rPr>
        <w:t>Ces personnes restent chez eux en confinement et ne travaillent pas. Leur salaire est maintenu</w:t>
      </w:r>
      <w:r w:rsidR="000078E5" w:rsidRPr="001D4C0E">
        <w:rPr>
          <w:rStyle w:val="Appelnotedebasdep"/>
          <w:rFonts w:cstheme="minorHAnsi"/>
          <w:lang w:eastAsia="zh-CN"/>
        </w:rPr>
        <w:footnoteReference w:id="60"/>
      </w:r>
      <w:r w:rsidRPr="001D4C0E">
        <w:rPr>
          <w:rFonts w:cstheme="minorHAnsi"/>
          <w:lang w:eastAsia="zh-CN"/>
        </w:rPr>
        <w:t>.</w:t>
      </w:r>
    </w:p>
    <w:p w14:paraId="026524BA" w14:textId="4734A70F" w:rsidR="00D62944" w:rsidRDefault="00D62944" w:rsidP="009F6100">
      <w:pPr>
        <w:spacing w:after="0" w:line="240" w:lineRule="auto"/>
        <w:jc w:val="both"/>
        <w:rPr>
          <w:lang w:eastAsia="zh-CN"/>
        </w:rPr>
      </w:pPr>
    </w:p>
    <w:p w14:paraId="7625164B" w14:textId="1BF20728" w:rsidR="0018707C" w:rsidRPr="0018707C" w:rsidRDefault="009218B2" w:rsidP="009218B2">
      <w:pPr>
        <w:pStyle w:val="Titre3"/>
        <w:numPr>
          <w:ilvl w:val="0"/>
          <w:numId w:val="16"/>
        </w:numPr>
        <w:spacing w:before="0" w:line="240" w:lineRule="auto"/>
        <w:rPr>
          <w:rFonts w:asciiTheme="minorHAnsi" w:hAnsiTheme="minorHAnsi" w:cstheme="minorHAnsi"/>
          <w:sz w:val="28"/>
          <w:szCs w:val="28"/>
        </w:rPr>
      </w:pPr>
      <w:bookmarkStart w:id="53" w:name="_Toc37350387"/>
      <w:r>
        <w:rPr>
          <w:rFonts w:asciiTheme="minorHAnsi" w:hAnsiTheme="minorHAnsi" w:cstheme="minorHAnsi"/>
          <w:sz w:val="28"/>
          <w:szCs w:val="28"/>
        </w:rPr>
        <w:t xml:space="preserve">Télétravail et </w:t>
      </w:r>
      <w:r w:rsidR="0018707C" w:rsidRPr="0018707C">
        <w:rPr>
          <w:rFonts w:asciiTheme="minorHAnsi" w:hAnsiTheme="minorHAnsi" w:cstheme="minorHAnsi"/>
          <w:sz w:val="28"/>
          <w:szCs w:val="28"/>
        </w:rPr>
        <w:t>temps de travail</w:t>
      </w:r>
      <w:bookmarkEnd w:id="53"/>
    </w:p>
    <w:p w14:paraId="22392DF0" w14:textId="4DCA7B59" w:rsidR="0018707C" w:rsidRPr="0018707C" w:rsidRDefault="0018707C" w:rsidP="0018707C">
      <w:pPr>
        <w:spacing w:after="0" w:line="240" w:lineRule="auto"/>
        <w:jc w:val="both"/>
      </w:pPr>
      <w:r w:rsidRPr="0018707C">
        <w:t>Le</w:t>
      </w:r>
      <w:r w:rsidR="009218B2">
        <w:t xml:space="preserve"> </w:t>
      </w:r>
      <w:r w:rsidRPr="0018707C">
        <w:t>télétravail</w:t>
      </w:r>
      <w:r w:rsidR="009218B2">
        <w:t xml:space="preserve"> </w:t>
      </w:r>
      <w:r w:rsidRPr="0018707C">
        <w:t>ne change pas les horaires et l'amplitude des temps de travail applicables au salarié.</w:t>
      </w:r>
    </w:p>
    <w:p w14:paraId="06A42563" w14:textId="503ABE54" w:rsidR="0018707C" w:rsidRPr="0018707C" w:rsidRDefault="0018707C" w:rsidP="0018707C">
      <w:pPr>
        <w:spacing w:after="0" w:line="240" w:lineRule="auto"/>
        <w:jc w:val="both"/>
      </w:pPr>
      <w:r w:rsidRPr="0018707C">
        <w:t xml:space="preserve">Si l'intéressé </w:t>
      </w:r>
      <w:r w:rsidR="00AA7577">
        <w:t xml:space="preserve">a une certaine liberté pour organiser </w:t>
      </w:r>
      <w:r w:rsidRPr="0018707C">
        <w:t>son emploi du temps, c'est dans le respect de ses horaires habituels, et surtout dans la limite des durées maximales de travail et des durées minimales de repos quotidien.</w:t>
      </w:r>
    </w:p>
    <w:p w14:paraId="182F4C9E" w14:textId="4873848F" w:rsidR="00747E47" w:rsidRDefault="00747E47" w:rsidP="0018707C">
      <w:pPr>
        <w:spacing w:after="0" w:line="240" w:lineRule="auto"/>
        <w:jc w:val="both"/>
      </w:pPr>
      <w:r>
        <w:t xml:space="preserve">Il est sans doute opportun que le chef d’établissement et le salarié concerné </w:t>
      </w:r>
      <w:r w:rsidR="0018707C" w:rsidRPr="0018707C">
        <w:t>fixe</w:t>
      </w:r>
      <w:r>
        <w:t>nt</w:t>
      </w:r>
      <w:r w:rsidR="0018707C" w:rsidRPr="0018707C">
        <w:t xml:space="preserve"> les plages horaires durant lesquelles ce dernier doit être joignable</w:t>
      </w:r>
      <w:r>
        <w:t xml:space="preserve">. </w:t>
      </w:r>
    </w:p>
    <w:p w14:paraId="5B000A5C" w14:textId="4873848F" w:rsidR="00A44D93" w:rsidRDefault="00A44D93" w:rsidP="0018707C">
      <w:pPr>
        <w:spacing w:after="0" w:line="240" w:lineRule="auto"/>
        <w:jc w:val="both"/>
      </w:pPr>
      <w:r>
        <w:t>Une mention sur la signature du mail peut être utile.</w:t>
      </w:r>
    </w:p>
    <w:p w14:paraId="35CBD72A" w14:textId="4873848F" w:rsidR="00386468" w:rsidRDefault="00A44D93" w:rsidP="0018707C">
      <w:pPr>
        <w:spacing w:after="0" w:line="240" w:lineRule="auto"/>
        <w:jc w:val="both"/>
      </w:pPr>
      <w:r>
        <w:t xml:space="preserve">Rappelons en effet </w:t>
      </w:r>
      <w:r w:rsidR="0018707C" w:rsidRPr="0018707C">
        <w:t xml:space="preserve">que </w:t>
      </w:r>
      <w:r w:rsidR="0018707C" w:rsidRPr="0018707C">
        <w:rPr>
          <w:b/>
          <w:bCs/>
          <w:color w:val="44546A" w:themeColor="text2"/>
        </w:rPr>
        <w:t>l'exercice du</w:t>
      </w:r>
      <w:r w:rsidR="00386468" w:rsidRPr="00386468">
        <w:rPr>
          <w:b/>
          <w:bCs/>
          <w:color w:val="44546A" w:themeColor="text2"/>
        </w:rPr>
        <w:t xml:space="preserve"> </w:t>
      </w:r>
      <w:r w:rsidR="0018707C" w:rsidRPr="0018707C">
        <w:rPr>
          <w:b/>
          <w:bCs/>
          <w:color w:val="44546A" w:themeColor="text2"/>
        </w:rPr>
        <w:t>télétravail</w:t>
      </w:r>
      <w:r w:rsidR="00386468" w:rsidRPr="00386468">
        <w:rPr>
          <w:b/>
          <w:bCs/>
          <w:color w:val="44546A" w:themeColor="text2"/>
        </w:rPr>
        <w:t xml:space="preserve"> </w:t>
      </w:r>
      <w:r w:rsidR="0018707C" w:rsidRPr="0018707C">
        <w:rPr>
          <w:b/>
          <w:bCs/>
          <w:color w:val="44546A" w:themeColor="text2"/>
        </w:rPr>
        <w:t>ne doit pas remettre en cause le droit à la déconnexion</w:t>
      </w:r>
      <w:r w:rsidR="0018707C" w:rsidRPr="0018707C">
        <w:t xml:space="preserve">. </w:t>
      </w:r>
    </w:p>
    <w:p w14:paraId="536F89E4" w14:textId="39BA0257" w:rsidR="00386468" w:rsidRDefault="00386468" w:rsidP="0018707C">
      <w:pPr>
        <w:spacing w:after="0" w:line="240" w:lineRule="auto"/>
        <w:jc w:val="both"/>
      </w:pPr>
      <w:r>
        <w:t xml:space="preserve">Cela </w:t>
      </w:r>
      <w:r w:rsidR="0018707C" w:rsidRPr="0018707C">
        <w:t>implique</w:t>
      </w:r>
      <w:r w:rsidR="00A44D93">
        <w:t xml:space="preserve"> </w:t>
      </w:r>
      <w:r w:rsidR="0018707C" w:rsidRPr="0018707C">
        <w:t>qu'un salarié n'est pas tenu de répondre aux sollicitations reçues en dehors de ses jours et de ses horaires habituels de travail.</w:t>
      </w:r>
      <w:r w:rsidR="00A44D93">
        <w:t xml:space="preserve"> </w:t>
      </w:r>
      <w:r>
        <w:t xml:space="preserve">En pratique, </w:t>
      </w:r>
      <w:r w:rsidR="0018707C" w:rsidRPr="0018707C">
        <w:t xml:space="preserve">cela signifie que le télétravailleur ne doit pas être « dérangé » en dehors de ses horaires de travail, ni lors de sa pause déjeuner. </w:t>
      </w:r>
    </w:p>
    <w:p w14:paraId="067F22D3" w14:textId="77777777" w:rsidR="00386468" w:rsidRDefault="0018707C" w:rsidP="0018707C">
      <w:pPr>
        <w:spacing w:after="0" w:line="240" w:lineRule="auto"/>
        <w:jc w:val="both"/>
      </w:pPr>
      <w:r w:rsidRPr="0018707C">
        <w:t xml:space="preserve">Il doit pouvoir prendre cette dernière dans les mêmes conditions que s'il travaillait dans les locaux de l'entreprise. </w:t>
      </w:r>
    </w:p>
    <w:p w14:paraId="1C497D44" w14:textId="2BBC8BEC" w:rsidR="00B753A9" w:rsidRDefault="0018707C" w:rsidP="0018707C">
      <w:pPr>
        <w:spacing w:after="0" w:line="240" w:lineRule="auto"/>
        <w:jc w:val="both"/>
      </w:pPr>
      <w:r w:rsidRPr="0018707C">
        <w:t>De même, un collaborateur en</w:t>
      </w:r>
      <w:r w:rsidR="006A58EA">
        <w:t xml:space="preserve"> </w:t>
      </w:r>
      <w:r w:rsidRPr="0018707C">
        <w:t>télétravail</w:t>
      </w:r>
      <w:r w:rsidR="006A58EA">
        <w:t xml:space="preserve"> </w:t>
      </w:r>
      <w:r w:rsidRPr="0018707C">
        <w:t xml:space="preserve">doit pouvoir de se déconnecter des équipements informatiques et téléphoniques mis à sa disposition. </w:t>
      </w:r>
    </w:p>
    <w:p w14:paraId="26EBAF12" w14:textId="77777777" w:rsidR="00FA691D" w:rsidRDefault="0018707C" w:rsidP="0018707C">
      <w:pPr>
        <w:spacing w:after="0" w:line="240" w:lineRule="auto"/>
        <w:jc w:val="both"/>
      </w:pPr>
      <w:r w:rsidRPr="0018707C">
        <w:t xml:space="preserve">D'un point de vue pratique, </w:t>
      </w:r>
      <w:r w:rsidR="000D438B">
        <w:t xml:space="preserve">nous ne pouvons que conseiller de </w:t>
      </w:r>
      <w:r w:rsidR="00FA691D">
        <w:t xml:space="preserve">veiller lors de réunion en visioconférence avec les salariés à </w:t>
      </w:r>
      <w:r w:rsidRPr="0018707C">
        <w:t>la question de la charge de travail</w:t>
      </w:r>
      <w:r w:rsidR="00FA691D">
        <w:t>.</w:t>
      </w:r>
    </w:p>
    <w:p w14:paraId="5E5882F4" w14:textId="77777777" w:rsidR="00FA691D" w:rsidRDefault="00FA691D" w:rsidP="0018707C">
      <w:pPr>
        <w:spacing w:after="0" w:line="240" w:lineRule="auto"/>
        <w:jc w:val="both"/>
      </w:pPr>
    </w:p>
    <w:p w14:paraId="00766678" w14:textId="77777777" w:rsidR="00415F85" w:rsidRDefault="00415F85" w:rsidP="0018707C">
      <w:pPr>
        <w:spacing w:after="0" w:line="240" w:lineRule="auto"/>
        <w:jc w:val="both"/>
      </w:pPr>
    </w:p>
    <w:p w14:paraId="60B2ECE5" w14:textId="77777777" w:rsidR="00415F85" w:rsidRDefault="00415F85" w:rsidP="0018707C">
      <w:pPr>
        <w:spacing w:after="0" w:line="240" w:lineRule="auto"/>
        <w:jc w:val="both"/>
      </w:pPr>
    </w:p>
    <w:p w14:paraId="188C7CA0" w14:textId="020BDF6B" w:rsidR="0018707C" w:rsidRPr="0018707C" w:rsidRDefault="006E36C8" w:rsidP="00956FC1">
      <w:pPr>
        <w:shd w:val="clear" w:color="auto" w:fill="FFFFFF"/>
        <w:spacing w:after="0" w:line="240" w:lineRule="auto"/>
        <w:jc w:val="both"/>
        <w:rPr>
          <w:rFonts w:eastAsia="Times New Roman"/>
          <w:color w:val="333333"/>
          <w:sz w:val="23"/>
          <w:szCs w:val="23"/>
          <w:lang w:eastAsia="fr-FR"/>
        </w:rPr>
      </w:pPr>
      <w:r w:rsidRPr="00956FC1">
        <w:rPr>
          <w:rFonts w:eastAsia="Times New Roman"/>
          <w:color w:val="333333"/>
          <w:sz w:val="23"/>
          <w:szCs w:val="23"/>
          <w:lang w:eastAsia="fr-FR"/>
        </w:rPr>
        <w:t xml:space="preserve">Plusieurs questions ont été </w:t>
      </w:r>
      <w:r w:rsidR="00A21B1E" w:rsidRPr="00956FC1">
        <w:rPr>
          <w:rFonts w:eastAsia="Times New Roman"/>
          <w:color w:val="333333"/>
          <w:sz w:val="23"/>
          <w:szCs w:val="23"/>
          <w:lang w:eastAsia="fr-FR"/>
        </w:rPr>
        <w:t xml:space="preserve">posées </w:t>
      </w:r>
      <w:r w:rsidR="006254D7" w:rsidRPr="00956FC1">
        <w:rPr>
          <w:rFonts w:eastAsia="Times New Roman"/>
          <w:color w:val="333333"/>
          <w:sz w:val="23"/>
          <w:szCs w:val="23"/>
          <w:lang w:eastAsia="fr-FR"/>
        </w:rPr>
        <w:t xml:space="preserve">sur le respect </w:t>
      </w:r>
      <w:r w:rsidR="0018707C" w:rsidRPr="0018707C">
        <w:rPr>
          <w:rFonts w:eastAsia="Times New Roman"/>
          <w:color w:val="333333"/>
          <w:sz w:val="23"/>
          <w:szCs w:val="23"/>
          <w:lang w:eastAsia="fr-FR"/>
        </w:rPr>
        <w:t>des horaires</w:t>
      </w:r>
      <w:r w:rsidR="00E82933" w:rsidRPr="00956FC1">
        <w:rPr>
          <w:rFonts w:eastAsia="Times New Roman"/>
          <w:color w:val="333333"/>
          <w:sz w:val="23"/>
          <w:szCs w:val="23"/>
          <w:lang w:eastAsia="fr-FR"/>
        </w:rPr>
        <w:t xml:space="preserve"> voire </w:t>
      </w:r>
      <w:r w:rsidR="001B691E" w:rsidRPr="00956FC1">
        <w:rPr>
          <w:rFonts w:eastAsia="Times New Roman"/>
          <w:color w:val="333333"/>
          <w:sz w:val="23"/>
          <w:szCs w:val="23"/>
          <w:lang w:eastAsia="fr-FR"/>
        </w:rPr>
        <w:t>le décompte des horaires</w:t>
      </w:r>
      <w:r w:rsidR="0018707C" w:rsidRPr="0018707C">
        <w:rPr>
          <w:rFonts w:eastAsia="Times New Roman"/>
          <w:color w:val="333333"/>
          <w:sz w:val="23"/>
          <w:szCs w:val="23"/>
          <w:lang w:eastAsia="fr-FR"/>
        </w:rPr>
        <w:t>.</w:t>
      </w:r>
    </w:p>
    <w:p w14:paraId="77D6DDCE" w14:textId="42AADCA4" w:rsidR="001B691E" w:rsidRPr="00956FC1" w:rsidRDefault="001B691E" w:rsidP="00956FC1">
      <w:pPr>
        <w:shd w:val="clear" w:color="auto" w:fill="FFFFFF"/>
        <w:spacing w:after="0" w:line="240" w:lineRule="auto"/>
        <w:jc w:val="both"/>
        <w:rPr>
          <w:rFonts w:eastAsia="Times New Roman"/>
          <w:color w:val="333333"/>
          <w:sz w:val="23"/>
          <w:szCs w:val="23"/>
          <w:lang w:eastAsia="fr-FR"/>
        </w:rPr>
      </w:pPr>
      <w:r w:rsidRPr="00956FC1">
        <w:rPr>
          <w:rFonts w:eastAsia="Times New Roman"/>
          <w:color w:val="333333"/>
          <w:sz w:val="23"/>
          <w:szCs w:val="23"/>
          <w:lang w:eastAsia="fr-FR"/>
        </w:rPr>
        <w:t xml:space="preserve">S’agissant des décomptes des horaires, plusieurs options s’ouvrent traditionnellement aux entreprises : </w:t>
      </w:r>
    </w:p>
    <w:p w14:paraId="4C0ED4A9" w14:textId="66B657F6" w:rsidR="00F94AE4" w:rsidRPr="00956FC1" w:rsidRDefault="00BB7400" w:rsidP="0021055E">
      <w:pPr>
        <w:pStyle w:val="Paragraphedeliste"/>
        <w:numPr>
          <w:ilvl w:val="0"/>
          <w:numId w:val="42"/>
        </w:numPr>
        <w:shd w:val="clear" w:color="auto" w:fill="FFFFFF"/>
        <w:spacing w:after="0" w:line="240" w:lineRule="auto"/>
        <w:jc w:val="both"/>
        <w:rPr>
          <w:rFonts w:eastAsia="Times New Roman"/>
          <w:color w:val="333333"/>
          <w:sz w:val="23"/>
          <w:szCs w:val="23"/>
          <w:lang w:eastAsia="fr-FR"/>
        </w:rPr>
      </w:pPr>
      <w:r>
        <w:rPr>
          <w:rFonts w:eastAsia="Times New Roman"/>
          <w:color w:val="333333"/>
          <w:sz w:val="23"/>
          <w:szCs w:val="23"/>
          <w:lang w:eastAsia="fr-FR"/>
        </w:rPr>
        <w:t>c</w:t>
      </w:r>
      <w:r w:rsidR="00FA1B19" w:rsidRPr="00956FC1">
        <w:rPr>
          <w:rFonts w:eastAsia="Times New Roman"/>
          <w:color w:val="333333"/>
          <w:sz w:val="23"/>
          <w:szCs w:val="23"/>
          <w:lang w:eastAsia="fr-FR"/>
        </w:rPr>
        <w:t xml:space="preserve">onnexion </w:t>
      </w:r>
      <w:r w:rsidR="0058541F" w:rsidRPr="00956FC1">
        <w:rPr>
          <w:rFonts w:eastAsia="Times New Roman"/>
          <w:color w:val="333333"/>
          <w:sz w:val="23"/>
          <w:szCs w:val="23"/>
          <w:lang w:eastAsia="fr-FR"/>
        </w:rPr>
        <w:t xml:space="preserve">dès le début de sa journée de télétravail sur le logiciel de communication et de messagerie interne, afin d'identifier ses temps d'activité, ce qui permet ainsi de maintenir un contact permanent et quasiment instantané avec l'entreprise. </w:t>
      </w:r>
    </w:p>
    <w:p w14:paraId="22A4B73D" w14:textId="0DD29478" w:rsidR="00F94AE4" w:rsidRPr="00956FC1" w:rsidRDefault="00BB7400" w:rsidP="0021055E">
      <w:pPr>
        <w:pStyle w:val="Paragraphedeliste"/>
        <w:numPr>
          <w:ilvl w:val="0"/>
          <w:numId w:val="42"/>
        </w:numPr>
        <w:shd w:val="clear" w:color="auto" w:fill="FFFFFF"/>
        <w:spacing w:after="0" w:line="240" w:lineRule="auto"/>
        <w:jc w:val="both"/>
        <w:rPr>
          <w:rFonts w:eastAsia="Times New Roman"/>
          <w:color w:val="333333"/>
          <w:sz w:val="23"/>
          <w:szCs w:val="23"/>
          <w:lang w:eastAsia="fr-FR"/>
        </w:rPr>
      </w:pPr>
      <w:r>
        <w:rPr>
          <w:rFonts w:eastAsia="Times New Roman"/>
          <w:color w:val="333333"/>
          <w:sz w:val="23"/>
          <w:szCs w:val="23"/>
          <w:lang w:eastAsia="fr-FR"/>
        </w:rPr>
        <w:t>l</w:t>
      </w:r>
      <w:r w:rsidR="0058541F" w:rsidRPr="00956FC1">
        <w:rPr>
          <w:rFonts w:eastAsia="Times New Roman"/>
          <w:color w:val="333333"/>
          <w:sz w:val="23"/>
          <w:szCs w:val="23"/>
          <w:lang w:eastAsia="fr-FR"/>
        </w:rPr>
        <w:t xml:space="preserve">e </w:t>
      </w:r>
      <w:r w:rsidR="00F94AE4" w:rsidRPr="00956FC1">
        <w:rPr>
          <w:rFonts w:eastAsia="Times New Roman"/>
          <w:color w:val="333333"/>
          <w:sz w:val="23"/>
          <w:szCs w:val="23"/>
          <w:lang w:eastAsia="fr-FR"/>
        </w:rPr>
        <w:t xml:space="preserve">système informatique </w:t>
      </w:r>
      <w:r w:rsidR="0058541F" w:rsidRPr="00956FC1">
        <w:rPr>
          <w:rFonts w:eastAsia="Times New Roman"/>
          <w:color w:val="333333"/>
          <w:sz w:val="23"/>
          <w:szCs w:val="23"/>
          <w:lang w:eastAsia="fr-FR"/>
        </w:rPr>
        <w:t xml:space="preserve">permet </w:t>
      </w:r>
      <w:r w:rsidR="00F94AE4" w:rsidRPr="00956FC1">
        <w:rPr>
          <w:rFonts w:eastAsia="Times New Roman"/>
          <w:color w:val="333333"/>
          <w:sz w:val="23"/>
          <w:szCs w:val="23"/>
          <w:lang w:eastAsia="fr-FR"/>
        </w:rPr>
        <w:t xml:space="preserve">parfois </w:t>
      </w:r>
      <w:r w:rsidR="0058541F" w:rsidRPr="00956FC1">
        <w:rPr>
          <w:rFonts w:eastAsia="Times New Roman"/>
          <w:color w:val="333333"/>
          <w:sz w:val="23"/>
          <w:szCs w:val="23"/>
          <w:lang w:eastAsia="fr-FR"/>
        </w:rPr>
        <w:t xml:space="preserve">de cerner, à la seconde près, les temps d'activité et les horaires durant lesquels les salariés sont à leur poste de travail. </w:t>
      </w:r>
    </w:p>
    <w:p w14:paraId="4E9CF50C" w14:textId="06690558" w:rsidR="00D62944" w:rsidRPr="00956FC1" w:rsidRDefault="00F94AE4" w:rsidP="0021055E">
      <w:pPr>
        <w:pStyle w:val="Paragraphedeliste"/>
        <w:numPr>
          <w:ilvl w:val="0"/>
          <w:numId w:val="42"/>
        </w:numPr>
        <w:shd w:val="clear" w:color="auto" w:fill="FFFFFF"/>
        <w:spacing w:after="0" w:line="240" w:lineRule="auto"/>
        <w:jc w:val="both"/>
        <w:rPr>
          <w:rFonts w:eastAsia="Times New Roman"/>
          <w:color w:val="333333"/>
          <w:sz w:val="23"/>
          <w:szCs w:val="23"/>
          <w:lang w:eastAsia="fr-FR"/>
        </w:rPr>
      </w:pPr>
      <w:r w:rsidRPr="00956FC1">
        <w:rPr>
          <w:rFonts w:eastAsia="Times New Roman"/>
          <w:color w:val="333333"/>
          <w:sz w:val="23"/>
          <w:szCs w:val="23"/>
          <w:lang w:eastAsia="fr-FR"/>
        </w:rPr>
        <w:t xml:space="preserve">il peut également </w:t>
      </w:r>
      <w:r w:rsidR="0058541F" w:rsidRPr="00956FC1">
        <w:rPr>
          <w:rFonts w:eastAsia="Times New Roman"/>
          <w:color w:val="333333"/>
          <w:sz w:val="23"/>
          <w:szCs w:val="23"/>
          <w:lang w:eastAsia="fr-FR"/>
        </w:rPr>
        <w:t>générer des alertes automatiques s'il détecte des anomalies, et les signaler au management sous forme de courriels ou de SMS, afin qu'il contacte le salarié concerné.</w:t>
      </w:r>
    </w:p>
    <w:p w14:paraId="17A807BA" w14:textId="3A8407EE" w:rsidR="00765E4D" w:rsidRPr="00956FC1" w:rsidRDefault="00765E4D" w:rsidP="00956FC1">
      <w:pPr>
        <w:shd w:val="clear" w:color="auto" w:fill="FFFFFF"/>
        <w:spacing w:after="0" w:line="240" w:lineRule="auto"/>
        <w:jc w:val="both"/>
        <w:rPr>
          <w:rFonts w:eastAsia="Times New Roman"/>
          <w:color w:val="333333"/>
          <w:sz w:val="23"/>
          <w:szCs w:val="23"/>
          <w:lang w:eastAsia="fr-FR"/>
        </w:rPr>
      </w:pPr>
      <w:r w:rsidRPr="00956FC1">
        <w:rPr>
          <w:rFonts w:eastAsia="Times New Roman"/>
          <w:color w:val="333333"/>
          <w:sz w:val="23"/>
          <w:szCs w:val="23"/>
          <w:lang w:eastAsia="fr-FR"/>
        </w:rPr>
        <w:t>Ces procédures contreviennent</w:t>
      </w:r>
      <w:r w:rsidR="00956FC1">
        <w:rPr>
          <w:rFonts w:eastAsia="Times New Roman"/>
          <w:color w:val="333333"/>
          <w:sz w:val="23"/>
          <w:szCs w:val="23"/>
          <w:lang w:eastAsia="fr-FR"/>
        </w:rPr>
        <w:t>,</w:t>
      </w:r>
      <w:r w:rsidRPr="00956FC1">
        <w:rPr>
          <w:rFonts w:eastAsia="Times New Roman"/>
          <w:color w:val="333333"/>
          <w:sz w:val="23"/>
          <w:szCs w:val="23"/>
          <w:lang w:eastAsia="fr-FR"/>
        </w:rPr>
        <w:t xml:space="preserve"> selon nous</w:t>
      </w:r>
      <w:r w:rsidR="00956FC1">
        <w:rPr>
          <w:rFonts w:eastAsia="Times New Roman"/>
          <w:color w:val="333333"/>
          <w:sz w:val="23"/>
          <w:szCs w:val="23"/>
          <w:lang w:eastAsia="fr-FR"/>
        </w:rPr>
        <w:t>,</w:t>
      </w:r>
      <w:r w:rsidRPr="00956FC1">
        <w:rPr>
          <w:rFonts w:eastAsia="Times New Roman"/>
          <w:color w:val="333333"/>
          <w:sz w:val="23"/>
          <w:szCs w:val="23"/>
          <w:lang w:eastAsia="fr-FR"/>
        </w:rPr>
        <w:t xml:space="preserve"> </w:t>
      </w:r>
      <w:r w:rsidR="009A08D6" w:rsidRPr="00956FC1">
        <w:rPr>
          <w:rFonts w:eastAsia="Times New Roman"/>
          <w:color w:val="333333"/>
          <w:sz w:val="23"/>
          <w:szCs w:val="23"/>
          <w:lang w:eastAsia="fr-FR"/>
        </w:rPr>
        <w:t xml:space="preserve">au principe essentiel d’un télétravail réussi </w:t>
      </w:r>
      <w:r w:rsidR="00956FC1">
        <w:rPr>
          <w:rFonts w:eastAsia="Times New Roman"/>
          <w:color w:val="333333"/>
          <w:sz w:val="23"/>
          <w:szCs w:val="23"/>
          <w:lang w:eastAsia="fr-FR"/>
        </w:rPr>
        <w:t xml:space="preserve">qui est </w:t>
      </w:r>
      <w:r w:rsidR="007A168C" w:rsidRPr="00956FC1">
        <w:rPr>
          <w:rFonts w:eastAsia="Times New Roman"/>
          <w:color w:val="333333"/>
          <w:sz w:val="23"/>
          <w:szCs w:val="23"/>
          <w:lang w:eastAsia="fr-FR"/>
        </w:rPr>
        <w:t xml:space="preserve">la confiance réciproque. </w:t>
      </w:r>
    </w:p>
    <w:p w14:paraId="4F96F679" w14:textId="5BF863FE" w:rsidR="007A168C" w:rsidRDefault="007A168C" w:rsidP="007A168C">
      <w:pPr>
        <w:shd w:val="clear" w:color="auto" w:fill="FFFFFF"/>
        <w:spacing w:after="0" w:line="240" w:lineRule="auto"/>
        <w:jc w:val="both"/>
        <w:rPr>
          <w:rFonts w:eastAsia="Times New Roman"/>
          <w:color w:val="333333"/>
          <w:sz w:val="23"/>
          <w:szCs w:val="23"/>
          <w:lang w:eastAsia="fr-FR"/>
        </w:rPr>
      </w:pPr>
      <w:r>
        <w:rPr>
          <w:rFonts w:eastAsia="Times New Roman"/>
          <w:color w:val="333333"/>
          <w:sz w:val="23"/>
          <w:szCs w:val="23"/>
          <w:lang w:eastAsia="fr-FR"/>
        </w:rPr>
        <w:t xml:space="preserve">La confiance </w:t>
      </w:r>
      <w:r w:rsidR="002A0AFF">
        <w:rPr>
          <w:rFonts w:eastAsia="Times New Roman"/>
          <w:color w:val="333333"/>
          <w:sz w:val="23"/>
          <w:szCs w:val="23"/>
          <w:lang w:eastAsia="fr-FR"/>
        </w:rPr>
        <w:t xml:space="preserve">n’excluant pas le contrôle (contrôle des temps qui fait </w:t>
      </w:r>
      <w:r w:rsidR="00577D78">
        <w:rPr>
          <w:rFonts w:eastAsia="Times New Roman"/>
          <w:color w:val="333333"/>
          <w:sz w:val="23"/>
          <w:szCs w:val="23"/>
          <w:lang w:eastAsia="fr-FR"/>
        </w:rPr>
        <w:t xml:space="preserve">d’ailleurs </w:t>
      </w:r>
      <w:r w:rsidR="002A0AFF">
        <w:rPr>
          <w:rFonts w:eastAsia="Times New Roman"/>
          <w:color w:val="333333"/>
          <w:sz w:val="23"/>
          <w:szCs w:val="23"/>
          <w:lang w:eastAsia="fr-FR"/>
        </w:rPr>
        <w:t xml:space="preserve">souvent défaut </w:t>
      </w:r>
      <w:r w:rsidR="00577D78">
        <w:rPr>
          <w:rFonts w:eastAsia="Times New Roman"/>
          <w:color w:val="333333"/>
          <w:sz w:val="23"/>
          <w:szCs w:val="23"/>
          <w:lang w:eastAsia="fr-FR"/>
        </w:rPr>
        <w:t>dans les OGEC pour l’activité en présentiel)</w:t>
      </w:r>
      <w:r w:rsidR="00CC7C67">
        <w:rPr>
          <w:rFonts w:eastAsia="Times New Roman"/>
          <w:color w:val="333333"/>
          <w:sz w:val="23"/>
          <w:szCs w:val="23"/>
          <w:lang w:eastAsia="fr-FR"/>
        </w:rPr>
        <w:t xml:space="preserve"> le « manager » </w:t>
      </w:r>
      <w:r w:rsidR="00354EAC">
        <w:rPr>
          <w:rFonts w:eastAsia="Times New Roman"/>
          <w:color w:val="333333"/>
          <w:sz w:val="23"/>
          <w:szCs w:val="23"/>
          <w:lang w:eastAsia="fr-FR"/>
        </w:rPr>
        <w:t xml:space="preserve">réalisant le peu de </w:t>
      </w:r>
      <w:r w:rsidR="00342F5C">
        <w:rPr>
          <w:rFonts w:eastAsia="Times New Roman"/>
          <w:color w:val="333333"/>
          <w:sz w:val="23"/>
          <w:szCs w:val="23"/>
          <w:lang w:eastAsia="fr-FR"/>
        </w:rPr>
        <w:t>« </w:t>
      </w:r>
      <w:r w:rsidR="00354EAC">
        <w:rPr>
          <w:rFonts w:eastAsia="Times New Roman"/>
          <w:color w:val="333333"/>
          <w:sz w:val="23"/>
          <w:szCs w:val="23"/>
          <w:lang w:eastAsia="fr-FR"/>
        </w:rPr>
        <w:t>production</w:t>
      </w:r>
      <w:r w:rsidR="00342F5C">
        <w:rPr>
          <w:rFonts w:eastAsia="Times New Roman"/>
          <w:color w:val="333333"/>
          <w:sz w:val="23"/>
          <w:szCs w:val="23"/>
          <w:lang w:eastAsia="fr-FR"/>
        </w:rPr>
        <w:t> »</w:t>
      </w:r>
      <w:r w:rsidR="00354EAC">
        <w:rPr>
          <w:rFonts w:eastAsia="Times New Roman"/>
          <w:color w:val="333333"/>
          <w:sz w:val="23"/>
          <w:szCs w:val="23"/>
          <w:lang w:eastAsia="fr-FR"/>
        </w:rPr>
        <w:t xml:space="preserve"> </w:t>
      </w:r>
      <w:r w:rsidR="005B3AEC">
        <w:rPr>
          <w:rFonts w:eastAsia="Times New Roman"/>
          <w:color w:val="333333"/>
          <w:sz w:val="23"/>
          <w:szCs w:val="23"/>
          <w:lang w:eastAsia="fr-FR"/>
        </w:rPr>
        <w:t>du salarié concerné</w:t>
      </w:r>
      <w:r w:rsidR="00342F5C">
        <w:rPr>
          <w:rFonts w:eastAsia="Times New Roman"/>
          <w:color w:val="333333"/>
          <w:sz w:val="23"/>
          <w:szCs w:val="23"/>
          <w:lang w:eastAsia="fr-FR"/>
        </w:rPr>
        <w:t xml:space="preserve">, </w:t>
      </w:r>
      <w:r w:rsidR="00CC7C67">
        <w:rPr>
          <w:rFonts w:eastAsia="Times New Roman"/>
          <w:color w:val="333333"/>
          <w:sz w:val="23"/>
          <w:szCs w:val="23"/>
          <w:lang w:eastAsia="fr-FR"/>
        </w:rPr>
        <w:t xml:space="preserve">pourra faire un point spécifique sur l’activité </w:t>
      </w:r>
      <w:r w:rsidR="00546BFB">
        <w:rPr>
          <w:rFonts w:eastAsia="Times New Roman"/>
          <w:color w:val="333333"/>
          <w:sz w:val="23"/>
          <w:szCs w:val="23"/>
          <w:lang w:eastAsia="fr-FR"/>
        </w:rPr>
        <w:t>fournie</w:t>
      </w:r>
      <w:r w:rsidR="00CC7C67">
        <w:rPr>
          <w:rFonts w:eastAsia="Times New Roman"/>
          <w:color w:val="333333"/>
          <w:sz w:val="23"/>
          <w:szCs w:val="23"/>
          <w:lang w:eastAsia="fr-FR"/>
        </w:rPr>
        <w:t xml:space="preserve"> par le télétravailleur </w:t>
      </w:r>
      <w:r w:rsidR="005924DC">
        <w:rPr>
          <w:rFonts w:eastAsia="Times New Roman"/>
          <w:color w:val="333333"/>
          <w:sz w:val="23"/>
          <w:szCs w:val="23"/>
          <w:lang w:eastAsia="fr-FR"/>
        </w:rPr>
        <w:t xml:space="preserve">et apprécier à cette occasion </w:t>
      </w:r>
      <w:r w:rsidR="00D55168">
        <w:rPr>
          <w:rFonts w:eastAsia="Times New Roman"/>
          <w:color w:val="333333"/>
          <w:sz w:val="23"/>
          <w:szCs w:val="23"/>
          <w:lang w:eastAsia="fr-FR"/>
        </w:rPr>
        <w:t xml:space="preserve">les difficultés que pourrait avoir le salarié dans l’articulation vie personnelle-vire professionnelle. </w:t>
      </w:r>
    </w:p>
    <w:p w14:paraId="6320EA07" w14:textId="00BEF7D2" w:rsidR="00956877" w:rsidRDefault="00956877" w:rsidP="007A168C">
      <w:pPr>
        <w:shd w:val="clear" w:color="auto" w:fill="FFFFFF"/>
        <w:spacing w:after="0" w:line="240" w:lineRule="auto"/>
        <w:jc w:val="both"/>
        <w:rPr>
          <w:rFonts w:eastAsia="Times New Roman"/>
          <w:color w:val="333333"/>
          <w:sz w:val="23"/>
          <w:szCs w:val="23"/>
          <w:lang w:eastAsia="fr-FR"/>
        </w:rPr>
      </w:pPr>
    </w:p>
    <w:p w14:paraId="41BFECF1" w14:textId="78A47E5E" w:rsidR="00956877" w:rsidRPr="00956877" w:rsidRDefault="00956877" w:rsidP="69EE7064">
      <w:pPr>
        <w:pStyle w:val="Titre3"/>
        <w:numPr>
          <w:ilvl w:val="0"/>
          <w:numId w:val="16"/>
        </w:numPr>
        <w:spacing w:before="0" w:line="240" w:lineRule="auto"/>
        <w:rPr>
          <w:rFonts w:asciiTheme="minorHAnsi" w:hAnsiTheme="minorHAnsi" w:cstheme="minorBidi"/>
          <w:sz w:val="28"/>
          <w:szCs w:val="28"/>
        </w:rPr>
      </w:pPr>
      <w:bookmarkStart w:id="54" w:name="_Toc37350388"/>
      <w:r w:rsidRPr="69EE7064">
        <w:rPr>
          <w:rFonts w:asciiTheme="minorHAnsi" w:hAnsiTheme="minorHAnsi" w:cstheme="minorBidi"/>
          <w:sz w:val="28"/>
          <w:szCs w:val="28"/>
        </w:rPr>
        <w:t>L’accident survenu en télétravail est-il présumé comme un accident du travail ?</w:t>
      </w:r>
      <w:bookmarkEnd w:id="54"/>
    </w:p>
    <w:p w14:paraId="7AF1C106" w14:textId="0BC34A9A" w:rsidR="00956877" w:rsidRPr="00956877" w:rsidRDefault="00956877" w:rsidP="00956877">
      <w:pPr>
        <w:shd w:val="clear" w:color="auto" w:fill="FFFFFF"/>
        <w:spacing w:after="0" w:line="240" w:lineRule="auto"/>
        <w:jc w:val="both"/>
        <w:rPr>
          <w:rFonts w:eastAsia="Times New Roman"/>
          <w:color w:val="333333"/>
          <w:sz w:val="23"/>
          <w:szCs w:val="23"/>
          <w:lang w:eastAsia="fr-FR"/>
        </w:rPr>
      </w:pPr>
      <w:r w:rsidRPr="00956877">
        <w:rPr>
          <w:rFonts w:eastAsia="Times New Roman"/>
          <w:color w:val="333333"/>
          <w:sz w:val="23"/>
          <w:szCs w:val="23"/>
          <w:lang w:eastAsia="fr-FR"/>
        </w:rPr>
        <w:t>L’accident survenu en télétravail est présumé être un accident de travail au sens de la Sécurité sociale, les règles applicables semblent donc identiques à un accident sur le lieu de travail ou sur le trajet.</w:t>
      </w:r>
    </w:p>
    <w:p w14:paraId="2786FD77" w14:textId="307B18C2" w:rsidR="00956877" w:rsidRPr="00956877" w:rsidRDefault="00956877" w:rsidP="00956877">
      <w:pPr>
        <w:shd w:val="clear" w:color="auto" w:fill="FFFFFF"/>
        <w:spacing w:after="0" w:line="240" w:lineRule="auto"/>
        <w:jc w:val="both"/>
        <w:rPr>
          <w:rFonts w:eastAsia="Times New Roman"/>
          <w:color w:val="333333"/>
          <w:sz w:val="23"/>
          <w:szCs w:val="23"/>
          <w:lang w:eastAsia="fr-FR"/>
        </w:rPr>
      </w:pPr>
      <w:r w:rsidRPr="00956877">
        <w:rPr>
          <w:rFonts w:eastAsia="Times New Roman"/>
          <w:color w:val="333333"/>
          <w:sz w:val="23"/>
          <w:szCs w:val="23"/>
          <w:lang w:eastAsia="fr-FR"/>
        </w:rPr>
        <w:t>En effet, l’article L. 1222-9 du Code du travail indique que « </w:t>
      </w:r>
      <w:r w:rsidRPr="0077339D">
        <w:rPr>
          <w:rFonts w:eastAsia="Times New Roman"/>
          <w:i/>
          <w:iCs/>
          <w:color w:val="333333"/>
          <w:sz w:val="23"/>
          <w:szCs w:val="23"/>
          <w:lang w:eastAsia="fr-FR"/>
        </w:rPr>
        <w:t>l’accident survenu sur le lieu où est exercé le télétravail pendant l’exercice de l’activité professionnelle du télétravailleur est présumé être un accident de travail au sens de l’article L. 411-1 du code de la Sécurité sociale</w:t>
      </w:r>
      <w:r w:rsidRPr="00956877">
        <w:rPr>
          <w:rFonts w:eastAsia="Times New Roman"/>
          <w:color w:val="333333"/>
          <w:sz w:val="23"/>
          <w:szCs w:val="23"/>
          <w:lang w:eastAsia="fr-FR"/>
        </w:rPr>
        <w:t> ».</w:t>
      </w:r>
    </w:p>
    <w:p w14:paraId="00B6827F" w14:textId="77777777" w:rsidR="00956877" w:rsidRPr="00956877" w:rsidRDefault="00956877" w:rsidP="00956877">
      <w:pPr>
        <w:shd w:val="clear" w:color="auto" w:fill="FFFFFF"/>
        <w:spacing w:after="0" w:line="240" w:lineRule="auto"/>
        <w:jc w:val="both"/>
        <w:rPr>
          <w:rFonts w:eastAsia="Times New Roman"/>
          <w:color w:val="333333"/>
          <w:sz w:val="23"/>
          <w:szCs w:val="23"/>
          <w:lang w:eastAsia="fr-FR"/>
        </w:rPr>
      </w:pPr>
      <w:r w:rsidRPr="00956877">
        <w:rPr>
          <w:rFonts w:eastAsia="Times New Roman"/>
          <w:color w:val="333333"/>
          <w:sz w:val="23"/>
          <w:szCs w:val="23"/>
          <w:lang w:eastAsia="fr-FR"/>
        </w:rPr>
        <w:t>Pour rappel, l’article L. 411-1 du CSS auquel il est fait référence énonce que « </w:t>
      </w:r>
      <w:r w:rsidRPr="0077339D">
        <w:rPr>
          <w:rFonts w:eastAsia="Times New Roman"/>
          <w:i/>
          <w:iCs/>
          <w:color w:val="333333"/>
          <w:sz w:val="23"/>
          <w:szCs w:val="23"/>
          <w:lang w:eastAsia="fr-FR"/>
        </w:rPr>
        <w:t>est considéré comme accident du travail, quelle qu’en soit la cause, l’accident survenu par le fait ou à l’occasion du travail à toute personne salariée ou travaillant, à quelque titre ou en quelque lieu que ce soit, pour un ou plusieurs employeurs ou chefs d’entreprise</w:t>
      </w:r>
      <w:r w:rsidRPr="00956877">
        <w:rPr>
          <w:rFonts w:eastAsia="Times New Roman"/>
          <w:color w:val="333333"/>
          <w:sz w:val="23"/>
          <w:szCs w:val="23"/>
          <w:lang w:eastAsia="fr-FR"/>
        </w:rPr>
        <w:t> ».</w:t>
      </w:r>
    </w:p>
    <w:p w14:paraId="54ACC041" w14:textId="77777777" w:rsidR="00945F95" w:rsidRDefault="00945F95" w:rsidP="007A168C">
      <w:pPr>
        <w:shd w:val="clear" w:color="auto" w:fill="FFFFFF"/>
        <w:spacing w:after="0" w:line="240" w:lineRule="auto"/>
        <w:jc w:val="both"/>
        <w:rPr>
          <w:rFonts w:eastAsia="Times New Roman"/>
          <w:color w:val="333333"/>
          <w:sz w:val="23"/>
          <w:szCs w:val="23"/>
          <w:lang w:eastAsia="fr-FR"/>
        </w:rPr>
      </w:pPr>
    </w:p>
    <w:tbl>
      <w:tblPr>
        <w:tblStyle w:val="Grilledutableau"/>
        <w:tblW w:w="0" w:type="auto"/>
        <w:tblLook w:val="04A0" w:firstRow="1" w:lastRow="0" w:firstColumn="1" w:lastColumn="0" w:noHBand="0" w:noVBand="1"/>
      </w:tblPr>
      <w:tblGrid>
        <w:gridCol w:w="9062"/>
      </w:tblGrid>
      <w:tr w:rsidR="00945F95" w14:paraId="64B670A4" w14:textId="77777777" w:rsidTr="69EE7064">
        <w:tc>
          <w:tcPr>
            <w:tcW w:w="9062" w:type="dxa"/>
          </w:tcPr>
          <w:p w14:paraId="0062689C" w14:textId="4E561297" w:rsidR="00945F95" w:rsidRPr="00945F95" w:rsidRDefault="00945F95" w:rsidP="00945F95">
            <w:pPr>
              <w:rPr>
                <w:rFonts w:eastAsia="Times New Roman"/>
                <w:b/>
                <w:bCs/>
                <w:color w:val="000000"/>
                <w:sz w:val="28"/>
                <w:szCs w:val="28"/>
              </w:rPr>
            </w:pPr>
            <w:r w:rsidRPr="00945F95">
              <w:rPr>
                <w:rFonts w:eastAsia="Times New Roman"/>
                <w:b/>
                <w:bCs/>
                <w:color w:val="44546A" w:themeColor="text2"/>
                <w:sz w:val="28"/>
                <w:szCs w:val="28"/>
              </w:rPr>
              <w:t>Télétravail et cybersécurité sont-ils compatibles ?</w:t>
            </w:r>
          </w:p>
          <w:p w14:paraId="0AA25A33" w14:textId="77777777" w:rsidR="007B7C7C" w:rsidRDefault="00945F95" w:rsidP="00945F95">
            <w:pPr>
              <w:rPr>
                <w:rFonts w:eastAsia="Times New Roman"/>
                <w:color w:val="000000"/>
                <w:sz w:val="24"/>
                <w:szCs w:val="24"/>
              </w:rPr>
            </w:pPr>
            <w:r>
              <w:rPr>
                <w:rFonts w:eastAsia="Times New Roman"/>
                <w:color w:val="000000"/>
                <w:sz w:val="24"/>
                <w:szCs w:val="24"/>
              </w:rPr>
              <w:t xml:space="preserve">En période de télétravail massif et largement improvisé, les failles de sécurité seront nombreuses pour les cybercriminels. </w:t>
            </w:r>
          </w:p>
          <w:p w14:paraId="5EF7C68E" w14:textId="766E904A" w:rsidR="00945F95" w:rsidRDefault="00945F95" w:rsidP="00945F95">
            <w:pPr>
              <w:rPr>
                <w:rFonts w:eastAsia="Times New Roman"/>
                <w:color w:val="000000"/>
                <w:sz w:val="24"/>
                <w:szCs w:val="24"/>
              </w:rPr>
            </w:pPr>
            <w:r>
              <w:rPr>
                <w:rFonts w:eastAsia="Times New Roman"/>
                <w:color w:val="000000"/>
                <w:sz w:val="24"/>
                <w:szCs w:val="24"/>
              </w:rPr>
              <w:t>Prenez connaissance de nos conseils pour sécuriser vos pratiques et adopter une réelle hygiène numérique.</w:t>
            </w:r>
          </w:p>
          <w:p w14:paraId="62890D8D" w14:textId="2CEB343D" w:rsidR="00945F95" w:rsidRDefault="00945F95" w:rsidP="00945F95">
            <w:pPr>
              <w:rPr>
                <w:rFonts w:eastAsia="Times New Roman"/>
                <w:color w:val="000000"/>
                <w:sz w:val="24"/>
                <w:szCs w:val="24"/>
              </w:rPr>
            </w:pPr>
            <w:r w:rsidRPr="69EE7064">
              <w:rPr>
                <w:rFonts w:eastAsia="Times New Roman"/>
                <w:color w:val="000000" w:themeColor="text1"/>
                <w:sz w:val="24"/>
                <w:szCs w:val="24"/>
              </w:rPr>
              <w:t> </w:t>
            </w:r>
            <w:r w:rsidR="007B7C7C">
              <w:rPr>
                <w:noProof/>
              </w:rPr>
              <w:drawing>
                <wp:inline distT="0" distB="0" distL="0" distR="0" wp14:anchorId="563FD4BC" wp14:editId="605A7CA8">
                  <wp:extent cx="1611086" cy="685800"/>
                  <wp:effectExtent l="0" t="0" r="8255" b="0"/>
                  <wp:docPr id="6481703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63">
                            <a:extLst>
                              <a:ext uri="{28A0092B-C50C-407E-A947-70E740481C1C}">
                                <a14:useLocalDpi xmlns:a14="http://schemas.microsoft.com/office/drawing/2010/main" val="0"/>
                              </a:ext>
                            </a:extLst>
                          </a:blip>
                          <a:stretch>
                            <a:fillRect/>
                          </a:stretch>
                        </pic:blipFill>
                        <pic:spPr>
                          <a:xfrm>
                            <a:off x="0" y="0"/>
                            <a:ext cx="1611086" cy="685800"/>
                          </a:xfrm>
                          <a:prstGeom prst="rect">
                            <a:avLst/>
                          </a:prstGeom>
                        </pic:spPr>
                      </pic:pic>
                    </a:graphicData>
                  </a:graphic>
                </wp:inline>
              </w:drawing>
            </w:r>
          </w:p>
          <w:p w14:paraId="1A0248FA" w14:textId="36A664D7" w:rsidR="00945F95" w:rsidRPr="002D6453" w:rsidRDefault="00E57911" w:rsidP="002D6453">
            <w:pPr>
              <w:rPr>
                <w:rFonts w:eastAsia="Times New Roman"/>
                <w:color w:val="000000"/>
                <w:sz w:val="24"/>
                <w:szCs w:val="24"/>
              </w:rPr>
            </w:pPr>
            <w:hyperlink r:id="rId64" w:history="1">
              <w:r w:rsidR="00945F95">
                <w:rPr>
                  <w:rStyle w:val="Lienhypertexte"/>
                  <w:rFonts w:eastAsia="Times New Roman"/>
                  <w:sz w:val="24"/>
                  <w:szCs w:val="24"/>
                </w:rPr>
                <w:t>https://infos.isidoor.org/teletravail-et-cybersecurite-sont-ils-compatibles</w:t>
              </w:r>
            </w:hyperlink>
          </w:p>
        </w:tc>
      </w:tr>
    </w:tbl>
    <w:p w14:paraId="028DA0F1" w14:textId="7266B0B8" w:rsidR="001A1F09" w:rsidRDefault="001A1F09" w:rsidP="007A168C">
      <w:pPr>
        <w:shd w:val="clear" w:color="auto" w:fill="FFFFFF"/>
        <w:spacing w:after="0" w:line="240" w:lineRule="auto"/>
        <w:jc w:val="both"/>
        <w:rPr>
          <w:rFonts w:eastAsia="Times New Roman"/>
          <w:color w:val="333333"/>
          <w:sz w:val="23"/>
          <w:szCs w:val="23"/>
          <w:lang w:eastAsia="fr-FR"/>
        </w:rPr>
      </w:pPr>
    </w:p>
    <w:p w14:paraId="68968764" w14:textId="71D4ED9A" w:rsidR="00FD3A79" w:rsidRDefault="00FD3A79" w:rsidP="007A168C">
      <w:pPr>
        <w:shd w:val="clear" w:color="auto" w:fill="FFFFFF"/>
        <w:spacing w:after="0" w:line="240" w:lineRule="auto"/>
        <w:jc w:val="both"/>
        <w:rPr>
          <w:rFonts w:eastAsia="Times New Roman"/>
          <w:color w:val="333333"/>
          <w:sz w:val="23"/>
          <w:szCs w:val="23"/>
          <w:lang w:eastAsia="fr-FR"/>
        </w:rPr>
      </w:pPr>
    </w:p>
    <w:p w14:paraId="6F61A4DF" w14:textId="5990E4E4" w:rsidR="00D01F1A" w:rsidRPr="00D01F1A" w:rsidRDefault="00D01F1A" w:rsidP="69EE7064">
      <w:pPr>
        <w:pStyle w:val="Titre3"/>
        <w:numPr>
          <w:ilvl w:val="0"/>
          <w:numId w:val="16"/>
        </w:numPr>
        <w:spacing w:before="0" w:line="240" w:lineRule="auto"/>
        <w:rPr>
          <w:rFonts w:asciiTheme="minorHAnsi" w:hAnsiTheme="minorHAnsi" w:cstheme="minorBidi"/>
          <w:sz w:val="28"/>
          <w:szCs w:val="28"/>
        </w:rPr>
      </w:pPr>
      <w:bookmarkStart w:id="55" w:name="_Toc37350389"/>
      <w:r w:rsidRPr="69EE7064">
        <w:rPr>
          <w:rFonts w:asciiTheme="minorHAnsi" w:hAnsiTheme="minorHAnsi" w:cstheme="minorBidi"/>
          <w:sz w:val="28"/>
          <w:szCs w:val="28"/>
        </w:rPr>
        <w:t xml:space="preserve">Peut-on demander à un salarié </w:t>
      </w:r>
      <w:r w:rsidR="00C44C26" w:rsidRPr="69EE7064">
        <w:rPr>
          <w:rFonts w:asciiTheme="minorHAnsi" w:hAnsiTheme="minorHAnsi" w:cstheme="minorBidi"/>
          <w:sz w:val="28"/>
          <w:szCs w:val="28"/>
        </w:rPr>
        <w:t xml:space="preserve">qui n’est pas « à risque » </w:t>
      </w:r>
      <w:r w:rsidRPr="69EE7064">
        <w:rPr>
          <w:rFonts w:asciiTheme="minorHAnsi" w:hAnsiTheme="minorHAnsi" w:cstheme="minorBidi"/>
          <w:sz w:val="28"/>
          <w:szCs w:val="28"/>
        </w:rPr>
        <w:t>de venir travailler sur site si on respecte les gestes barrière ? Et s'il refuse ?</w:t>
      </w:r>
      <w:bookmarkEnd w:id="55"/>
    </w:p>
    <w:p w14:paraId="691A4432" w14:textId="68DE50C1" w:rsidR="004072E7" w:rsidRDefault="00C44C26" w:rsidP="00C44C26">
      <w:pPr>
        <w:spacing w:after="0" w:line="240" w:lineRule="auto"/>
        <w:jc w:val="both"/>
      </w:pPr>
      <w:r w:rsidRPr="7341B5DF">
        <w:rPr>
          <w:lang w:eastAsia="zh-CN"/>
        </w:rPr>
        <w:t xml:space="preserve">Strictement s'il n'est </w:t>
      </w:r>
      <w:r w:rsidR="227D8790" w:rsidRPr="7341B5DF">
        <w:rPr>
          <w:lang w:eastAsia="zh-CN"/>
        </w:rPr>
        <w:t>pas</w:t>
      </w:r>
      <w:r w:rsidRPr="7341B5DF">
        <w:rPr>
          <w:lang w:eastAsia="zh-CN"/>
        </w:rPr>
        <w:t xml:space="preserve"> malade, s'il n'a pas d'enfant à garder, s'il n'est pas à risque, </w:t>
      </w:r>
      <w:r w:rsidR="00761FCC" w:rsidRPr="7341B5DF">
        <w:rPr>
          <w:lang w:eastAsia="zh-CN"/>
        </w:rPr>
        <w:t xml:space="preserve">l’employeur peut </w:t>
      </w:r>
      <w:r w:rsidRPr="7341B5DF">
        <w:rPr>
          <w:lang w:eastAsia="zh-CN"/>
        </w:rPr>
        <w:t xml:space="preserve">lui demander de venir travailler surtout </w:t>
      </w:r>
      <w:r w:rsidR="004072E7" w:rsidRPr="7341B5DF">
        <w:rPr>
          <w:lang w:eastAsia="zh-CN"/>
        </w:rPr>
        <w:t xml:space="preserve">dans le cadre de l’accueil des enfants des </w:t>
      </w:r>
      <w:r w:rsidR="004072E7" w:rsidRPr="7341B5DF">
        <w:t xml:space="preserve">personnels indispensables à la gestion de la crise sanitaire et de la continuité pédagogique. </w:t>
      </w:r>
    </w:p>
    <w:p w14:paraId="173E2CCA" w14:textId="08F642BF" w:rsidR="00470C78" w:rsidRDefault="00470C78" w:rsidP="00C44C26">
      <w:pPr>
        <w:spacing w:after="0" w:line="240" w:lineRule="auto"/>
        <w:jc w:val="both"/>
        <w:rPr>
          <w:rFonts w:cstheme="minorHAnsi"/>
          <w:lang w:eastAsia="zh-CN"/>
        </w:rPr>
      </w:pPr>
      <w:r>
        <w:rPr>
          <w:rFonts w:cstheme="minorHAnsi"/>
          <w:lang w:eastAsia="zh-CN"/>
        </w:rPr>
        <w:t xml:space="preserve">Que faire s’il ne vient pas ? </w:t>
      </w:r>
    </w:p>
    <w:p w14:paraId="43158535" w14:textId="3704B257" w:rsidR="00C44C26" w:rsidRPr="00C44C26" w:rsidRDefault="00470C78" w:rsidP="00C44C26">
      <w:pPr>
        <w:spacing w:after="0" w:line="240" w:lineRule="auto"/>
        <w:jc w:val="both"/>
        <w:rPr>
          <w:rFonts w:cstheme="minorHAnsi"/>
          <w:lang w:eastAsia="zh-CN"/>
        </w:rPr>
      </w:pPr>
      <w:r>
        <w:rPr>
          <w:rFonts w:cstheme="minorHAnsi"/>
          <w:lang w:eastAsia="zh-CN"/>
        </w:rPr>
        <w:t xml:space="preserve">Selon nous, tout dépendra </w:t>
      </w:r>
      <w:r w:rsidR="00C44C26" w:rsidRPr="00C44C26">
        <w:rPr>
          <w:rFonts w:cstheme="minorHAnsi"/>
          <w:lang w:eastAsia="zh-CN"/>
        </w:rPr>
        <w:t xml:space="preserve">de l'activité concernée et </w:t>
      </w:r>
      <w:r w:rsidR="00C70166">
        <w:rPr>
          <w:rFonts w:cstheme="minorHAnsi"/>
          <w:lang w:eastAsia="zh-CN"/>
        </w:rPr>
        <w:t xml:space="preserve">de ce qui a été dit précédemment : </w:t>
      </w:r>
    </w:p>
    <w:p w14:paraId="6266BCA7" w14:textId="6560703E" w:rsidR="00C70166" w:rsidRPr="00C70166" w:rsidRDefault="00C44C26" w:rsidP="00765D75">
      <w:pPr>
        <w:pStyle w:val="Paragraphedeliste"/>
        <w:numPr>
          <w:ilvl w:val="0"/>
          <w:numId w:val="8"/>
        </w:numPr>
        <w:spacing w:after="0" w:line="240" w:lineRule="auto"/>
        <w:jc w:val="both"/>
        <w:rPr>
          <w:rFonts w:asciiTheme="minorHAnsi" w:hAnsiTheme="minorHAnsi" w:cstheme="minorHAnsi"/>
          <w:lang w:eastAsia="zh-CN"/>
        </w:rPr>
      </w:pPr>
      <w:r w:rsidRPr="00C70166">
        <w:rPr>
          <w:rFonts w:cstheme="minorHAnsi"/>
          <w:lang w:eastAsia="zh-CN"/>
        </w:rPr>
        <w:t>S</w:t>
      </w:r>
      <w:r w:rsidR="00D3211C">
        <w:rPr>
          <w:rFonts w:cstheme="minorHAnsi"/>
          <w:lang w:eastAsia="zh-CN"/>
        </w:rPr>
        <w:t>’</w:t>
      </w:r>
      <w:r w:rsidR="00867A2F">
        <w:rPr>
          <w:rFonts w:cstheme="minorHAnsi"/>
          <w:lang w:eastAsia="zh-CN"/>
        </w:rPr>
        <w:t xml:space="preserve">il </w:t>
      </w:r>
      <w:r w:rsidRPr="00C70166">
        <w:rPr>
          <w:rFonts w:cstheme="minorHAnsi"/>
          <w:lang w:eastAsia="zh-CN"/>
        </w:rPr>
        <w:t xml:space="preserve">a </w:t>
      </w:r>
      <w:r w:rsidR="00867A2F">
        <w:rPr>
          <w:rFonts w:cstheme="minorHAnsi"/>
          <w:lang w:eastAsia="zh-CN"/>
        </w:rPr>
        <w:t xml:space="preserve">été </w:t>
      </w:r>
      <w:r w:rsidRPr="00C70166">
        <w:rPr>
          <w:rFonts w:cstheme="minorHAnsi"/>
          <w:lang w:eastAsia="zh-CN"/>
        </w:rPr>
        <w:t xml:space="preserve">indiqué que </w:t>
      </w:r>
      <w:r w:rsidR="00867A2F">
        <w:rPr>
          <w:rFonts w:cstheme="minorHAnsi"/>
          <w:lang w:eastAsia="zh-CN"/>
        </w:rPr>
        <w:t>seuls les</w:t>
      </w:r>
      <w:r w:rsidRPr="00C70166">
        <w:rPr>
          <w:rFonts w:cstheme="minorHAnsi"/>
          <w:lang w:eastAsia="zh-CN"/>
        </w:rPr>
        <w:t xml:space="preserve"> volontaires</w:t>
      </w:r>
      <w:r w:rsidR="00867A2F">
        <w:rPr>
          <w:rFonts w:cstheme="minorHAnsi"/>
          <w:lang w:eastAsia="zh-CN"/>
        </w:rPr>
        <w:t xml:space="preserve"> étaient mobilisés</w:t>
      </w:r>
      <w:r w:rsidRPr="00C70166">
        <w:rPr>
          <w:rFonts w:cstheme="minorHAnsi"/>
          <w:lang w:eastAsia="zh-CN"/>
        </w:rPr>
        <w:t>, difficile de l'imposer et de sanctionner ou de suspendre le versement du salaire</w:t>
      </w:r>
      <w:r w:rsidR="00C70166" w:rsidRPr="00C70166">
        <w:rPr>
          <w:rFonts w:cstheme="minorHAnsi"/>
          <w:lang w:eastAsia="zh-CN"/>
        </w:rPr>
        <w:t xml:space="preserve"> ; </w:t>
      </w:r>
    </w:p>
    <w:p w14:paraId="52B6CC4D" w14:textId="5889D096" w:rsidR="00C44C26" w:rsidRPr="00C70166" w:rsidRDefault="00C44C26" w:rsidP="00765D75">
      <w:pPr>
        <w:pStyle w:val="Paragraphedeliste"/>
        <w:numPr>
          <w:ilvl w:val="0"/>
          <w:numId w:val="8"/>
        </w:numPr>
        <w:spacing w:after="0" w:line="240" w:lineRule="auto"/>
        <w:jc w:val="both"/>
        <w:rPr>
          <w:rFonts w:asciiTheme="minorHAnsi" w:hAnsiTheme="minorHAnsi" w:cstheme="minorBidi"/>
          <w:lang w:eastAsia="zh-CN"/>
        </w:rPr>
      </w:pPr>
      <w:r w:rsidRPr="651BB848">
        <w:rPr>
          <w:rFonts w:asciiTheme="minorHAnsi" w:hAnsiTheme="minorHAnsi" w:cstheme="minorBidi"/>
          <w:lang w:eastAsia="zh-CN"/>
        </w:rPr>
        <w:t>A l'inverse,</w:t>
      </w:r>
      <w:r w:rsidRPr="04D3DE9E">
        <w:rPr>
          <w:rFonts w:asciiTheme="minorHAnsi" w:hAnsiTheme="minorHAnsi" w:cstheme="minorBidi"/>
          <w:lang w:eastAsia="zh-CN"/>
        </w:rPr>
        <w:t xml:space="preserve"> </w:t>
      </w:r>
      <w:r w:rsidR="007E1FB1" w:rsidRPr="04D3DE9E">
        <w:rPr>
          <w:rFonts w:asciiTheme="minorHAnsi" w:hAnsiTheme="minorHAnsi" w:cstheme="minorBidi"/>
          <w:lang w:eastAsia="zh-CN"/>
        </w:rPr>
        <w:t>s</w:t>
      </w:r>
      <w:r w:rsidR="00867A2F">
        <w:rPr>
          <w:rFonts w:asciiTheme="minorHAnsi" w:hAnsiTheme="minorHAnsi" w:cstheme="minorBidi"/>
          <w:lang w:eastAsia="zh-CN"/>
        </w:rPr>
        <w:t xml:space="preserve">i les salariés ont </w:t>
      </w:r>
      <w:r w:rsidR="00A83763" w:rsidRPr="003469E8">
        <w:rPr>
          <w:rFonts w:asciiTheme="minorHAnsi" w:hAnsiTheme="minorHAnsi" w:cstheme="minorBidi"/>
          <w:lang w:eastAsia="zh-CN"/>
        </w:rPr>
        <w:t>é</w:t>
      </w:r>
      <w:r w:rsidR="007E1FB1" w:rsidRPr="003469E8">
        <w:rPr>
          <w:rFonts w:asciiTheme="minorHAnsi" w:hAnsiTheme="minorHAnsi" w:cstheme="minorBidi"/>
          <w:lang w:eastAsia="zh-CN"/>
        </w:rPr>
        <w:t>té averti</w:t>
      </w:r>
      <w:r w:rsidR="00867A2F">
        <w:rPr>
          <w:rFonts w:asciiTheme="minorHAnsi" w:hAnsiTheme="minorHAnsi" w:cstheme="minorBidi"/>
          <w:lang w:eastAsia="zh-CN"/>
        </w:rPr>
        <w:t>s</w:t>
      </w:r>
      <w:r w:rsidR="007E1FB1" w:rsidRPr="003469E8">
        <w:rPr>
          <w:rFonts w:asciiTheme="minorHAnsi" w:hAnsiTheme="minorHAnsi" w:cstheme="minorBidi"/>
          <w:lang w:eastAsia="zh-CN"/>
        </w:rPr>
        <w:t xml:space="preserve"> initialement qu’il</w:t>
      </w:r>
      <w:r w:rsidR="00867A2F">
        <w:rPr>
          <w:rFonts w:asciiTheme="minorHAnsi" w:hAnsiTheme="minorHAnsi" w:cstheme="minorBidi"/>
          <w:lang w:eastAsia="zh-CN"/>
        </w:rPr>
        <w:t>s</w:t>
      </w:r>
      <w:r w:rsidR="007E1FB1" w:rsidRPr="003469E8">
        <w:rPr>
          <w:rFonts w:asciiTheme="minorHAnsi" w:hAnsiTheme="minorHAnsi" w:cstheme="minorBidi"/>
          <w:lang w:eastAsia="zh-CN"/>
        </w:rPr>
        <w:t xml:space="preserve"> pouvai</w:t>
      </w:r>
      <w:r w:rsidR="00867A2F">
        <w:rPr>
          <w:rFonts w:asciiTheme="minorHAnsi" w:hAnsiTheme="minorHAnsi" w:cstheme="minorBidi"/>
          <w:lang w:eastAsia="zh-CN"/>
        </w:rPr>
        <w:t>en</w:t>
      </w:r>
      <w:r w:rsidR="007E1FB1" w:rsidRPr="003469E8">
        <w:rPr>
          <w:rFonts w:asciiTheme="minorHAnsi" w:hAnsiTheme="minorHAnsi" w:cstheme="minorBidi"/>
          <w:lang w:eastAsia="zh-CN"/>
        </w:rPr>
        <w:t>t être mobilisé</w:t>
      </w:r>
      <w:r w:rsidR="00867A2F">
        <w:rPr>
          <w:rFonts w:asciiTheme="minorHAnsi" w:hAnsiTheme="minorHAnsi" w:cstheme="minorBidi"/>
          <w:lang w:eastAsia="zh-CN"/>
        </w:rPr>
        <w:t>s</w:t>
      </w:r>
      <w:r w:rsidR="007E1FB1" w:rsidRPr="003469E8">
        <w:rPr>
          <w:rFonts w:asciiTheme="minorHAnsi" w:hAnsiTheme="minorHAnsi" w:cstheme="minorBidi"/>
          <w:lang w:eastAsia="zh-CN"/>
        </w:rPr>
        <w:t xml:space="preserve"> et </w:t>
      </w:r>
      <w:r w:rsidRPr="003469E8">
        <w:rPr>
          <w:rFonts w:asciiTheme="minorHAnsi" w:hAnsiTheme="minorHAnsi" w:cstheme="minorBidi"/>
          <w:lang w:eastAsia="zh-CN"/>
        </w:rPr>
        <w:t xml:space="preserve">vu que le </w:t>
      </w:r>
      <w:r w:rsidR="4A9837D5" w:rsidRPr="003469E8">
        <w:rPr>
          <w:rFonts w:asciiTheme="minorHAnsi" w:hAnsiTheme="minorHAnsi" w:cstheme="minorBidi"/>
          <w:lang w:eastAsia="zh-CN"/>
        </w:rPr>
        <w:t xml:space="preserve">droit de </w:t>
      </w:r>
      <w:r w:rsidRPr="003469E8">
        <w:rPr>
          <w:rFonts w:asciiTheme="minorHAnsi" w:hAnsiTheme="minorHAnsi" w:cstheme="minorBidi"/>
          <w:lang w:eastAsia="zh-CN"/>
        </w:rPr>
        <w:t>retrait ne peut être retenu</w:t>
      </w:r>
      <w:r w:rsidR="007E1FB1" w:rsidRPr="003469E8">
        <w:rPr>
          <w:rFonts w:asciiTheme="minorHAnsi" w:hAnsiTheme="minorHAnsi" w:cstheme="minorBidi"/>
          <w:lang w:eastAsia="zh-CN"/>
        </w:rPr>
        <w:t xml:space="preserve"> si les </w:t>
      </w:r>
      <w:r w:rsidR="00756B0E" w:rsidRPr="003469E8">
        <w:rPr>
          <w:rFonts w:asciiTheme="minorHAnsi" w:hAnsiTheme="minorHAnsi" w:cstheme="minorBidi"/>
          <w:lang w:eastAsia="zh-CN"/>
        </w:rPr>
        <w:t xml:space="preserve">règles sanitaires </w:t>
      </w:r>
      <w:r w:rsidR="00A83763" w:rsidRPr="003469E8">
        <w:rPr>
          <w:rFonts w:asciiTheme="minorHAnsi" w:hAnsiTheme="minorHAnsi" w:cstheme="minorBidi"/>
          <w:lang w:eastAsia="zh-CN"/>
        </w:rPr>
        <w:t xml:space="preserve">sont </w:t>
      </w:r>
      <w:r w:rsidR="00F31DEA" w:rsidRPr="003469E8">
        <w:rPr>
          <w:rFonts w:asciiTheme="minorHAnsi" w:hAnsiTheme="minorHAnsi" w:cstheme="minorBidi"/>
          <w:lang w:eastAsia="zh-CN"/>
        </w:rPr>
        <w:t>respectées</w:t>
      </w:r>
      <w:r w:rsidRPr="003469E8">
        <w:rPr>
          <w:rFonts w:asciiTheme="minorHAnsi" w:hAnsiTheme="minorHAnsi" w:cstheme="minorBidi"/>
          <w:lang w:eastAsia="zh-CN"/>
        </w:rPr>
        <w:t>, le salarié ne fournissant pas de travail</w:t>
      </w:r>
      <w:r w:rsidR="00A54DF2" w:rsidRPr="003469E8">
        <w:rPr>
          <w:rFonts w:asciiTheme="minorHAnsi" w:hAnsiTheme="minorHAnsi" w:cstheme="minorBidi"/>
          <w:lang w:eastAsia="zh-CN"/>
        </w:rPr>
        <w:t xml:space="preserve">, </w:t>
      </w:r>
      <w:r w:rsidRPr="003469E8">
        <w:rPr>
          <w:rFonts w:asciiTheme="minorHAnsi" w:hAnsiTheme="minorHAnsi" w:cstheme="minorBidi"/>
          <w:lang w:eastAsia="zh-CN"/>
        </w:rPr>
        <w:t>ne sau</w:t>
      </w:r>
      <w:r w:rsidRPr="651BB848">
        <w:rPr>
          <w:rFonts w:asciiTheme="minorHAnsi" w:hAnsiTheme="minorHAnsi" w:cstheme="minorBidi"/>
          <w:lang w:eastAsia="zh-CN"/>
        </w:rPr>
        <w:t>rait être rémunéré.</w:t>
      </w:r>
    </w:p>
    <w:p w14:paraId="7A306D6F" w14:textId="77777777" w:rsidR="00FC7038" w:rsidRPr="001D4C0E" w:rsidRDefault="00FC7038" w:rsidP="009F6100">
      <w:pPr>
        <w:spacing w:after="0" w:line="240" w:lineRule="auto"/>
        <w:jc w:val="both"/>
        <w:rPr>
          <w:rFonts w:cstheme="minorHAnsi"/>
          <w:lang w:eastAsia="zh-CN"/>
        </w:rPr>
      </w:pPr>
    </w:p>
    <w:p w14:paraId="1501D91F" w14:textId="30069F1C" w:rsidR="000835D5" w:rsidRPr="001D4C0E" w:rsidRDefault="00386CAF" w:rsidP="00855B79">
      <w:pPr>
        <w:pStyle w:val="Titre3"/>
        <w:numPr>
          <w:ilvl w:val="0"/>
          <w:numId w:val="16"/>
        </w:numPr>
        <w:spacing w:before="0" w:line="240" w:lineRule="auto"/>
        <w:rPr>
          <w:rFonts w:asciiTheme="minorHAnsi" w:hAnsiTheme="minorHAnsi" w:cstheme="minorHAnsi"/>
          <w:sz w:val="28"/>
          <w:szCs w:val="28"/>
        </w:rPr>
      </w:pPr>
      <w:bookmarkStart w:id="56" w:name="_Toc37350390"/>
      <w:r w:rsidRPr="001D4C0E">
        <w:rPr>
          <w:rFonts w:asciiTheme="minorHAnsi" w:hAnsiTheme="minorHAnsi" w:cstheme="minorHAnsi"/>
          <w:sz w:val="28"/>
          <w:szCs w:val="28"/>
        </w:rPr>
        <w:t>En cas de mobilisation d’</w:t>
      </w:r>
      <w:r w:rsidR="00FB3486" w:rsidRPr="001D4C0E">
        <w:rPr>
          <w:rFonts w:asciiTheme="minorHAnsi" w:hAnsiTheme="minorHAnsi" w:cstheme="minorHAnsi"/>
          <w:sz w:val="28"/>
          <w:szCs w:val="28"/>
        </w:rPr>
        <w:t xml:space="preserve">un salarié </w:t>
      </w:r>
      <w:r w:rsidR="00856AE5" w:rsidRPr="001D4C0E">
        <w:rPr>
          <w:rFonts w:asciiTheme="minorHAnsi" w:hAnsiTheme="minorHAnsi" w:cstheme="minorHAnsi"/>
          <w:sz w:val="28"/>
          <w:szCs w:val="28"/>
        </w:rPr>
        <w:t xml:space="preserve">sur un autre poste </w:t>
      </w:r>
      <w:r w:rsidR="00395636" w:rsidRPr="001D4C0E">
        <w:rPr>
          <w:rFonts w:asciiTheme="minorHAnsi" w:hAnsiTheme="minorHAnsi" w:cstheme="minorHAnsi"/>
          <w:sz w:val="28"/>
          <w:szCs w:val="28"/>
        </w:rPr>
        <w:t>que celui qu’il assure habituellement</w:t>
      </w:r>
      <w:r w:rsidRPr="001D4C0E">
        <w:rPr>
          <w:rFonts w:asciiTheme="minorHAnsi" w:hAnsiTheme="minorHAnsi" w:cstheme="minorHAnsi"/>
          <w:sz w:val="28"/>
          <w:szCs w:val="28"/>
        </w:rPr>
        <w:t xml:space="preserve"> f</w:t>
      </w:r>
      <w:r w:rsidR="28508B12" w:rsidRPr="001D4C0E">
        <w:rPr>
          <w:rFonts w:asciiTheme="minorHAnsi" w:hAnsiTheme="minorHAnsi" w:cstheme="minorHAnsi"/>
          <w:sz w:val="28"/>
          <w:szCs w:val="28"/>
        </w:rPr>
        <w:t>aut</w:t>
      </w:r>
      <w:r w:rsidR="000835D5" w:rsidRPr="001D4C0E">
        <w:rPr>
          <w:rFonts w:asciiTheme="minorHAnsi" w:hAnsiTheme="minorHAnsi" w:cstheme="minorHAnsi"/>
          <w:sz w:val="28"/>
          <w:szCs w:val="28"/>
        </w:rPr>
        <w:t xml:space="preserve">-il faire une nouvelle fiche de poste ? </w:t>
      </w:r>
      <w:r w:rsidR="00581D42" w:rsidRPr="001D4C0E">
        <w:rPr>
          <w:rFonts w:asciiTheme="minorHAnsi" w:hAnsiTheme="minorHAnsi" w:cstheme="minorHAnsi"/>
          <w:sz w:val="28"/>
          <w:szCs w:val="28"/>
        </w:rPr>
        <w:t>Est-ce une modification de contrat de travail ?</w:t>
      </w:r>
      <w:bookmarkEnd w:id="56"/>
    </w:p>
    <w:p w14:paraId="4A19C733" w14:textId="432E879F" w:rsidR="000835D5" w:rsidRPr="001D4C0E" w:rsidRDefault="000835D5" w:rsidP="009F6100">
      <w:pPr>
        <w:spacing w:after="0" w:line="240" w:lineRule="auto"/>
        <w:jc w:val="both"/>
        <w:rPr>
          <w:rFonts w:cstheme="minorHAnsi"/>
        </w:rPr>
      </w:pPr>
      <w:r w:rsidRPr="001D4C0E">
        <w:rPr>
          <w:rFonts w:cstheme="minorHAnsi"/>
        </w:rPr>
        <w:t>Non. La fiche de poste est un document de gestion, qui s’articule notamment avec la classification.</w:t>
      </w:r>
    </w:p>
    <w:p w14:paraId="627A449F" w14:textId="3F9D95B7" w:rsidR="00581D42" w:rsidRPr="001D4C0E" w:rsidRDefault="000835D5" w:rsidP="009F6100">
      <w:pPr>
        <w:spacing w:after="0" w:line="240" w:lineRule="auto"/>
        <w:jc w:val="both"/>
        <w:rPr>
          <w:rFonts w:cstheme="minorHAnsi"/>
        </w:rPr>
      </w:pPr>
      <w:r w:rsidRPr="001D4C0E">
        <w:rPr>
          <w:rFonts w:cstheme="minorHAnsi"/>
        </w:rPr>
        <w:t>Le contexte actuel particulièrement exceptionnel, n’appelle pas de modification du contrat de travail des salariés</w:t>
      </w:r>
      <w:r w:rsidR="00211E1A" w:rsidRPr="001D4C0E">
        <w:rPr>
          <w:rFonts w:cstheme="minorHAnsi"/>
        </w:rPr>
        <w:t xml:space="preserve"> surtout que </w:t>
      </w:r>
      <w:r w:rsidR="00604F6B" w:rsidRPr="001D4C0E">
        <w:rPr>
          <w:rFonts w:cstheme="minorHAnsi"/>
        </w:rPr>
        <w:t>l’appel au volontariat est pr</w:t>
      </w:r>
      <w:r w:rsidR="6A84E207" w:rsidRPr="001D4C0E">
        <w:rPr>
          <w:rFonts w:cstheme="minorHAnsi"/>
        </w:rPr>
        <w:t>i</w:t>
      </w:r>
      <w:r w:rsidR="00604F6B" w:rsidRPr="001D4C0E">
        <w:rPr>
          <w:rFonts w:cstheme="minorHAnsi"/>
        </w:rPr>
        <w:t>vilégié.</w:t>
      </w:r>
    </w:p>
    <w:p w14:paraId="29A2E339" w14:textId="67D5160C" w:rsidR="000835D5" w:rsidRPr="001D4C0E" w:rsidRDefault="000835D5" w:rsidP="00793738">
      <w:pPr>
        <w:spacing w:after="0" w:line="240" w:lineRule="auto"/>
        <w:jc w:val="both"/>
        <w:rPr>
          <w:rFonts w:cstheme="minorHAnsi"/>
        </w:rPr>
      </w:pPr>
      <w:r w:rsidRPr="001D4C0E">
        <w:rPr>
          <w:rFonts w:cstheme="minorHAnsi"/>
        </w:rPr>
        <w:t>Il est seulement question de mobilisation des salariés, là où cela s’avère strictement nécessaire, afin d’assurer la continuité administrative et pédagogique de l’enseignement</w:t>
      </w:r>
      <w:r w:rsidR="00793738">
        <w:rPr>
          <w:rFonts w:cstheme="minorHAnsi"/>
        </w:rPr>
        <w:t xml:space="preserve"> (p</w:t>
      </w:r>
      <w:r w:rsidR="00793738" w:rsidRPr="00793738">
        <w:rPr>
          <w:rFonts w:cstheme="minorHAnsi"/>
        </w:rPr>
        <w:t>ersonnels d’internat pour des permanences</w:t>
      </w:r>
      <w:r w:rsidR="00793738">
        <w:rPr>
          <w:rFonts w:cstheme="minorHAnsi"/>
        </w:rPr>
        <w:t>, p</w:t>
      </w:r>
      <w:r w:rsidR="00793738" w:rsidRPr="00793738">
        <w:rPr>
          <w:rFonts w:cstheme="minorHAnsi"/>
        </w:rPr>
        <w:t>ersonnels d’éducation assurant des relances d’élèves qui n’envoient pas leur travail aux professeurs</w:t>
      </w:r>
      <w:r w:rsidR="00793738">
        <w:rPr>
          <w:rFonts w:cstheme="minorHAnsi"/>
        </w:rPr>
        <w:t>, i</w:t>
      </w:r>
      <w:r w:rsidR="00793738" w:rsidRPr="00793738">
        <w:rPr>
          <w:rFonts w:cstheme="minorHAnsi"/>
        </w:rPr>
        <w:t>nformaticiens ou autres personnels compétents pour aider des élèves à distance</w:t>
      </w:r>
      <w:r w:rsidR="00793738">
        <w:rPr>
          <w:rFonts w:cstheme="minorHAnsi"/>
        </w:rPr>
        <w:t xml:space="preserve"> etc.).</w:t>
      </w:r>
    </w:p>
    <w:p w14:paraId="1C6B952D" w14:textId="568084A8" w:rsidR="009042CE" w:rsidRPr="001D4C0E" w:rsidRDefault="001E5AD7" w:rsidP="00793738">
      <w:pPr>
        <w:spacing w:after="0" w:line="240" w:lineRule="auto"/>
        <w:jc w:val="both"/>
        <w:rPr>
          <w:rFonts w:cstheme="minorHAnsi"/>
        </w:rPr>
      </w:pPr>
      <w:r w:rsidRPr="001D4C0E">
        <w:rPr>
          <w:rFonts w:cstheme="minorHAnsi"/>
        </w:rPr>
        <w:t>Il va de soi que si la situation perdure, il faudra opérer une régular</w:t>
      </w:r>
      <w:r w:rsidR="00211E1A" w:rsidRPr="001D4C0E">
        <w:rPr>
          <w:rFonts w:cstheme="minorHAnsi"/>
        </w:rPr>
        <w:t>i</w:t>
      </w:r>
      <w:r w:rsidRPr="001D4C0E">
        <w:rPr>
          <w:rFonts w:cstheme="minorHAnsi"/>
        </w:rPr>
        <w:t>sation administrative.</w:t>
      </w:r>
    </w:p>
    <w:p w14:paraId="1B6E07D6" w14:textId="77777777" w:rsidR="006F35F1" w:rsidRPr="001D4C0E" w:rsidRDefault="006F35F1" w:rsidP="009F6100">
      <w:pPr>
        <w:spacing w:after="0" w:line="240" w:lineRule="auto"/>
        <w:rPr>
          <w:rFonts w:cstheme="minorHAnsi"/>
        </w:rPr>
      </w:pPr>
    </w:p>
    <w:p w14:paraId="03A9FD4C" w14:textId="1C10089A" w:rsidR="009042CE" w:rsidRPr="001D4C0E" w:rsidRDefault="009042CE" w:rsidP="00855B79">
      <w:pPr>
        <w:pStyle w:val="Titre3"/>
        <w:numPr>
          <w:ilvl w:val="0"/>
          <w:numId w:val="16"/>
        </w:numPr>
        <w:spacing w:before="0" w:line="240" w:lineRule="auto"/>
        <w:rPr>
          <w:rFonts w:asciiTheme="minorHAnsi" w:hAnsiTheme="minorHAnsi" w:cstheme="minorHAnsi"/>
          <w:sz w:val="28"/>
          <w:szCs w:val="28"/>
        </w:rPr>
      </w:pPr>
      <w:bookmarkStart w:id="57" w:name="_Toc37350391"/>
      <w:r w:rsidRPr="001D4C0E">
        <w:rPr>
          <w:rFonts w:asciiTheme="minorHAnsi" w:hAnsiTheme="minorHAnsi" w:cstheme="minorHAnsi"/>
          <w:sz w:val="28"/>
          <w:szCs w:val="28"/>
        </w:rPr>
        <w:t xml:space="preserve">Que se passe-t-il si un membre du personnel a un accident de travail alors qu’il </w:t>
      </w:r>
      <w:r w:rsidR="00821770" w:rsidRPr="001D4C0E">
        <w:rPr>
          <w:rFonts w:asciiTheme="minorHAnsi" w:hAnsiTheme="minorHAnsi" w:cstheme="minorHAnsi"/>
          <w:sz w:val="28"/>
          <w:szCs w:val="28"/>
        </w:rPr>
        <w:t xml:space="preserve">ne réalise pas </w:t>
      </w:r>
      <w:r w:rsidRPr="001D4C0E">
        <w:rPr>
          <w:rFonts w:asciiTheme="minorHAnsi" w:hAnsiTheme="minorHAnsi" w:cstheme="minorHAnsi"/>
          <w:sz w:val="28"/>
          <w:szCs w:val="28"/>
        </w:rPr>
        <w:t xml:space="preserve">ses </w:t>
      </w:r>
      <w:r w:rsidR="00821770" w:rsidRPr="001D4C0E">
        <w:rPr>
          <w:rFonts w:asciiTheme="minorHAnsi" w:hAnsiTheme="minorHAnsi" w:cstheme="minorHAnsi"/>
          <w:sz w:val="28"/>
          <w:szCs w:val="28"/>
        </w:rPr>
        <w:t>activités traditionnel</w:t>
      </w:r>
      <w:r w:rsidR="009F44EB" w:rsidRPr="001D4C0E">
        <w:rPr>
          <w:rFonts w:asciiTheme="minorHAnsi" w:hAnsiTheme="minorHAnsi" w:cstheme="minorHAnsi"/>
          <w:sz w:val="28"/>
          <w:szCs w:val="28"/>
        </w:rPr>
        <w:t>l</w:t>
      </w:r>
      <w:r w:rsidR="00821770" w:rsidRPr="001D4C0E">
        <w:rPr>
          <w:rFonts w:asciiTheme="minorHAnsi" w:hAnsiTheme="minorHAnsi" w:cstheme="minorHAnsi"/>
          <w:sz w:val="28"/>
          <w:szCs w:val="28"/>
        </w:rPr>
        <w:t>es</w:t>
      </w:r>
      <w:r w:rsidRPr="001D4C0E">
        <w:rPr>
          <w:rFonts w:asciiTheme="minorHAnsi" w:hAnsiTheme="minorHAnsi" w:cstheme="minorHAnsi"/>
          <w:sz w:val="28"/>
          <w:szCs w:val="28"/>
        </w:rPr>
        <w:t> ?</w:t>
      </w:r>
      <w:bookmarkEnd w:id="57"/>
      <w:r w:rsidRPr="001D4C0E">
        <w:rPr>
          <w:rFonts w:asciiTheme="minorHAnsi" w:hAnsiTheme="minorHAnsi" w:cstheme="minorHAnsi"/>
          <w:sz w:val="28"/>
          <w:szCs w:val="28"/>
        </w:rPr>
        <w:t xml:space="preserve"> </w:t>
      </w:r>
    </w:p>
    <w:p w14:paraId="21324539" w14:textId="77777777" w:rsidR="009F44EB" w:rsidRPr="001D4C0E" w:rsidRDefault="009042CE" w:rsidP="009F6100">
      <w:pPr>
        <w:spacing w:after="0" w:line="240" w:lineRule="auto"/>
        <w:jc w:val="both"/>
        <w:rPr>
          <w:rFonts w:eastAsia="Times New Roman" w:cstheme="minorHAnsi"/>
        </w:rPr>
      </w:pPr>
      <w:r w:rsidRPr="001D4C0E">
        <w:rPr>
          <w:rFonts w:eastAsia="Times New Roman" w:cstheme="minorHAnsi"/>
        </w:rPr>
        <w:t xml:space="preserve">Il s’agira dans ce cas d’un accident de travail survenu au cours d’une période de mobilisation du salarié, qui correspond à du temps de travail effectif. </w:t>
      </w:r>
    </w:p>
    <w:p w14:paraId="2B66EE7B" w14:textId="2E26CA79" w:rsidR="009042CE" w:rsidRPr="001D4C0E" w:rsidRDefault="009042CE" w:rsidP="009F6100">
      <w:pPr>
        <w:spacing w:after="0" w:line="240" w:lineRule="auto"/>
        <w:jc w:val="both"/>
        <w:rPr>
          <w:rFonts w:eastAsia="Times New Roman" w:cstheme="minorHAnsi"/>
        </w:rPr>
      </w:pPr>
      <w:r w:rsidRPr="001D4C0E">
        <w:rPr>
          <w:rFonts w:eastAsia="Times New Roman" w:cstheme="minorHAnsi"/>
        </w:rPr>
        <w:t xml:space="preserve">Lorsque l’accident survient sur le lieu et durant les horaires de travail, il y a présomption d’imputabilité au travail. </w:t>
      </w:r>
    </w:p>
    <w:p w14:paraId="26D79C0F" w14:textId="77777777" w:rsidR="009042CE" w:rsidRPr="001D4C0E" w:rsidRDefault="009042CE" w:rsidP="009F6100">
      <w:pPr>
        <w:spacing w:after="0" w:line="240" w:lineRule="auto"/>
        <w:jc w:val="both"/>
        <w:rPr>
          <w:rFonts w:eastAsia="Times New Roman" w:cstheme="minorHAnsi"/>
        </w:rPr>
      </w:pPr>
      <w:r w:rsidRPr="001D4C0E">
        <w:rPr>
          <w:rFonts w:eastAsia="Times New Roman" w:cstheme="minorHAnsi"/>
        </w:rPr>
        <w:t>En tout état de cause, l’obligation de l’employeur de procéder à une déclaration d’accident du travail demeure. Celles-ci pourront éventuellement être accompagnées de réserves.</w:t>
      </w:r>
    </w:p>
    <w:p w14:paraId="388AA7D8" w14:textId="169C950B" w:rsidR="009042CE" w:rsidRPr="001D4C0E" w:rsidRDefault="009042CE" w:rsidP="009F6100">
      <w:pPr>
        <w:spacing w:after="0" w:line="240" w:lineRule="auto"/>
        <w:jc w:val="both"/>
        <w:rPr>
          <w:rFonts w:eastAsia="Times New Roman" w:cstheme="minorHAnsi"/>
        </w:rPr>
      </w:pPr>
      <w:r w:rsidRPr="001D4C0E">
        <w:rPr>
          <w:rFonts w:eastAsia="Times New Roman" w:cstheme="minorHAnsi"/>
        </w:rPr>
        <w:t xml:space="preserve">A noter que, si l’accident revendiqué par le salarié correspond à la contamination par le coronavirus, des enquêtes sont à ce titre diligentées par l’ARS. </w:t>
      </w:r>
    </w:p>
    <w:p w14:paraId="100E8BEF" w14:textId="77777777" w:rsidR="00493337" w:rsidRPr="001D4C0E" w:rsidRDefault="00493337" w:rsidP="009F6100">
      <w:pPr>
        <w:spacing w:after="0" w:line="240" w:lineRule="auto"/>
        <w:jc w:val="both"/>
        <w:rPr>
          <w:rFonts w:eastAsia="Times New Roman" w:cstheme="minorHAnsi"/>
        </w:rPr>
      </w:pPr>
    </w:p>
    <w:p w14:paraId="647F3D93" w14:textId="038E23C9" w:rsidR="00493337" w:rsidRPr="001D4C0E" w:rsidRDefault="00D90F26" w:rsidP="00855B79">
      <w:pPr>
        <w:pStyle w:val="Titre3"/>
        <w:numPr>
          <w:ilvl w:val="0"/>
          <w:numId w:val="16"/>
        </w:numPr>
        <w:spacing w:before="0" w:line="240" w:lineRule="auto"/>
        <w:rPr>
          <w:rFonts w:asciiTheme="minorHAnsi" w:hAnsiTheme="minorHAnsi" w:cstheme="minorHAnsi"/>
          <w:sz w:val="28"/>
          <w:szCs w:val="28"/>
        </w:rPr>
      </w:pPr>
      <w:bookmarkStart w:id="58" w:name="_Toc37350392"/>
      <w:r w:rsidRPr="001D4C0E">
        <w:rPr>
          <w:rFonts w:asciiTheme="minorHAnsi" w:hAnsiTheme="minorHAnsi" w:cstheme="minorHAnsi"/>
          <w:sz w:val="28"/>
          <w:szCs w:val="28"/>
        </w:rPr>
        <w:t xml:space="preserve">Dans quelle mesure </w:t>
      </w:r>
      <w:r w:rsidR="009F44EB" w:rsidRPr="001D4C0E">
        <w:rPr>
          <w:rFonts w:asciiTheme="minorHAnsi" w:hAnsiTheme="minorHAnsi" w:cstheme="minorHAnsi"/>
          <w:sz w:val="28"/>
          <w:szCs w:val="28"/>
        </w:rPr>
        <w:t>l</w:t>
      </w:r>
      <w:r w:rsidRPr="001D4C0E">
        <w:rPr>
          <w:rFonts w:asciiTheme="minorHAnsi" w:hAnsiTheme="minorHAnsi" w:cstheme="minorHAnsi"/>
          <w:sz w:val="28"/>
          <w:szCs w:val="28"/>
        </w:rPr>
        <w:t>es salariés pourraient-ils exercer leur droit de retrait</w:t>
      </w:r>
      <w:r w:rsidR="005E3BA0" w:rsidRPr="001D4C0E">
        <w:rPr>
          <w:rFonts w:asciiTheme="minorHAnsi" w:hAnsiTheme="minorHAnsi" w:cstheme="minorHAnsi"/>
          <w:sz w:val="28"/>
          <w:szCs w:val="28"/>
        </w:rPr>
        <w:t> ?</w:t>
      </w:r>
      <w:bookmarkEnd w:id="58"/>
    </w:p>
    <w:p w14:paraId="71BB4D0F" w14:textId="47658F72" w:rsidR="002E53D6" w:rsidRPr="001D4C0E" w:rsidRDefault="00351A6B" w:rsidP="009F6100">
      <w:pPr>
        <w:spacing w:after="0" w:line="240" w:lineRule="auto"/>
        <w:jc w:val="both"/>
        <w:rPr>
          <w:rFonts w:cstheme="minorHAnsi"/>
        </w:rPr>
      </w:pPr>
      <w:r w:rsidRPr="001D4C0E">
        <w:rPr>
          <w:rFonts w:cstheme="minorHAnsi"/>
        </w:rPr>
        <w:t>Dès</w:t>
      </w:r>
      <w:r w:rsidR="002E53D6" w:rsidRPr="001D4C0E">
        <w:rPr>
          <w:rFonts w:cstheme="minorHAnsi"/>
        </w:rPr>
        <w:t xml:space="preserve"> lors que l'employeur respecte l'ensemble de </w:t>
      </w:r>
      <w:r w:rsidR="00142B82" w:rsidRPr="001D4C0E">
        <w:rPr>
          <w:rFonts w:cstheme="minorHAnsi"/>
        </w:rPr>
        <w:t>s</w:t>
      </w:r>
      <w:r w:rsidR="002E53D6" w:rsidRPr="001D4C0E">
        <w:rPr>
          <w:rFonts w:cstheme="minorHAnsi"/>
        </w:rPr>
        <w:t xml:space="preserve">es obligations et met en place les mesures de prévention adéquates, le ministère du travail estime que l'exercice du droit de retrait ne serait pas </w:t>
      </w:r>
      <w:r w:rsidR="00721B80" w:rsidRPr="001D4C0E">
        <w:rPr>
          <w:rFonts w:cstheme="minorHAnsi"/>
        </w:rPr>
        <w:t>justifié</w:t>
      </w:r>
      <w:r w:rsidR="002E53D6" w:rsidRPr="001D4C0E">
        <w:rPr>
          <w:rFonts w:cstheme="minorHAnsi"/>
        </w:rPr>
        <w:t xml:space="preserve">, sous réserve bien entendu de l'appréciation souveraine des juges du fond. </w:t>
      </w:r>
    </w:p>
    <w:p w14:paraId="58E9D166" w14:textId="03496858" w:rsidR="00F14C36" w:rsidRPr="001D4C0E" w:rsidRDefault="00F14C36" w:rsidP="009F6100">
      <w:pPr>
        <w:spacing w:after="0" w:line="240" w:lineRule="auto"/>
        <w:jc w:val="both"/>
        <w:rPr>
          <w:rFonts w:cstheme="minorHAnsi"/>
        </w:rPr>
      </w:pPr>
      <w:r w:rsidRPr="001D4C0E">
        <w:rPr>
          <w:rFonts w:cstheme="minorHAnsi"/>
        </w:rPr>
        <w:t>L</w:t>
      </w:r>
      <w:r w:rsidR="002E53D6" w:rsidRPr="001D4C0E">
        <w:rPr>
          <w:rFonts w:cstheme="minorHAnsi"/>
        </w:rPr>
        <w:t xml:space="preserve">e droit de retrait vise une situation particulière de travail et non une situation générale de pandémie. </w:t>
      </w:r>
    </w:p>
    <w:p w14:paraId="37996B85" w14:textId="1BC8B1D1" w:rsidR="002E53D6" w:rsidRPr="001D4C0E" w:rsidRDefault="002E53D6" w:rsidP="009F6100">
      <w:pPr>
        <w:spacing w:after="0" w:line="240" w:lineRule="auto"/>
        <w:jc w:val="both"/>
        <w:rPr>
          <w:rFonts w:cstheme="minorHAnsi"/>
        </w:rPr>
      </w:pPr>
      <w:r w:rsidRPr="001D4C0E">
        <w:rPr>
          <w:rFonts w:cstheme="minorHAnsi"/>
        </w:rPr>
        <w:t xml:space="preserve">C'est pourquoi l'existence d'une pandémie grippale ne suffit pas, en soi, à justifier l'exercice du droit de retrait, dès lors que l'employeur a mis en œuvre l'ensemble des mesures prévues par le code du travail et par les recommandations nationales pour assurer la protection de la santé des travailleurs </w:t>
      </w:r>
      <w:r w:rsidR="00D04B45" w:rsidRPr="001D4C0E">
        <w:rPr>
          <w:rStyle w:val="Appelnotedebasdep"/>
          <w:rFonts w:cstheme="minorHAnsi"/>
        </w:rPr>
        <w:footnoteReference w:id="61"/>
      </w:r>
      <w:r w:rsidRPr="001D4C0E">
        <w:rPr>
          <w:rFonts w:cstheme="minorHAnsi"/>
        </w:rPr>
        <w:t>.</w:t>
      </w:r>
    </w:p>
    <w:p w14:paraId="68AD7E9B" w14:textId="77777777" w:rsidR="00B81C27" w:rsidRDefault="002E53D6" w:rsidP="007D4A03">
      <w:pPr>
        <w:spacing w:after="0" w:line="240" w:lineRule="auto"/>
        <w:jc w:val="both"/>
        <w:rPr>
          <w:rFonts w:cstheme="minorHAnsi"/>
        </w:rPr>
      </w:pPr>
      <w:r w:rsidRPr="001D4C0E">
        <w:rPr>
          <w:rFonts w:cstheme="minorHAnsi"/>
        </w:rPr>
        <w:t>Le salarié</w:t>
      </w:r>
      <w:r w:rsidR="00CF1517" w:rsidRPr="001D4C0E">
        <w:rPr>
          <w:rFonts w:cstheme="minorHAnsi"/>
        </w:rPr>
        <w:t xml:space="preserve"> doit,</w:t>
      </w:r>
      <w:r w:rsidRPr="001D4C0E">
        <w:rPr>
          <w:rFonts w:cstheme="minorHAnsi"/>
        </w:rPr>
        <w:t xml:space="preserve"> </w:t>
      </w:r>
      <w:r w:rsidR="00351A6B" w:rsidRPr="001D4C0E">
        <w:rPr>
          <w:rFonts w:cstheme="minorHAnsi"/>
        </w:rPr>
        <w:t>quant à lui</w:t>
      </w:r>
      <w:r w:rsidR="00CF1517" w:rsidRPr="001D4C0E">
        <w:rPr>
          <w:rFonts w:cstheme="minorHAnsi"/>
        </w:rPr>
        <w:t>,</w:t>
      </w:r>
      <w:r w:rsidR="00351A6B" w:rsidRPr="001D4C0E">
        <w:rPr>
          <w:rFonts w:cstheme="minorHAnsi"/>
        </w:rPr>
        <w:t xml:space="preserve"> </w:t>
      </w:r>
      <w:r w:rsidRPr="001D4C0E">
        <w:rPr>
          <w:rFonts w:cstheme="minorHAnsi"/>
        </w:rPr>
        <w:t>se conformer aux instructions qui lui sont données par son employeur</w:t>
      </w:r>
      <w:r w:rsidR="00D04B45" w:rsidRPr="001D4C0E">
        <w:rPr>
          <w:rStyle w:val="Appelnotedebasdep"/>
          <w:rFonts w:cstheme="minorHAnsi"/>
        </w:rPr>
        <w:footnoteReference w:id="62"/>
      </w:r>
      <w:r w:rsidRPr="001D4C0E">
        <w:rPr>
          <w:rFonts w:cstheme="minorHAnsi"/>
        </w:rPr>
        <w:t>)</w:t>
      </w:r>
      <w:r w:rsidR="00366D0C">
        <w:rPr>
          <w:rFonts w:cstheme="minorHAnsi"/>
        </w:rPr>
        <w:t>.</w:t>
      </w:r>
    </w:p>
    <w:p w14:paraId="62DEFF4F" w14:textId="77777777" w:rsidR="00B81C27" w:rsidRPr="001D4C0E" w:rsidRDefault="00B81C27" w:rsidP="00B81C27">
      <w:pPr>
        <w:pStyle w:val="Titre3"/>
        <w:numPr>
          <w:ilvl w:val="0"/>
          <w:numId w:val="16"/>
        </w:numPr>
        <w:spacing w:before="0" w:line="240" w:lineRule="auto"/>
        <w:rPr>
          <w:rFonts w:asciiTheme="minorHAnsi" w:hAnsiTheme="minorHAnsi" w:cstheme="minorHAnsi"/>
          <w:sz w:val="28"/>
          <w:szCs w:val="28"/>
        </w:rPr>
      </w:pPr>
      <w:bookmarkStart w:id="59" w:name="_Toc37350393"/>
      <w:r w:rsidRPr="001D4C0E">
        <w:rPr>
          <w:rFonts w:asciiTheme="minorHAnsi" w:hAnsiTheme="minorHAnsi" w:cstheme="minorHAnsi"/>
          <w:sz w:val="28"/>
          <w:szCs w:val="28"/>
        </w:rPr>
        <w:t>Comment organiser le travail d’un salarié en cas d’accueil d’élèves dans des établissements différents ?</w:t>
      </w:r>
      <w:bookmarkEnd w:id="59"/>
    </w:p>
    <w:p w14:paraId="1FF57555" w14:textId="77777777" w:rsidR="00B81C27" w:rsidRPr="001D4C0E" w:rsidRDefault="00B81C27" w:rsidP="00B81C27">
      <w:pPr>
        <w:spacing w:after="0" w:line="240" w:lineRule="auto"/>
        <w:jc w:val="both"/>
        <w:rPr>
          <w:rFonts w:eastAsia="Times New Roman" w:cstheme="minorHAnsi"/>
        </w:rPr>
      </w:pPr>
      <w:r w:rsidRPr="001D4C0E">
        <w:rPr>
          <w:rFonts w:eastAsia="Times New Roman" w:cstheme="minorHAnsi"/>
        </w:rPr>
        <w:t xml:space="preserve">Selon la Note 14 du SGEC, le service d’accueil des élèves des </w:t>
      </w:r>
      <w:r w:rsidRPr="001D4C0E">
        <w:rPr>
          <w:rFonts w:cstheme="minorHAnsi"/>
        </w:rPr>
        <w:t>personnels indispensables à la gestion de la crise sanitaire (personnels soignants, force de l’ordre, etc.) « </w:t>
      </w:r>
      <w:r w:rsidRPr="001D4C0E">
        <w:rPr>
          <w:rFonts w:eastAsia="Times New Roman" w:cstheme="minorHAnsi"/>
        </w:rPr>
        <w:t xml:space="preserve">peut prendre différentes formes selon les organisations locales : </w:t>
      </w:r>
    </w:p>
    <w:p w14:paraId="26A30C7B" w14:textId="77777777" w:rsidR="00B81C27" w:rsidRPr="001D4C0E" w:rsidRDefault="00B81C27" w:rsidP="00B81C27">
      <w:pPr>
        <w:pStyle w:val="Paragraphedeliste"/>
        <w:numPr>
          <w:ilvl w:val="0"/>
          <w:numId w:val="5"/>
        </w:numPr>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 xml:space="preserve">Poursuite de l’accueil dans les établissements habituels de scolarisation, </w:t>
      </w:r>
    </w:p>
    <w:p w14:paraId="582292EA" w14:textId="77777777" w:rsidR="00B81C27" w:rsidRPr="001D4C0E" w:rsidRDefault="00B81C27" w:rsidP="00B81C27">
      <w:pPr>
        <w:spacing w:after="0" w:line="240" w:lineRule="auto"/>
        <w:jc w:val="both"/>
        <w:rPr>
          <w:rFonts w:eastAsia="Times New Roman" w:cstheme="minorHAnsi"/>
        </w:rPr>
      </w:pPr>
      <w:r w:rsidRPr="001D4C0E">
        <w:rPr>
          <w:rFonts w:eastAsia="Times New Roman" w:cstheme="minorHAnsi"/>
        </w:rPr>
        <w:t xml:space="preserve">ET/OU </w:t>
      </w:r>
    </w:p>
    <w:p w14:paraId="416AF8BE" w14:textId="77777777" w:rsidR="00B81C27" w:rsidRPr="001D4C0E" w:rsidRDefault="00B81C27" w:rsidP="00B81C27">
      <w:pPr>
        <w:pStyle w:val="Paragraphedeliste"/>
        <w:numPr>
          <w:ilvl w:val="0"/>
          <w:numId w:val="5"/>
        </w:numPr>
        <w:spacing w:after="0" w:line="240" w:lineRule="auto"/>
        <w:jc w:val="both"/>
        <w:rPr>
          <w:rFonts w:asciiTheme="minorHAnsi" w:eastAsia="Times New Roman" w:hAnsiTheme="minorHAnsi" w:cstheme="minorHAnsi"/>
        </w:rPr>
      </w:pPr>
      <w:r w:rsidRPr="001D4C0E">
        <w:rPr>
          <w:rFonts w:asciiTheme="minorHAnsi" w:eastAsia="Times New Roman" w:hAnsiTheme="minorHAnsi" w:cstheme="minorHAnsi"/>
        </w:rPr>
        <w:t xml:space="preserve">Regroupements des élèves dans toutes les configurations : </w:t>
      </w:r>
    </w:p>
    <w:p w14:paraId="3FD573C7" w14:textId="77777777" w:rsidR="00B81C27" w:rsidRPr="001D4C0E" w:rsidRDefault="00B81C27" w:rsidP="00B81C27">
      <w:pPr>
        <w:pStyle w:val="Paragraphedeliste"/>
        <w:numPr>
          <w:ilvl w:val="1"/>
          <w:numId w:val="5"/>
        </w:numPr>
        <w:spacing w:after="0" w:line="240" w:lineRule="auto"/>
        <w:jc w:val="both"/>
        <w:rPr>
          <w:rFonts w:asciiTheme="minorHAnsi" w:eastAsia="Times New Roman" w:hAnsiTheme="minorHAnsi" w:cstheme="minorHAnsi"/>
        </w:rPr>
      </w:pPr>
      <w:r>
        <w:rPr>
          <w:rFonts w:asciiTheme="minorHAnsi" w:eastAsia="Times New Roman" w:hAnsiTheme="minorHAnsi" w:cstheme="minorHAnsi"/>
        </w:rPr>
        <w:t>d</w:t>
      </w:r>
      <w:r w:rsidRPr="001D4C0E">
        <w:rPr>
          <w:rFonts w:asciiTheme="minorHAnsi" w:eastAsia="Times New Roman" w:hAnsiTheme="minorHAnsi" w:cstheme="minorHAnsi"/>
        </w:rPr>
        <w:t xml:space="preserve">’établissements d’Enseignement catholique vers un établissement d’Enseignement catholique, </w:t>
      </w:r>
    </w:p>
    <w:p w14:paraId="7AC78290" w14:textId="77777777" w:rsidR="00B81C27" w:rsidRPr="001D4C0E" w:rsidRDefault="00B81C27" w:rsidP="00B81C27">
      <w:pPr>
        <w:pStyle w:val="Paragraphedeliste"/>
        <w:numPr>
          <w:ilvl w:val="1"/>
          <w:numId w:val="5"/>
        </w:numPr>
        <w:spacing w:after="0" w:line="240" w:lineRule="auto"/>
        <w:jc w:val="both"/>
        <w:rPr>
          <w:rFonts w:asciiTheme="minorHAnsi" w:eastAsia="Times New Roman" w:hAnsiTheme="minorHAnsi" w:cstheme="minorHAnsi"/>
        </w:rPr>
      </w:pPr>
      <w:r>
        <w:rPr>
          <w:rFonts w:asciiTheme="minorHAnsi" w:eastAsia="Times New Roman" w:hAnsiTheme="minorHAnsi" w:cstheme="minorHAnsi"/>
        </w:rPr>
        <w:t>d</w:t>
      </w:r>
      <w:r w:rsidRPr="001D4C0E">
        <w:rPr>
          <w:rFonts w:asciiTheme="minorHAnsi" w:eastAsia="Times New Roman" w:hAnsiTheme="minorHAnsi" w:cstheme="minorHAnsi"/>
        </w:rPr>
        <w:t xml:space="preserve">’établissements d’Enseignement catholique vers un établissement d’enseignement public, </w:t>
      </w:r>
    </w:p>
    <w:p w14:paraId="52E8D662" w14:textId="77777777" w:rsidR="00B81C27" w:rsidRPr="001D4C0E" w:rsidRDefault="00B81C27" w:rsidP="00B81C27">
      <w:pPr>
        <w:pStyle w:val="Paragraphedeliste"/>
        <w:numPr>
          <w:ilvl w:val="1"/>
          <w:numId w:val="5"/>
        </w:numPr>
        <w:spacing w:after="0" w:line="240" w:lineRule="auto"/>
        <w:jc w:val="both"/>
        <w:rPr>
          <w:rFonts w:asciiTheme="minorHAnsi" w:eastAsia="Times New Roman" w:hAnsiTheme="minorHAnsi" w:cstheme="minorHAnsi"/>
        </w:rPr>
      </w:pPr>
      <w:r>
        <w:rPr>
          <w:rFonts w:asciiTheme="minorHAnsi" w:eastAsia="Times New Roman" w:hAnsiTheme="minorHAnsi" w:cstheme="minorHAnsi"/>
        </w:rPr>
        <w:t>d</w:t>
      </w:r>
      <w:r w:rsidRPr="001D4C0E">
        <w:rPr>
          <w:rFonts w:asciiTheme="minorHAnsi" w:eastAsia="Times New Roman" w:hAnsiTheme="minorHAnsi" w:cstheme="minorHAnsi"/>
        </w:rPr>
        <w:t xml:space="preserve">’établissements d’enseignement public vers un établissement d’Enseignement catholique, </w:t>
      </w:r>
    </w:p>
    <w:p w14:paraId="4975420C" w14:textId="77777777" w:rsidR="00B81C27" w:rsidRPr="001D4C0E" w:rsidRDefault="00B81C27" w:rsidP="00B81C27">
      <w:pPr>
        <w:pStyle w:val="Paragraphedeliste"/>
        <w:numPr>
          <w:ilvl w:val="1"/>
          <w:numId w:val="5"/>
        </w:numPr>
        <w:spacing w:after="0" w:line="240" w:lineRule="auto"/>
        <w:jc w:val="both"/>
        <w:rPr>
          <w:rFonts w:asciiTheme="minorHAnsi" w:eastAsia="Times New Roman" w:hAnsiTheme="minorHAnsi" w:cstheme="minorHAnsi"/>
        </w:rPr>
      </w:pPr>
      <w:r>
        <w:rPr>
          <w:rFonts w:asciiTheme="minorHAnsi" w:eastAsia="Times New Roman" w:hAnsiTheme="minorHAnsi" w:cstheme="minorHAnsi"/>
        </w:rPr>
        <w:t>i</w:t>
      </w:r>
      <w:r w:rsidRPr="001D4C0E">
        <w:rPr>
          <w:rFonts w:asciiTheme="minorHAnsi" w:eastAsia="Times New Roman" w:hAnsiTheme="minorHAnsi" w:cstheme="minorHAnsi"/>
        </w:rPr>
        <w:t xml:space="preserve">nstallation de service d’accueil par les municipalités. </w:t>
      </w:r>
    </w:p>
    <w:p w14:paraId="32739509" w14:textId="77777777" w:rsidR="00B81C27" w:rsidRPr="001D4C0E" w:rsidRDefault="00B81C27" w:rsidP="00B81C27">
      <w:pPr>
        <w:spacing w:after="0" w:line="240" w:lineRule="auto"/>
        <w:jc w:val="both"/>
        <w:rPr>
          <w:rFonts w:eastAsia="Times New Roman" w:cstheme="minorHAnsi"/>
        </w:rPr>
      </w:pPr>
      <w:r w:rsidRPr="001D4C0E">
        <w:rPr>
          <w:rFonts w:eastAsia="Times New Roman" w:cstheme="minorHAnsi"/>
        </w:rPr>
        <w:t xml:space="preserve">Les regroupements doivent être préparés et organisés dans le cadre d’un dialogue entre les autorités rectorales et les responsables de l’Enseignement catholique : chefs d'établissement et directeurs diocésains. </w:t>
      </w:r>
    </w:p>
    <w:p w14:paraId="17294979" w14:textId="77777777" w:rsidR="00B81C27" w:rsidRPr="001D4C0E" w:rsidRDefault="00B81C27" w:rsidP="00B81C27">
      <w:pPr>
        <w:spacing w:after="0" w:line="240" w:lineRule="auto"/>
        <w:jc w:val="both"/>
        <w:rPr>
          <w:rFonts w:eastAsia="Times New Roman" w:cstheme="minorHAnsi"/>
        </w:rPr>
      </w:pPr>
      <w:r w:rsidRPr="001D4C0E">
        <w:rPr>
          <w:rFonts w:eastAsia="Times New Roman" w:cstheme="minorHAnsi"/>
        </w:rPr>
        <w:t>En annexe à cette note est diffusé un modèle de convention permettant de couvrir juridiquement l’accueil d’élèves issus d’un autre établissement. Cette convention type a volontairement été écrite dans un souci de simplicité maximale. »</w:t>
      </w:r>
    </w:p>
    <w:p w14:paraId="25F45A36" w14:textId="77777777" w:rsidR="00B81C27" w:rsidRPr="001D4C0E" w:rsidRDefault="00B81C27" w:rsidP="00B81C27">
      <w:pPr>
        <w:spacing w:after="0" w:line="240" w:lineRule="auto"/>
        <w:jc w:val="both"/>
        <w:rPr>
          <w:rFonts w:cstheme="minorHAnsi"/>
        </w:rPr>
      </w:pPr>
      <w:r w:rsidRPr="001D4C0E">
        <w:rPr>
          <w:rFonts w:cstheme="minorHAnsi"/>
        </w:rPr>
        <w:t xml:space="preserve">La charge de l’accueil peut être mutualisée notamment par de la mise à disposition de personnel. </w:t>
      </w:r>
    </w:p>
    <w:p w14:paraId="2A358663" w14:textId="77777777" w:rsidR="00B81C27" w:rsidRDefault="00B81C27" w:rsidP="00B81C27">
      <w:pPr>
        <w:spacing w:after="0" w:line="240" w:lineRule="auto"/>
        <w:jc w:val="both"/>
        <w:rPr>
          <w:rFonts w:cstheme="minorHAnsi"/>
        </w:rPr>
      </w:pPr>
      <w:r w:rsidRPr="001D4C0E">
        <w:rPr>
          <w:rFonts w:cstheme="minorHAnsi"/>
        </w:rPr>
        <w:t xml:space="preserve">Pour les salariés Ogec, une convention tripartite doit être signée. </w:t>
      </w:r>
    </w:p>
    <w:p w14:paraId="6271435A" w14:textId="77777777" w:rsidR="00B81C27" w:rsidRPr="001D4C0E" w:rsidRDefault="00B81C27" w:rsidP="00B81C27">
      <w:pPr>
        <w:spacing w:after="0" w:line="240" w:lineRule="auto"/>
        <w:jc w:val="both"/>
        <w:rPr>
          <w:rFonts w:cstheme="minorHAnsi"/>
        </w:rPr>
      </w:pPr>
      <w:r w:rsidRPr="001D4C0E">
        <w:rPr>
          <w:rFonts w:cstheme="minorHAnsi"/>
        </w:rPr>
        <w:t xml:space="preserve">Juridiquement un avenant au contrat de travail doit être rédigé, dans l’urgence nous avons fait le choix de ne pas en proposer un et de prévoir une stipulation traitant du sujet dans la convention elle-même. Nous avons fait le choix également de ne pas prévoir dans la convention l’organisation du temps de travail du salarié concerné. Cela évoluera sans cesse selon les besoins formulés et l’évolution des populations concernées. </w:t>
      </w:r>
    </w:p>
    <w:p w14:paraId="2E31C729" w14:textId="77777777" w:rsidR="00B81C27" w:rsidRDefault="00B81C27" w:rsidP="00B81C27">
      <w:pPr>
        <w:spacing w:after="0" w:line="240" w:lineRule="auto"/>
        <w:rPr>
          <w:rFonts w:cstheme="minorHAnsi"/>
        </w:rPr>
      </w:pPr>
    </w:p>
    <w:tbl>
      <w:tblPr>
        <w:tblStyle w:val="Grilledutableau"/>
        <w:tblW w:w="0" w:type="auto"/>
        <w:tblLook w:val="04A0" w:firstRow="1" w:lastRow="0" w:firstColumn="1" w:lastColumn="0" w:noHBand="0" w:noVBand="1"/>
      </w:tblPr>
      <w:tblGrid>
        <w:gridCol w:w="9062"/>
      </w:tblGrid>
      <w:tr w:rsidR="00B81C27" w14:paraId="7C34D2BD" w14:textId="77777777" w:rsidTr="00874835">
        <w:tc>
          <w:tcPr>
            <w:tcW w:w="9062" w:type="dxa"/>
          </w:tcPr>
          <w:p w14:paraId="46B24636" w14:textId="77777777" w:rsidR="00B81C27" w:rsidRDefault="00B81C27" w:rsidP="00874835">
            <w:pPr>
              <w:rPr>
                <w:rFonts w:cstheme="minorHAnsi"/>
              </w:rPr>
            </w:pPr>
            <w:r>
              <w:rPr>
                <w:rFonts w:cstheme="minorHAnsi"/>
              </w:rPr>
              <w:t>Le ministère du travail a mis en ligne le 2 avril deux modèles</w:t>
            </w:r>
            <w:r>
              <w:rPr>
                <w:rStyle w:val="Appelnotedebasdep"/>
                <w:rFonts w:cstheme="minorHAnsi"/>
              </w:rPr>
              <w:footnoteReference w:id="63"/>
            </w:r>
            <w:r>
              <w:rPr>
                <w:rFonts w:cstheme="minorHAnsi"/>
              </w:rPr>
              <w:t> :</w:t>
            </w:r>
          </w:p>
          <w:p w14:paraId="403C690C" w14:textId="77777777" w:rsidR="00B81C27" w:rsidRDefault="00E57911" w:rsidP="00874835">
            <w:pPr>
              <w:pStyle w:val="Paragraphedeliste"/>
              <w:numPr>
                <w:ilvl w:val="0"/>
                <w:numId w:val="43"/>
              </w:numPr>
              <w:spacing w:after="0" w:line="240" w:lineRule="auto"/>
              <w:rPr>
                <w:rFonts w:cstheme="minorHAnsi"/>
              </w:rPr>
            </w:pPr>
            <w:hyperlink r:id="rId65" w:history="1">
              <w:r w:rsidR="00B81C27" w:rsidRPr="002D66F0">
                <w:rPr>
                  <w:rFonts w:asciiTheme="minorHAnsi" w:hAnsiTheme="minorHAnsi" w:cstheme="minorHAnsi"/>
                </w:rPr>
                <w:t>Modèle avenant contrat de travail prêt de main d’œuvre</w:t>
              </w:r>
            </w:hyperlink>
          </w:p>
          <w:p w14:paraId="6896CC9F" w14:textId="77777777" w:rsidR="00B81C27" w:rsidRPr="008A5ACD" w:rsidRDefault="00E57911" w:rsidP="00874835">
            <w:pPr>
              <w:pStyle w:val="Paragraphedeliste"/>
              <w:numPr>
                <w:ilvl w:val="0"/>
                <w:numId w:val="43"/>
              </w:numPr>
              <w:spacing w:after="0" w:line="240" w:lineRule="auto"/>
              <w:rPr>
                <w:rFonts w:cstheme="minorHAnsi"/>
              </w:rPr>
            </w:pPr>
            <w:hyperlink r:id="rId66" w:history="1">
              <w:r w:rsidR="00B81C27" w:rsidRPr="002D66F0">
                <w:rPr>
                  <w:rFonts w:asciiTheme="minorHAnsi" w:hAnsiTheme="minorHAnsi" w:cstheme="minorHAnsi"/>
                </w:rPr>
                <w:t>Modèle convention prêt de main d’œuvre</w:t>
              </w:r>
            </w:hyperlink>
          </w:p>
        </w:tc>
      </w:tr>
    </w:tbl>
    <w:p w14:paraId="11859AD8" w14:textId="77777777" w:rsidR="00B81C27" w:rsidRDefault="00B81C27" w:rsidP="00B81C27">
      <w:pPr>
        <w:spacing w:after="0" w:line="240" w:lineRule="auto"/>
        <w:rPr>
          <w:rFonts w:cstheme="minorHAnsi"/>
        </w:rPr>
      </w:pPr>
    </w:p>
    <w:p w14:paraId="4D91FF73" w14:textId="77777777" w:rsidR="00B81C27" w:rsidRDefault="00B81C27" w:rsidP="00B81C27">
      <w:pPr>
        <w:spacing w:after="0" w:line="240" w:lineRule="auto"/>
        <w:rPr>
          <w:rFonts w:cstheme="minorHAnsi"/>
        </w:rPr>
      </w:pPr>
      <w:r>
        <w:rPr>
          <w:rFonts w:cstheme="minorHAnsi"/>
        </w:rPr>
        <w:t>Nous avons adapté à la marge le modèle ci-dessous :</w:t>
      </w:r>
    </w:p>
    <w:p w14:paraId="7501B458" w14:textId="26A9EBB3" w:rsidR="00B81C27" w:rsidRPr="001D4C0E" w:rsidRDefault="00B81C27" w:rsidP="00B81C27">
      <w:pPr>
        <w:spacing w:after="0" w:line="240" w:lineRule="auto"/>
        <w:rPr>
          <w:rFonts w:cstheme="minorHAnsi"/>
        </w:rPr>
      </w:pPr>
    </w:p>
    <w:tbl>
      <w:tblPr>
        <w:tblStyle w:val="Grilledutableau"/>
        <w:tblW w:w="0" w:type="auto"/>
        <w:tblLook w:val="04A0" w:firstRow="1" w:lastRow="0" w:firstColumn="1" w:lastColumn="0" w:noHBand="0" w:noVBand="1"/>
      </w:tblPr>
      <w:tblGrid>
        <w:gridCol w:w="9062"/>
      </w:tblGrid>
      <w:tr w:rsidR="00B81C27" w:rsidRPr="001D4C0E" w14:paraId="4EF6A94F" w14:textId="77777777" w:rsidTr="00874835">
        <w:tc>
          <w:tcPr>
            <w:tcW w:w="9062" w:type="dxa"/>
          </w:tcPr>
          <w:p w14:paraId="5D707E71" w14:textId="77777777" w:rsidR="00B81C27" w:rsidRPr="001D4C0E" w:rsidRDefault="00B81C27" w:rsidP="00874835">
            <w:pPr>
              <w:jc w:val="center"/>
              <w:rPr>
                <w:rFonts w:eastAsia="DengXian" w:cstheme="minorHAnsi"/>
                <w:sz w:val="20"/>
                <w:szCs w:val="20"/>
              </w:rPr>
            </w:pPr>
            <w:bookmarkStart w:id="60" w:name="_Est-il_possible_d’imposer"/>
            <w:bookmarkEnd w:id="60"/>
            <w:r w:rsidRPr="001D4C0E">
              <w:rPr>
                <w:rFonts w:eastAsia="DengXian" w:cstheme="minorHAnsi"/>
                <w:sz w:val="20"/>
                <w:szCs w:val="20"/>
              </w:rPr>
              <w:t>CONVENTION DE MISE A DISPOSITION A BUT NON LUCRATIF D’UN SALARIE</w:t>
            </w:r>
          </w:p>
          <w:p w14:paraId="3FAF933C" w14:textId="77777777" w:rsidR="00B81C27" w:rsidRPr="001D4C0E" w:rsidRDefault="00B81C27" w:rsidP="00874835">
            <w:pPr>
              <w:jc w:val="center"/>
              <w:rPr>
                <w:rFonts w:eastAsia="DengXian" w:cstheme="minorHAnsi"/>
                <w:sz w:val="20"/>
                <w:szCs w:val="20"/>
              </w:rPr>
            </w:pPr>
            <w:r w:rsidRPr="001D4C0E">
              <w:rPr>
                <w:rFonts w:eastAsia="DengXian" w:cstheme="minorHAnsi"/>
                <w:sz w:val="20"/>
                <w:szCs w:val="20"/>
              </w:rPr>
              <w:t>en application de la convention d’accueil entre établissements – COVID 19</w:t>
            </w:r>
          </w:p>
          <w:p w14:paraId="4DB04B00" w14:textId="77777777" w:rsidR="00B81C27" w:rsidRPr="001D4C0E" w:rsidRDefault="00B81C27" w:rsidP="00874835">
            <w:pPr>
              <w:rPr>
                <w:rFonts w:eastAsia="DengXian" w:cstheme="minorHAnsi"/>
                <w:sz w:val="20"/>
                <w:szCs w:val="20"/>
              </w:rPr>
            </w:pPr>
            <w:r w:rsidRPr="001D4C0E">
              <w:rPr>
                <w:rFonts w:eastAsia="DengXian" w:cstheme="minorHAnsi"/>
                <w:sz w:val="20"/>
                <w:szCs w:val="20"/>
              </w:rPr>
              <w:t xml:space="preserve">Entre les soussignés </w:t>
            </w:r>
          </w:p>
          <w:p w14:paraId="7F3A0F8B" w14:textId="77777777" w:rsidR="00B81C27" w:rsidRPr="001D4C0E" w:rsidRDefault="00B81C27" w:rsidP="00874835">
            <w:pPr>
              <w:jc w:val="both"/>
              <w:rPr>
                <w:rFonts w:eastAsia="DengXian" w:cstheme="minorHAnsi"/>
                <w:sz w:val="20"/>
                <w:szCs w:val="20"/>
              </w:rPr>
            </w:pPr>
            <w:r w:rsidRPr="001D4C0E">
              <w:rPr>
                <w:rFonts w:eastAsia="DengXian" w:cstheme="minorHAnsi"/>
                <w:color w:val="808080"/>
                <w:sz w:val="20"/>
                <w:szCs w:val="20"/>
              </w:rPr>
              <w:t>&lt;</w:t>
            </w:r>
            <w:r w:rsidRPr="001D4C0E">
              <w:rPr>
                <w:rFonts w:cstheme="minorHAnsi"/>
                <w:sz w:val="20"/>
                <w:szCs w:val="20"/>
              </w:rPr>
              <w:t xml:space="preserve"> </w:t>
            </w:r>
            <w:r w:rsidRPr="001D4C0E">
              <w:rPr>
                <w:rFonts w:eastAsia="DengXian" w:cstheme="minorHAnsi"/>
                <w:color w:val="808080"/>
                <w:sz w:val="20"/>
                <w:szCs w:val="20"/>
              </w:rPr>
              <w:t xml:space="preserve">Dénomination de l’organisme de gestion &gt;, </w:t>
            </w:r>
            <w:r w:rsidRPr="001D4C0E">
              <w:rPr>
                <w:rFonts w:eastAsia="DengXian" w:cstheme="minorHAnsi"/>
                <w:sz w:val="20"/>
                <w:szCs w:val="20"/>
              </w:rPr>
              <w:t xml:space="preserve">association régie par la loi du 1er juillet 1901, déclarée à la Préfecture de </w:t>
            </w:r>
            <w:r w:rsidRPr="001D4C0E">
              <w:rPr>
                <w:rFonts w:eastAsia="DengXian" w:cstheme="minorHAnsi"/>
                <w:color w:val="A5A5A5" w:themeColor="accent3"/>
                <w:sz w:val="20"/>
                <w:szCs w:val="20"/>
              </w:rPr>
              <w:t>&lt;...&gt;</w:t>
            </w:r>
            <w:r w:rsidRPr="001D4C0E">
              <w:rPr>
                <w:rFonts w:eastAsia="DengXian" w:cstheme="minorHAnsi"/>
                <w:color w:val="000000" w:themeColor="text1"/>
                <w:sz w:val="20"/>
                <w:szCs w:val="20"/>
              </w:rPr>
              <w:t xml:space="preserve"> le </w:t>
            </w:r>
            <w:r w:rsidRPr="001D4C0E">
              <w:rPr>
                <w:rFonts w:eastAsia="DengXian" w:cstheme="minorHAnsi"/>
                <w:color w:val="A5A5A5" w:themeColor="accent3"/>
                <w:sz w:val="20"/>
                <w:szCs w:val="20"/>
              </w:rPr>
              <w:t>&lt;...&gt;</w:t>
            </w:r>
            <w:r w:rsidRPr="001D4C0E">
              <w:rPr>
                <w:rFonts w:eastAsia="DengXian" w:cstheme="minorHAnsi"/>
                <w:color w:val="808080"/>
                <w:sz w:val="20"/>
                <w:szCs w:val="20"/>
              </w:rPr>
              <w:t xml:space="preserve">, </w:t>
            </w:r>
            <w:r w:rsidRPr="001D4C0E">
              <w:rPr>
                <w:rFonts w:eastAsia="DengXian" w:cstheme="minorHAnsi"/>
                <w:color w:val="000000" w:themeColor="text1"/>
                <w:sz w:val="20"/>
                <w:szCs w:val="20"/>
              </w:rPr>
              <w:t>publiée au Journal Officiel du</w:t>
            </w:r>
            <w:r w:rsidRPr="001D4C0E">
              <w:rPr>
                <w:rFonts w:eastAsia="DengXian" w:cstheme="minorHAnsi"/>
                <w:color w:val="808080"/>
                <w:sz w:val="20"/>
                <w:szCs w:val="20"/>
              </w:rPr>
              <w:t xml:space="preserve"> &lt;…&gt;, </w:t>
            </w:r>
            <w:r w:rsidRPr="001D4C0E">
              <w:rPr>
                <w:rFonts w:eastAsia="DengXian" w:cstheme="minorHAnsi"/>
                <w:color w:val="000000" w:themeColor="text1"/>
                <w:sz w:val="20"/>
                <w:szCs w:val="20"/>
              </w:rPr>
              <w:t xml:space="preserve">dont le siège social est à </w:t>
            </w:r>
            <w:r w:rsidRPr="001D4C0E">
              <w:rPr>
                <w:rFonts w:eastAsia="DengXian" w:cstheme="minorHAnsi"/>
                <w:color w:val="808080"/>
                <w:sz w:val="20"/>
                <w:szCs w:val="20"/>
              </w:rPr>
              <w:t>&lt;...&gt;.</w:t>
            </w:r>
          </w:p>
          <w:p w14:paraId="717351D0" w14:textId="77777777" w:rsidR="00B81C27" w:rsidRDefault="00B81C27" w:rsidP="00874835">
            <w:pPr>
              <w:jc w:val="both"/>
              <w:rPr>
                <w:rFonts w:eastAsia="DengXian" w:cstheme="minorHAnsi"/>
                <w:color w:val="000000" w:themeColor="text1"/>
                <w:sz w:val="20"/>
                <w:szCs w:val="20"/>
              </w:rPr>
            </w:pPr>
            <w:r w:rsidRPr="001D4C0E">
              <w:rPr>
                <w:rFonts w:eastAsia="DengXian" w:cstheme="minorHAnsi"/>
                <w:sz w:val="20"/>
                <w:szCs w:val="20"/>
              </w:rPr>
              <w:t xml:space="preserve">Représentée par </w:t>
            </w:r>
            <w:r w:rsidRPr="001D4C0E">
              <w:rPr>
                <w:rFonts w:eastAsia="DengXian" w:cstheme="minorHAnsi"/>
                <w:color w:val="808080"/>
                <w:sz w:val="20"/>
                <w:szCs w:val="20"/>
              </w:rPr>
              <w:t>&lt;nom, prénom&gt;</w:t>
            </w:r>
            <w:r w:rsidRPr="001D4C0E">
              <w:rPr>
                <w:rFonts w:eastAsia="DengXian" w:cstheme="minorHAnsi"/>
                <w:sz w:val="20"/>
                <w:szCs w:val="20"/>
              </w:rPr>
              <w:t xml:space="preserve"> </w:t>
            </w:r>
            <w:r w:rsidRPr="001D4C0E">
              <w:rPr>
                <w:rFonts w:eastAsia="DengXian" w:cstheme="minorHAnsi"/>
                <w:color w:val="000000" w:themeColor="text1"/>
                <w:sz w:val="20"/>
                <w:szCs w:val="20"/>
              </w:rPr>
              <w:t>(Eventuellement, spécialement autorisé à l'effet des présentes par délibération du conseil d'administration en date du</w:t>
            </w:r>
            <w:r w:rsidRPr="001D4C0E">
              <w:rPr>
                <w:rFonts w:eastAsia="DengXian" w:cstheme="minorHAnsi"/>
                <w:color w:val="A5A5A5" w:themeColor="accent3"/>
                <w:sz w:val="20"/>
                <w:szCs w:val="20"/>
              </w:rPr>
              <w:t xml:space="preserve"> &lt;...&gt;</w:t>
            </w:r>
            <w:r w:rsidRPr="001D4C0E">
              <w:rPr>
                <w:rFonts w:eastAsia="DengXian" w:cstheme="minorHAnsi"/>
                <w:color w:val="000000" w:themeColor="text1"/>
                <w:sz w:val="20"/>
                <w:szCs w:val="20"/>
              </w:rPr>
              <w:t>).</w:t>
            </w:r>
          </w:p>
          <w:p w14:paraId="70167E63"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u w:val="single"/>
              </w:rPr>
              <w:t>D’une part</w:t>
            </w:r>
            <w:r w:rsidRPr="001D4C0E">
              <w:rPr>
                <w:rFonts w:eastAsia="DengXian" w:cstheme="minorHAnsi"/>
                <w:sz w:val="20"/>
                <w:szCs w:val="20"/>
              </w:rPr>
              <w:t>,</w:t>
            </w:r>
          </w:p>
          <w:p w14:paraId="29FB9679"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rPr>
              <w:t>Et,</w:t>
            </w:r>
          </w:p>
          <w:p w14:paraId="33C87933" w14:textId="77777777" w:rsidR="00B81C27" w:rsidRDefault="00B81C27" w:rsidP="00874835">
            <w:pPr>
              <w:jc w:val="both"/>
              <w:rPr>
                <w:rFonts w:eastAsia="DengXian" w:cstheme="minorHAnsi"/>
                <w:sz w:val="20"/>
                <w:szCs w:val="20"/>
              </w:rPr>
            </w:pPr>
            <w:r w:rsidRPr="001D4C0E">
              <w:rPr>
                <w:rFonts w:eastAsia="DengXian" w:cstheme="minorHAnsi"/>
                <w:sz w:val="20"/>
                <w:szCs w:val="20"/>
              </w:rPr>
              <w:t xml:space="preserve">Madame ou Monsieur </w:t>
            </w:r>
            <w:r w:rsidRPr="001D4C0E">
              <w:rPr>
                <w:rFonts w:eastAsia="DengXian" w:cstheme="minorHAnsi"/>
                <w:color w:val="808080"/>
                <w:sz w:val="20"/>
                <w:szCs w:val="20"/>
              </w:rPr>
              <w:t>&lt;nom, prénom&gt;</w:t>
            </w:r>
            <w:r>
              <w:rPr>
                <w:rFonts w:eastAsia="DengXian" w:cstheme="minorHAnsi"/>
                <w:sz w:val="20"/>
                <w:szCs w:val="20"/>
              </w:rPr>
              <w:t xml:space="preserve"> salarié(e) dudit OGEC</w:t>
            </w:r>
          </w:p>
          <w:p w14:paraId="2CDE59D1" w14:textId="77777777" w:rsidR="00B81C27" w:rsidRDefault="00B81C27" w:rsidP="00874835">
            <w:pPr>
              <w:jc w:val="both"/>
              <w:rPr>
                <w:rFonts w:eastAsia="DengXian" w:cstheme="minorHAnsi"/>
                <w:color w:val="808080"/>
                <w:sz w:val="20"/>
                <w:szCs w:val="20"/>
              </w:rPr>
            </w:pPr>
          </w:p>
          <w:p w14:paraId="69287AEB" w14:textId="77777777" w:rsidR="00B81C27" w:rsidRPr="001D4C0E" w:rsidRDefault="00B81C27" w:rsidP="00874835">
            <w:pPr>
              <w:jc w:val="both"/>
              <w:rPr>
                <w:rFonts w:eastAsia="DengXian" w:cstheme="minorHAnsi"/>
                <w:sz w:val="20"/>
                <w:szCs w:val="20"/>
              </w:rPr>
            </w:pPr>
            <w:r>
              <w:rPr>
                <w:rFonts w:eastAsia="DengXian" w:cstheme="minorHAnsi"/>
                <w:color w:val="000000" w:themeColor="text1"/>
                <w:sz w:val="20"/>
                <w:szCs w:val="20"/>
              </w:rPr>
              <w:t xml:space="preserve">Ainsi que </w:t>
            </w:r>
          </w:p>
          <w:p w14:paraId="51007AF6" w14:textId="77777777" w:rsidR="00B81C27" w:rsidRPr="001D4C0E" w:rsidRDefault="00B81C27" w:rsidP="00874835">
            <w:pPr>
              <w:jc w:val="both"/>
              <w:rPr>
                <w:rFonts w:eastAsia="DengXian" w:cstheme="minorHAnsi"/>
                <w:sz w:val="20"/>
                <w:szCs w:val="20"/>
              </w:rPr>
            </w:pPr>
            <w:r w:rsidRPr="001D4C0E">
              <w:rPr>
                <w:rFonts w:eastAsia="DengXian" w:cstheme="minorHAnsi"/>
                <w:color w:val="808080"/>
                <w:sz w:val="20"/>
                <w:szCs w:val="20"/>
              </w:rPr>
              <w:t>&lt; Dénomination de l’organisme de gestion &gt;,</w:t>
            </w:r>
            <w:r w:rsidRPr="001D4C0E">
              <w:rPr>
                <w:rFonts w:eastAsia="DengXian" w:cstheme="minorHAnsi"/>
                <w:sz w:val="20"/>
                <w:szCs w:val="20"/>
              </w:rPr>
              <w:t xml:space="preserve"> association régie par la loi du 1er juillet 1901, déclarée à la Préfecture de </w:t>
            </w:r>
            <w:r w:rsidRPr="001D4C0E">
              <w:rPr>
                <w:rFonts w:eastAsia="DengXian" w:cstheme="minorHAnsi"/>
                <w:color w:val="A5A5A5" w:themeColor="accent3"/>
                <w:sz w:val="20"/>
                <w:szCs w:val="20"/>
              </w:rPr>
              <w:t>&lt;...&gt;</w:t>
            </w:r>
            <w:r w:rsidRPr="001D4C0E">
              <w:rPr>
                <w:rFonts w:eastAsia="DengXian" w:cstheme="minorHAnsi"/>
                <w:color w:val="000000" w:themeColor="text1"/>
                <w:sz w:val="20"/>
                <w:szCs w:val="20"/>
              </w:rPr>
              <w:t xml:space="preserve"> le </w:t>
            </w:r>
            <w:r w:rsidRPr="001D4C0E">
              <w:rPr>
                <w:rFonts w:eastAsia="DengXian" w:cstheme="minorHAnsi"/>
                <w:color w:val="A5A5A5" w:themeColor="accent3"/>
                <w:sz w:val="20"/>
                <w:szCs w:val="20"/>
              </w:rPr>
              <w:t>&lt;...&gt;</w:t>
            </w:r>
            <w:r w:rsidRPr="001D4C0E">
              <w:rPr>
                <w:rFonts w:eastAsia="DengXian" w:cstheme="minorHAnsi"/>
                <w:color w:val="808080"/>
                <w:sz w:val="20"/>
                <w:szCs w:val="20"/>
              </w:rPr>
              <w:t xml:space="preserve">, </w:t>
            </w:r>
            <w:r w:rsidRPr="001D4C0E">
              <w:rPr>
                <w:rFonts w:eastAsia="DengXian" w:cstheme="minorHAnsi"/>
                <w:color w:val="000000" w:themeColor="text1"/>
                <w:sz w:val="20"/>
                <w:szCs w:val="20"/>
              </w:rPr>
              <w:t>publiée au Journal Officiel du</w:t>
            </w:r>
            <w:r w:rsidRPr="001D4C0E">
              <w:rPr>
                <w:rFonts w:eastAsia="DengXian" w:cstheme="minorHAnsi"/>
                <w:color w:val="808080"/>
                <w:sz w:val="20"/>
                <w:szCs w:val="20"/>
              </w:rPr>
              <w:t xml:space="preserve"> &lt;…&gt;, </w:t>
            </w:r>
            <w:r w:rsidRPr="001D4C0E">
              <w:rPr>
                <w:rFonts w:eastAsia="DengXian" w:cstheme="minorHAnsi"/>
                <w:color w:val="000000" w:themeColor="text1"/>
                <w:sz w:val="20"/>
                <w:szCs w:val="20"/>
              </w:rPr>
              <w:t xml:space="preserve">dont le siège social est à </w:t>
            </w:r>
            <w:r w:rsidRPr="001D4C0E">
              <w:rPr>
                <w:rFonts w:eastAsia="DengXian" w:cstheme="minorHAnsi"/>
                <w:color w:val="808080"/>
                <w:sz w:val="20"/>
                <w:szCs w:val="20"/>
              </w:rPr>
              <w:t>&lt;...&gt;.</w:t>
            </w:r>
          </w:p>
          <w:p w14:paraId="1A7A174C" w14:textId="77777777" w:rsidR="00B81C27" w:rsidRDefault="00B81C27" w:rsidP="00874835">
            <w:pPr>
              <w:jc w:val="both"/>
              <w:rPr>
                <w:rFonts w:eastAsia="DengXian" w:cstheme="minorHAnsi"/>
                <w:color w:val="000000" w:themeColor="text1"/>
                <w:sz w:val="20"/>
                <w:szCs w:val="20"/>
              </w:rPr>
            </w:pPr>
            <w:r w:rsidRPr="001D4C0E">
              <w:rPr>
                <w:rFonts w:eastAsia="DengXian" w:cstheme="minorHAnsi"/>
                <w:sz w:val="20"/>
                <w:szCs w:val="20"/>
              </w:rPr>
              <w:t xml:space="preserve">Représentée par </w:t>
            </w:r>
            <w:r w:rsidRPr="001D4C0E">
              <w:rPr>
                <w:rFonts w:eastAsia="DengXian" w:cstheme="minorHAnsi"/>
                <w:color w:val="808080"/>
                <w:sz w:val="20"/>
                <w:szCs w:val="20"/>
              </w:rPr>
              <w:t>&lt;nom, prénom&gt;</w:t>
            </w:r>
            <w:r w:rsidRPr="001D4C0E">
              <w:rPr>
                <w:rFonts w:eastAsia="DengXian" w:cstheme="minorHAnsi"/>
                <w:sz w:val="20"/>
                <w:szCs w:val="20"/>
              </w:rPr>
              <w:t xml:space="preserve"> </w:t>
            </w:r>
            <w:r w:rsidRPr="001D4C0E">
              <w:rPr>
                <w:rFonts w:eastAsia="DengXian" w:cstheme="minorHAnsi"/>
                <w:color w:val="000000" w:themeColor="text1"/>
                <w:sz w:val="20"/>
                <w:szCs w:val="20"/>
              </w:rPr>
              <w:t>(Eventuellement, spécialement autorisé à l'effet des présentes par délibération du conseil d'administration en date du</w:t>
            </w:r>
            <w:r w:rsidRPr="001D4C0E">
              <w:rPr>
                <w:rFonts w:eastAsia="DengXian" w:cstheme="minorHAnsi"/>
                <w:color w:val="A5A5A5" w:themeColor="accent3"/>
                <w:sz w:val="20"/>
                <w:szCs w:val="20"/>
              </w:rPr>
              <w:t xml:space="preserve"> &lt;...&gt;</w:t>
            </w:r>
            <w:r w:rsidRPr="001D4C0E">
              <w:rPr>
                <w:rFonts w:eastAsia="DengXian" w:cstheme="minorHAnsi"/>
                <w:color w:val="000000" w:themeColor="text1"/>
                <w:sz w:val="20"/>
                <w:szCs w:val="20"/>
              </w:rPr>
              <w:t>).</w:t>
            </w:r>
          </w:p>
          <w:p w14:paraId="58DC6F9C"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u w:val="single"/>
              </w:rPr>
              <w:t>D’autre part</w:t>
            </w:r>
            <w:r w:rsidRPr="001D4C0E">
              <w:rPr>
                <w:rFonts w:eastAsia="DengXian" w:cstheme="minorHAnsi"/>
                <w:sz w:val="20"/>
                <w:szCs w:val="20"/>
              </w:rPr>
              <w:t>,</w:t>
            </w:r>
          </w:p>
          <w:p w14:paraId="1BB2ABEF" w14:textId="77777777" w:rsidR="00B81C27" w:rsidRDefault="00B81C27" w:rsidP="00874835">
            <w:pPr>
              <w:jc w:val="both"/>
              <w:rPr>
                <w:rFonts w:eastAsia="DengXian" w:cstheme="minorHAnsi"/>
                <w:sz w:val="20"/>
                <w:szCs w:val="20"/>
              </w:rPr>
            </w:pPr>
          </w:p>
          <w:p w14:paraId="307AB7C2"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Il a été convenu ce qui suit : </w:t>
            </w:r>
          </w:p>
          <w:p w14:paraId="6EE84F56" w14:textId="77777777" w:rsidR="00B81C27" w:rsidRPr="001D4C0E" w:rsidRDefault="00B81C27" w:rsidP="00874835">
            <w:pPr>
              <w:ind w:left="708"/>
              <w:rPr>
                <w:rFonts w:eastAsia="DengXian" w:cstheme="minorHAnsi"/>
                <w:color w:val="000000" w:themeColor="text1"/>
                <w:sz w:val="20"/>
                <w:szCs w:val="20"/>
              </w:rPr>
            </w:pPr>
            <w:r w:rsidRPr="001D4C0E">
              <w:rPr>
                <w:rFonts w:eastAsia="DengXian" w:cstheme="minorHAnsi"/>
                <w:sz w:val="20"/>
                <w:szCs w:val="20"/>
                <w:u w:val="single"/>
              </w:rPr>
              <w:t>Article 1 – Objet de la convention</w:t>
            </w:r>
          </w:p>
          <w:p w14:paraId="6138897B"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En raison de l’obligation d’accueil des enfants des personnels indispensables à la gestion de la crise sanitaire et en application de la convention d’accueil des élèves unissant les deux établissements </w:t>
            </w:r>
            <w:r w:rsidRPr="001D4C0E">
              <w:rPr>
                <w:rFonts w:eastAsia="DengXian" w:cstheme="minorHAnsi"/>
                <w:color w:val="808080"/>
                <w:sz w:val="20"/>
                <w:szCs w:val="20"/>
              </w:rPr>
              <w:t>&lt;…&gt;</w:t>
            </w:r>
            <w:r w:rsidRPr="001D4C0E">
              <w:rPr>
                <w:rFonts w:eastAsia="DengXian" w:cstheme="minorHAnsi"/>
                <w:sz w:val="20"/>
                <w:szCs w:val="20"/>
              </w:rPr>
              <w:t xml:space="preserve"> et </w:t>
            </w:r>
            <w:r w:rsidRPr="001D4C0E">
              <w:rPr>
                <w:rFonts w:eastAsia="DengXian" w:cstheme="minorHAnsi"/>
                <w:color w:val="808080"/>
                <w:sz w:val="20"/>
                <w:szCs w:val="20"/>
              </w:rPr>
              <w:t>&lt;…&gt;</w:t>
            </w:r>
            <w:r w:rsidRPr="001D4C0E">
              <w:rPr>
                <w:rFonts w:eastAsia="DengXian" w:cstheme="minorHAnsi"/>
                <w:sz w:val="20"/>
                <w:szCs w:val="20"/>
              </w:rPr>
              <w:t xml:space="preserve"> et afin d’organiser de manière optimisée et sécurisée cet accueil, </w:t>
            </w:r>
            <w:r w:rsidRPr="001D4C0E">
              <w:rPr>
                <w:rFonts w:eastAsia="DengXian" w:cstheme="minorHAnsi"/>
                <w:color w:val="808080"/>
                <w:sz w:val="20"/>
                <w:szCs w:val="20"/>
              </w:rPr>
              <w:t>&lt;l’Ogec A&gt;</w:t>
            </w:r>
            <w:r w:rsidRPr="001D4C0E">
              <w:rPr>
                <w:rFonts w:eastAsia="DengXian" w:cstheme="minorHAnsi"/>
                <w:sz w:val="20"/>
                <w:szCs w:val="20"/>
              </w:rPr>
              <w:t xml:space="preserve"> et </w:t>
            </w:r>
            <w:r w:rsidRPr="001D4C0E">
              <w:rPr>
                <w:rFonts w:eastAsia="DengXian" w:cstheme="minorHAnsi"/>
                <w:color w:val="808080"/>
                <w:sz w:val="20"/>
                <w:szCs w:val="20"/>
              </w:rPr>
              <w:t>&lt;l’Ogec B&gt;</w:t>
            </w:r>
            <w:r w:rsidRPr="001D4C0E">
              <w:rPr>
                <w:rFonts w:eastAsia="DengXian" w:cstheme="minorHAnsi"/>
                <w:sz w:val="20"/>
                <w:szCs w:val="20"/>
              </w:rPr>
              <w:t>, ont décidé (</w:t>
            </w:r>
            <w:r w:rsidRPr="009C45E6">
              <w:rPr>
                <w:rFonts w:eastAsia="DengXian" w:cstheme="minorHAnsi"/>
                <w:i/>
                <w:iCs/>
                <w:sz w:val="20"/>
                <w:szCs w:val="20"/>
              </w:rPr>
              <w:t>éventuellement</w:t>
            </w:r>
            <w:r>
              <w:rPr>
                <w:rFonts w:eastAsia="DengXian" w:cstheme="minorHAnsi"/>
                <w:sz w:val="20"/>
                <w:szCs w:val="20"/>
              </w:rPr>
              <w:t> :</w:t>
            </w:r>
            <w:r w:rsidRPr="001D4C0E">
              <w:rPr>
                <w:rFonts w:eastAsia="DengXian" w:cstheme="minorHAnsi"/>
                <w:sz w:val="20"/>
                <w:szCs w:val="20"/>
              </w:rPr>
              <w:t>après consultation du CSE si ce dernier est dans une configuration de 50 ETP et +) de coopérer pour mieux servir leur obligation réglementaire.</w:t>
            </w:r>
          </w:p>
          <w:p w14:paraId="50FF1B9C"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rPr>
              <w:t>L’objet de ce détachement est d’assurer les missions suivantes :</w:t>
            </w:r>
          </w:p>
          <w:p w14:paraId="65D30709"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&lt;…&gt; </w:t>
            </w:r>
          </w:p>
          <w:p w14:paraId="6BC1DC87" w14:textId="77777777" w:rsidR="00B81C27" w:rsidRPr="001D4C0E" w:rsidRDefault="00B81C27" w:rsidP="00874835">
            <w:pPr>
              <w:ind w:firstLine="708"/>
              <w:jc w:val="both"/>
              <w:rPr>
                <w:rFonts w:eastAsia="DengXian" w:cstheme="minorHAnsi"/>
                <w:sz w:val="20"/>
                <w:szCs w:val="20"/>
                <w:u w:val="single"/>
              </w:rPr>
            </w:pPr>
            <w:r w:rsidRPr="001D4C0E">
              <w:rPr>
                <w:rFonts w:eastAsia="DengXian" w:cstheme="minorHAnsi"/>
                <w:sz w:val="20"/>
                <w:szCs w:val="20"/>
                <w:u w:val="single"/>
              </w:rPr>
              <w:t>Article 2 – Salarié(e) concerné(e)</w:t>
            </w:r>
          </w:p>
          <w:p w14:paraId="07361557"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Au titre de la présente convention, </w:t>
            </w:r>
            <w:r w:rsidRPr="001D4C0E">
              <w:rPr>
                <w:rFonts w:eastAsia="DengXian" w:cstheme="minorHAnsi"/>
                <w:color w:val="808080"/>
                <w:sz w:val="20"/>
                <w:szCs w:val="20"/>
              </w:rPr>
              <w:t>&lt;l’Ogec A&gt;</w:t>
            </w:r>
            <w:r w:rsidRPr="001D4C0E">
              <w:rPr>
                <w:rFonts w:eastAsia="DengXian" w:cstheme="minorHAnsi"/>
                <w:sz w:val="20"/>
                <w:szCs w:val="20"/>
              </w:rPr>
              <w:t xml:space="preserve"> convient de mettre à la disposition de </w:t>
            </w:r>
            <w:r w:rsidRPr="001D4C0E">
              <w:rPr>
                <w:rFonts w:eastAsia="DengXian" w:cstheme="minorHAnsi"/>
                <w:color w:val="808080"/>
                <w:sz w:val="20"/>
                <w:szCs w:val="20"/>
              </w:rPr>
              <w:t xml:space="preserve">&lt;l’Ogec B&gt; </w:t>
            </w:r>
            <w:r w:rsidRPr="001D4C0E">
              <w:rPr>
                <w:rFonts w:eastAsia="DengXian" w:cstheme="minorHAnsi"/>
                <w:sz w:val="20"/>
                <w:szCs w:val="20"/>
              </w:rPr>
              <w:t xml:space="preserve">Madame ou Monsieur </w:t>
            </w:r>
            <w:r w:rsidRPr="001D4C0E">
              <w:rPr>
                <w:rFonts w:eastAsia="DengXian" w:cstheme="minorHAnsi"/>
                <w:color w:val="808080"/>
                <w:sz w:val="20"/>
                <w:szCs w:val="20"/>
              </w:rPr>
              <w:t>&lt;nom, prénom&gt;</w:t>
            </w:r>
            <w:r w:rsidRPr="001D4C0E">
              <w:rPr>
                <w:rFonts w:eastAsia="DengXian" w:cstheme="minorHAnsi"/>
                <w:sz w:val="20"/>
                <w:szCs w:val="20"/>
              </w:rPr>
              <w:t xml:space="preserve">. Madame ou Monsieur </w:t>
            </w:r>
            <w:r w:rsidRPr="001D4C0E">
              <w:rPr>
                <w:rFonts w:eastAsia="DengXian" w:cstheme="minorHAnsi"/>
                <w:color w:val="808080"/>
                <w:sz w:val="20"/>
                <w:szCs w:val="20"/>
              </w:rPr>
              <w:t>&lt;nom, prénom&gt;</w:t>
            </w:r>
            <w:r w:rsidRPr="001D4C0E">
              <w:rPr>
                <w:rFonts w:eastAsia="DengXian" w:cstheme="minorHAnsi"/>
                <w:sz w:val="20"/>
                <w:szCs w:val="20"/>
              </w:rPr>
              <w:t xml:space="preserve"> donne son accord par les présentes. </w:t>
            </w:r>
          </w:p>
          <w:p w14:paraId="40DD6C78" w14:textId="77777777" w:rsidR="00B81C27" w:rsidRPr="001D4C0E" w:rsidRDefault="00B81C27" w:rsidP="00874835">
            <w:pPr>
              <w:jc w:val="both"/>
              <w:rPr>
                <w:rFonts w:eastAsia="DengXian" w:cstheme="minorHAnsi"/>
                <w:color w:val="000000" w:themeColor="text1"/>
                <w:sz w:val="20"/>
                <w:szCs w:val="20"/>
              </w:rPr>
            </w:pPr>
            <w:r w:rsidRPr="001D4C0E">
              <w:rPr>
                <w:rFonts w:eastAsia="DengXian" w:cstheme="minorHAnsi"/>
                <w:color w:val="000000" w:themeColor="text1"/>
                <w:sz w:val="20"/>
                <w:szCs w:val="20"/>
              </w:rPr>
              <w:t>Compte tenu de l’urgence, et de la situation exceptionnelle, il est décidé d’un commun accord de ne pas établir un avenant au contrat de travail.</w:t>
            </w:r>
          </w:p>
          <w:p w14:paraId="09970479" w14:textId="77777777" w:rsidR="00B81C27" w:rsidRDefault="00B81C27" w:rsidP="00874835">
            <w:pPr>
              <w:jc w:val="both"/>
              <w:rPr>
                <w:rFonts w:eastAsia="DengXian" w:cstheme="minorHAnsi"/>
                <w:sz w:val="20"/>
                <w:szCs w:val="20"/>
              </w:rPr>
            </w:pPr>
          </w:p>
          <w:p w14:paraId="01935760" w14:textId="77777777" w:rsidR="00B81C27" w:rsidRDefault="00B81C27" w:rsidP="00874835">
            <w:pPr>
              <w:jc w:val="both"/>
              <w:rPr>
                <w:rFonts w:eastAsia="DengXian" w:cstheme="minorHAnsi"/>
                <w:color w:val="808080"/>
                <w:sz w:val="20"/>
                <w:szCs w:val="20"/>
              </w:rPr>
            </w:pPr>
            <w:r w:rsidRPr="001D4C0E">
              <w:rPr>
                <w:rFonts w:eastAsia="DengXian" w:cstheme="minorHAnsi"/>
                <w:sz w:val="20"/>
                <w:szCs w:val="20"/>
              </w:rPr>
              <w:t xml:space="preserve">Au sein de </w:t>
            </w:r>
            <w:r w:rsidRPr="001D4C0E">
              <w:rPr>
                <w:rFonts w:eastAsia="DengXian" w:cstheme="minorHAnsi"/>
                <w:color w:val="808080"/>
                <w:sz w:val="20"/>
                <w:szCs w:val="20"/>
              </w:rPr>
              <w:t>&lt;l’Ogec A</w:t>
            </w:r>
            <w:r w:rsidRPr="001D4C0E">
              <w:rPr>
                <w:rFonts w:eastAsia="DengXian" w:cstheme="minorHAnsi"/>
                <w:sz w:val="20"/>
                <w:szCs w:val="20"/>
              </w:rPr>
              <w:t xml:space="preserve">&gt;, Madame ou Monsieur </w:t>
            </w:r>
            <w:r w:rsidRPr="001D4C0E">
              <w:rPr>
                <w:rFonts w:eastAsia="DengXian" w:cstheme="minorHAnsi"/>
                <w:color w:val="808080"/>
                <w:sz w:val="20"/>
                <w:szCs w:val="20"/>
              </w:rPr>
              <w:t>&lt;nom, prénom&gt;</w:t>
            </w:r>
            <w:r w:rsidRPr="001D4C0E">
              <w:rPr>
                <w:rFonts w:eastAsia="DengXian" w:cstheme="minorHAnsi"/>
                <w:sz w:val="20"/>
                <w:szCs w:val="20"/>
              </w:rPr>
              <w:t xml:space="preserve"> est employé(e) en qualité de </w:t>
            </w:r>
            <w:r w:rsidRPr="001D4C0E">
              <w:rPr>
                <w:rFonts w:eastAsia="DengXian" w:cstheme="minorHAnsi"/>
                <w:color w:val="808080"/>
                <w:sz w:val="20"/>
                <w:szCs w:val="20"/>
              </w:rPr>
              <w:t xml:space="preserve">&lt;indiquer l’emploi&gt; (indiquer la strate de rattachement pour un salarié relevant de la section 9 de la CC EPNL). </w:t>
            </w:r>
          </w:p>
          <w:p w14:paraId="0C8BA0F2" w14:textId="77777777" w:rsidR="00B81C27" w:rsidRPr="001D4C0E" w:rsidRDefault="00B81C27" w:rsidP="00874835">
            <w:pPr>
              <w:jc w:val="both"/>
              <w:rPr>
                <w:rFonts w:eastAsia="DengXian" w:cstheme="minorHAnsi"/>
                <w:color w:val="808080"/>
                <w:sz w:val="20"/>
                <w:szCs w:val="20"/>
              </w:rPr>
            </w:pPr>
          </w:p>
          <w:p w14:paraId="63AA17B0" w14:textId="77777777" w:rsidR="00B81C27" w:rsidRPr="001D4C0E" w:rsidRDefault="00B81C27" w:rsidP="00874835">
            <w:pPr>
              <w:rPr>
                <w:rFonts w:eastAsia="Times New Roman" w:cstheme="minorHAnsi"/>
                <w:color w:val="000000"/>
                <w:sz w:val="20"/>
                <w:szCs w:val="20"/>
              </w:rPr>
            </w:pPr>
            <w:r w:rsidRPr="001D4C0E">
              <w:rPr>
                <w:rFonts w:eastAsia="DengXian" w:cstheme="minorHAnsi"/>
                <w:sz w:val="20"/>
                <w:szCs w:val="20"/>
              </w:rPr>
              <w:t xml:space="preserve">Madame ou Monsieur </w:t>
            </w:r>
            <w:r w:rsidRPr="001D4C0E">
              <w:rPr>
                <w:rFonts w:eastAsia="DengXian" w:cstheme="minorHAnsi"/>
                <w:color w:val="808080"/>
                <w:sz w:val="20"/>
                <w:szCs w:val="20"/>
              </w:rPr>
              <w:t xml:space="preserve">&lt;nom, prénom&gt; </w:t>
            </w:r>
            <w:r w:rsidRPr="001D4C0E">
              <w:rPr>
                <w:rFonts w:eastAsia="DengXian" w:cstheme="minorHAnsi"/>
                <w:sz w:val="20"/>
                <w:szCs w:val="20"/>
              </w:rPr>
              <w:t xml:space="preserve">sera encadré(e) par Madame ou Monsieur </w:t>
            </w:r>
            <w:r w:rsidRPr="001D4C0E">
              <w:rPr>
                <w:rFonts w:eastAsia="DengXian" w:cstheme="minorHAnsi"/>
                <w:color w:val="808080"/>
                <w:sz w:val="20"/>
                <w:szCs w:val="20"/>
              </w:rPr>
              <w:t xml:space="preserve">&lt;nom, prénom&gt; en sa qualité de &lt;&lt;chef d’établissement ou son sub-délégataire, chef de service &gt;&gt; </w:t>
            </w:r>
            <w:r w:rsidRPr="001D4C0E">
              <w:rPr>
                <w:rFonts w:eastAsia="DengXian" w:cstheme="minorHAnsi"/>
                <w:sz w:val="20"/>
                <w:szCs w:val="20"/>
              </w:rPr>
              <w:t xml:space="preserve">qui lui donnera toutes les instructions nécessaires et contrôlera l’exécution de son travail </w:t>
            </w:r>
            <w:r w:rsidRPr="001D4C0E">
              <w:rPr>
                <w:rFonts w:eastAsia="Times New Roman" w:cstheme="minorHAnsi"/>
                <w:color w:val="000000"/>
                <w:sz w:val="20"/>
                <w:szCs w:val="20"/>
              </w:rPr>
              <w:t>tout en respectant consignes de sécurité imposées dans le cadre de l'épidémie du coronavirus.</w:t>
            </w:r>
          </w:p>
          <w:p w14:paraId="0F5BB3FD" w14:textId="77777777" w:rsidR="00B81C27" w:rsidRPr="001D4C0E" w:rsidRDefault="00B81C27" w:rsidP="00874835">
            <w:pPr>
              <w:jc w:val="both"/>
              <w:rPr>
                <w:rFonts w:eastAsia="DengXian" w:cstheme="minorHAnsi"/>
                <w:sz w:val="20"/>
                <w:szCs w:val="20"/>
                <w:u w:val="single"/>
              </w:rPr>
            </w:pPr>
          </w:p>
          <w:p w14:paraId="4C14A210" w14:textId="77777777" w:rsidR="00B81C27" w:rsidRPr="001D4C0E" w:rsidRDefault="00B81C27" w:rsidP="00874835">
            <w:pPr>
              <w:ind w:firstLine="708"/>
              <w:jc w:val="both"/>
              <w:rPr>
                <w:rFonts w:cstheme="minorHAnsi"/>
                <w:color w:val="000000"/>
                <w:sz w:val="20"/>
                <w:szCs w:val="20"/>
                <w:u w:val="single"/>
              </w:rPr>
            </w:pPr>
            <w:r w:rsidRPr="001D4C0E">
              <w:rPr>
                <w:rFonts w:cstheme="minorHAnsi"/>
                <w:color w:val="000000"/>
                <w:sz w:val="20"/>
                <w:szCs w:val="20"/>
                <w:u w:val="single"/>
              </w:rPr>
              <w:t>Article 3- Temps et lieu de travail</w:t>
            </w:r>
          </w:p>
          <w:p w14:paraId="4E9A1FA5" w14:textId="77777777" w:rsidR="00B81C27" w:rsidRPr="001D4C0E" w:rsidRDefault="00B81C27" w:rsidP="00874835">
            <w:pPr>
              <w:jc w:val="both"/>
              <w:rPr>
                <w:rFonts w:cstheme="minorHAnsi"/>
                <w:color w:val="000000"/>
                <w:sz w:val="20"/>
                <w:szCs w:val="20"/>
              </w:rPr>
            </w:pPr>
            <w:r w:rsidRPr="001D4C0E">
              <w:rPr>
                <w:rFonts w:cstheme="minorHAnsi"/>
                <w:sz w:val="20"/>
                <w:szCs w:val="20"/>
              </w:rPr>
              <w:t xml:space="preserve">Madame ou Monsieur </w:t>
            </w:r>
            <w:r w:rsidRPr="001D4C0E">
              <w:rPr>
                <w:rFonts w:cstheme="minorHAnsi"/>
                <w:color w:val="808080"/>
                <w:sz w:val="20"/>
                <w:szCs w:val="20"/>
              </w:rPr>
              <w:t xml:space="preserve">&lt;nom, prénom&gt; </w:t>
            </w:r>
            <w:r w:rsidRPr="001D4C0E">
              <w:rPr>
                <w:rFonts w:cstheme="minorHAnsi"/>
                <w:color w:val="000000"/>
                <w:sz w:val="20"/>
                <w:szCs w:val="20"/>
              </w:rPr>
              <w:t>exercera son activité dans &lt;</w:t>
            </w:r>
            <w:r w:rsidRPr="001D4C0E">
              <w:rPr>
                <w:rFonts w:cstheme="minorHAnsi"/>
                <w:color w:val="808080"/>
                <w:sz w:val="20"/>
                <w:szCs w:val="20"/>
              </w:rPr>
              <w:t xml:space="preserve"> l’Ogec B</w:t>
            </w:r>
            <w:r w:rsidRPr="001D4C0E">
              <w:rPr>
                <w:rFonts w:cstheme="minorHAnsi"/>
                <w:color w:val="000000"/>
                <w:sz w:val="20"/>
                <w:szCs w:val="20"/>
              </w:rPr>
              <w:t xml:space="preserve"> &gt; selon l’organisation prévisionnelle suivante : &lt;&lt;&gt;&gt;</w:t>
            </w:r>
          </w:p>
          <w:p w14:paraId="09BCE2FF" w14:textId="77777777" w:rsidR="00B81C27" w:rsidRPr="001D4C0E" w:rsidRDefault="00B81C27" w:rsidP="00874835">
            <w:pPr>
              <w:jc w:val="both"/>
              <w:rPr>
                <w:rFonts w:cstheme="minorHAnsi"/>
                <w:color w:val="000000"/>
                <w:sz w:val="20"/>
                <w:szCs w:val="20"/>
              </w:rPr>
            </w:pPr>
            <w:r w:rsidRPr="001D4C0E">
              <w:rPr>
                <w:rFonts w:cstheme="minorHAnsi"/>
                <w:color w:val="000000"/>
                <w:sz w:val="20"/>
                <w:szCs w:val="20"/>
              </w:rPr>
              <w:t xml:space="preserve">Compte tenu de l’urgence, cette organisation pourra être modifiée chaque jour en fonction des demandes et besoin des parents indispensables </w:t>
            </w:r>
            <w:r w:rsidRPr="001D4C0E">
              <w:rPr>
                <w:rFonts w:cstheme="minorHAnsi"/>
                <w:sz w:val="20"/>
                <w:szCs w:val="20"/>
              </w:rPr>
              <w:t>à la gestion de la crise sanitaire.</w:t>
            </w:r>
          </w:p>
          <w:p w14:paraId="2E5D1340" w14:textId="775BE629" w:rsidR="00B81C27" w:rsidRDefault="00B81C27" w:rsidP="00874835">
            <w:pPr>
              <w:jc w:val="both"/>
              <w:rPr>
                <w:rFonts w:eastAsia="DengXian" w:cstheme="minorHAnsi"/>
                <w:color w:val="000000" w:themeColor="text1"/>
                <w:sz w:val="20"/>
                <w:szCs w:val="20"/>
              </w:rPr>
            </w:pPr>
          </w:p>
          <w:p w14:paraId="43B84415" w14:textId="0C26A5DE" w:rsidR="00B81C27" w:rsidRPr="00962E3D" w:rsidRDefault="00B81C27" w:rsidP="00874835">
            <w:pPr>
              <w:jc w:val="both"/>
              <w:rPr>
                <w:rFonts w:eastAsia="DengXian" w:cstheme="minorHAnsi"/>
                <w:color w:val="000000" w:themeColor="text1"/>
                <w:sz w:val="20"/>
                <w:szCs w:val="20"/>
              </w:rPr>
            </w:pPr>
            <w:r w:rsidRPr="00962E3D">
              <w:rPr>
                <w:rFonts w:cstheme="minorHAnsi"/>
                <w:color w:val="000000"/>
                <w:sz w:val="20"/>
                <w:szCs w:val="20"/>
              </w:rPr>
              <w:t>&lt;</w:t>
            </w:r>
            <w:r w:rsidRPr="00962E3D">
              <w:rPr>
                <w:rFonts w:cstheme="minorHAnsi"/>
                <w:color w:val="808080"/>
                <w:sz w:val="20"/>
                <w:szCs w:val="20"/>
              </w:rPr>
              <w:t xml:space="preserve"> l’Ogec B</w:t>
            </w:r>
            <w:r w:rsidRPr="00962E3D">
              <w:rPr>
                <w:rFonts w:cstheme="minorHAnsi"/>
                <w:color w:val="000000"/>
                <w:sz w:val="20"/>
                <w:szCs w:val="20"/>
              </w:rPr>
              <w:t xml:space="preserve"> &gt; </w:t>
            </w:r>
            <w:r w:rsidRPr="00962E3D">
              <w:rPr>
                <w:rFonts w:eastAsiaTheme="minorEastAsia" w:cstheme="minorHAnsi"/>
                <w:sz w:val="20"/>
                <w:szCs w:val="20"/>
                <w:lang w:eastAsia="fr-FR"/>
              </w:rPr>
              <w:t>l transmettra au prêteur</w:t>
            </w:r>
            <w:r w:rsidRPr="00962E3D">
              <w:rPr>
                <w:rFonts w:cstheme="minorHAnsi"/>
                <w:sz w:val="20"/>
                <w:szCs w:val="20"/>
              </w:rPr>
              <w:t xml:space="preserve"> </w:t>
            </w:r>
            <w:r w:rsidRPr="00962E3D">
              <w:rPr>
                <w:rFonts w:eastAsiaTheme="minorEastAsia" w:cstheme="minorHAnsi"/>
                <w:sz w:val="20"/>
                <w:szCs w:val="20"/>
                <w:lang w:eastAsia="fr-FR"/>
              </w:rPr>
              <w:t xml:space="preserve">chaque semaine à </w:t>
            </w:r>
            <w:r w:rsidRPr="00962E3D">
              <w:rPr>
                <w:rFonts w:eastAsia="DengXian" w:cstheme="minorHAnsi"/>
                <w:color w:val="808080"/>
                <w:sz w:val="20"/>
                <w:szCs w:val="20"/>
              </w:rPr>
              <w:t>&lt;l’Ogec A</w:t>
            </w:r>
            <w:r w:rsidRPr="00962E3D">
              <w:rPr>
                <w:rFonts w:eastAsia="DengXian" w:cstheme="minorHAnsi"/>
                <w:sz w:val="20"/>
                <w:szCs w:val="20"/>
              </w:rPr>
              <w:t xml:space="preserve">&gt;, </w:t>
            </w:r>
            <w:r w:rsidRPr="00962E3D">
              <w:rPr>
                <w:rFonts w:eastAsiaTheme="minorEastAsia" w:cstheme="minorHAnsi"/>
                <w:sz w:val="20"/>
                <w:szCs w:val="20"/>
                <w:lang w:eastAsia="fr-FR"/>
              </w:rPr>
              <w:t xml:space="preserve">un relevé des heures effectuées par </w:t>
            </w:r>
            <w:r w:rsidRPr="00962E3D">
              <w:rPr>
                <w:rFonts w:cstheme="minorHAnsi"/>
                <w:sz w:val="20"/>
                <w:szCs w:val="20"/>
              </w:rPr>
              <w:t xml:space="preserve">Madame ou Monsieur </w:t>
            </w:r>
            <w:r w:rsidRPr="00962E3D">
              <w:rPr>
                <w:rFonts w:cstheme="minorHAnsi"/>
                <w:color w:val="808080"/>
                <w:sz w:val="20"/>
                <w:szCs w:val="20"/>
              </w:rPr>
              <w:t>&lt;nom, prénom&gt;</w:t>
            </w:r>
          </w:p>
          <w:p w14:paraId="0F18BE90" w14:textId="2D6AF991" w:rsidR="00B81C27" w:rsidRPr="001D4C0E" w:rsidRDefault="00B81C27" w:rsidP="00874835">
            <w:pPr>
              <w:jc w:val="both"/>
              <w:rPr>
                <w:rFonts w:eastAsia="DengXian" w:cstheme="minorHAnsi"/>
                <w:color w:val="000000" w:themeColor="text1"/>
                <w:sz w:val="20"/>
                <w:szCs w:val="20"/>
              </w:rPr>
            </w:pPr>
          </w:p>
          <w:p w14:paraId="43534120" w14:textId="77777777" w:rsidR="00B81C27" w:rsidRPr="001D4C0E" w:rsidRDefault="00B81C27" w:rsidP="00874835">
            <w:pPr>
              <w:ind w:firstLine="708"/>
              <w:jc w:val="both"/>
              <w:rPr>
                <w:rFonts w:eastAsia="DengXian" w:cstheme="minorHAnsi"/>
                <w:sz w:val="20"/>
                <w:szCs w:val="20"/>
                <w:u w:val="single"/>
              </w:rPr>
            </w:pPr>
            <w:r w:rsidRPr="001D4C0E">
              <w:rPr>
                <w:rFonts w:eastAsia="DengXian" w:cstheme="minorHAnsi"/>
                <w:sz w:val="20"/>
                <w:szCs w:val="20"/>
                <w:u w:val="single"/>
              </w:rPr>
              <w:t xml:space="preserve">Article 4 – Gestion du personnel </w:t>
            </w:r>
          </w:p>
          <w:p w14:paraId="6BF645E9" w14:textId="06C5D380"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Pendant la durée de la mise à disposition auprès de </w:t>
            </w:r>
            <w:r w:rsidRPr="001D4C0E">
              <w:rPr>
                <w:rFonts w:eastAsia="DengXian" w:cstheme="minorHAnsi"/>
                <w:color w:val="808080"/>
                <w:sz w:val="20"/>
                <w:szCs w:val="20"/>
              </w:rPr>
              <w:t>&lt;l’Ogec B&gt;, &lt;l’Ogec A&gt;</w:t>
            </w:r>
            <w:r w:rsidRPr="001D4C0E">
              <w:rPr>
                <w:rFonts w:eastAsia="DengXian" w:cstheme="minorHAnsi"/>
                <w:sz w:val="20"/>
                <w:szCs w:val="20"/>
              </w:rPr>
              <w:t xml:space="preserve"> reste employeur de Madame ou Monsieur </w:t>
            </w:r>
            <w:r w:rsidRPr="001D4C0E">
              <w:rPr>
                <w:rFonts w:eastAsia="DengXian" w:cstheme="minorHAnsi"/>
                <w:color w:val="808080"/>
                <w:sz w:val="20"/>
                <w:szCs w:val="20"/>
              </w:rPr>
              <w:t>&lt;nom, prénom&gt;</w:t>
            </w:r>
            <w:r w:rsidRPr="001D4C0E">
              <w:rPr>
                <w:rFonts w:eastAsia="DengXian" w:cstheme="minorHAnsi"/>
                <w:sz w:val="20"/>
                <w:szCs w:val="20"/>
              </w:rPr>
              <w:t xml:space="preserve">, la ou le rémunère et assure son suivi administratif. </w:t>
            </w:r>
          </w:p>
          <w:p w14:paraId="61E4DAF4" w14:textId="55D22788" w:rsidR="00B81C27" w:rsidRPr="001D4C0E" w:rsidRDefault="00B81C27" w:rsidP="00874835">
            <w:pPr>
              <w:jc w:val="both"/>
              <w:rPr>
                <w:rFonts w:eastAsia="DengXian" w:cstheme="minorHAnsi"/>
                <w:sz w:val="20"/>
                <w:szCs w:val="20"/>
              </w:rPr>
            </w:pPr>
            <w:r w:rsidRPr="001D4C0E">
              <w:rPr>
                <w:rFonts w:eastAsia="DengXian" w:cstheme="minorHAnsi"/>
                <w:color w:val="808080"/>
                <w:sz w:val="20"/>
                <w:szCs w:val="20"/>
              </w:rPr>
              <w:t>&lt;L’Ogec A&gt;</w:t>
            </w:r>
            <w:r w:rsidRPr="001D4C0E">
              <w:rPr>
                <w:rFonts w:eastAsia="DengXian" w:cstheme="minorHAnsi"/>
                <w:sz w:val="20"/>
                <w:szCs w:val="20"/>
              </w:rPr>
              <w:t xml:space="preserve"> doit recevoir de </w:t>
            </w:r>
            <w:r w:rsidRPr="001D4C0E">
              <w:rPr>
                <w:rFonts w:eastAsia="DengXian" w:cstheme="minorHAnsi"/>
                <w:color w:val="808080"/>
                <w:sz w:val="20"/>
                <w:szCs w:val="20"/>
              </w:rPr>
              <w:t>&lt;l’Ogec B&gt;,</w:t>
            </w:r>
            <w:r w:rsidRPr="001D4C0E">
              <w:rPr>
                <w:rFonts w:eastAsia="DengXian" w:cstheme="minorHAnsi"/>
                <w:sz w:val="20"/>
                <w:szCs w:val="20"/>
              </w:rPr>
              <w:t xml:space="preserve"> toutes informations sur les absences de la ou du salarié(e) pendant son temps de travail dans </w:t>
            </w:r>
            <w:r w:rsidRPr="001D4C0E">
              <w:rPr>
                <w:rFonts w:eastAsia="DengXian" w:cstheme="minorHAnsi"/>
                <w:color w:val="808080"/>
                <w:sz w:val="20"/>
                <w:szCs w:val="20"/>
              </w:rPr>
              <w:t>&lt;l’Ogec B&gt;</w:t>
            </w:r>
            <w:r w:rsidRPr="001D4C0E">
              <w:rPr>
                <w:rFonts w:eastAsia="DengXian" w:cstheme="minorHAnsi"/>
                <w:color w:val="FF0000"/>
                <w:sz w:val="20"/>
                <w:szCs w:val="20"/>
              </w:rPr>
              <w:t xml:space="preserve"> </w:t>
            </w:r>
            <w:r w:rsidRPr="001D4C0E">
              <w:rPr>
                <w:rFonts w:eastAsia="DengXian" w:cstheme="minorHAnsi"/>
                <w:sz w:val="20"/>
                <w:szCs w:val="20"/>
              </w:rPr>
              <w:t>dont les justificatifs lui seront directement adressés.</w:t>
            </w:r>
          </w:p>
          <w:p w14:paraId="23B09E48" w14:textId="580D7E23"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Le pouvoir disciplinaire reste de la compétence exclusive de </w:t>
            </w:r>
            <w:r w:rsidRPr="001D4C0E">
              <w:rPr>
                <w:rFonts w:eastAsia="DengXian" w:cstheme="minorHAnsi"/>
                <w:color w:val="808080"/>
                <w:sz w:val="20"/>
                <w:szCs w:val="20"/>
              </w:rPr>
              <w:t>&lt;l’Ogec A&gt;.</w:t>
            </w:r>
            <w:r w:rsidRPr="001D4C0E">
              <w:rPr>
                <w:rFonts w:eastAsia="DengXian" w:cstheme="minorHAnsi"/>
                <w:sz w:val="20"/>
                <w:szCs w:val="20"/>
              </w:rPr>
              <w:t xml:space="preserve"> </w:t>
            </w:r>
          </w:p>
          <w:p w14:paraId="49B4E940" w14:textId="1A1F2C23" w:rsidR="00B81C27" w:rsidRPr="001D4C0E" w:rsidRDefault="00B81C27" w:rsidP="00874835">
            <w:pPr>
              <w:jc w:val="both"/>
              <w:rPr>
                <w:rFonts w:eastAsia="DengXian" w:cstheme="minorHAnsi"/>
                <w:color w:val="000000" w:themeColor="text1"/>
                <w:sz w:val="20"/>
                <w:szCs w:val="20"/>
              </w:rPr>
            </w:pPr>
          </w:p>
          <w:p w14:paraId="3C6525D3" w14:textId="1724031C" w:rsidR="00B81C27" w:rsidRPr="001D4C0E" w:rsidRDefault="00B81C27" w:rsidP="00874835">
            <w:pPr>
              <w:ind w:firstLine="708"/>
              <w:jc w:val="both"/>
              <w:rPr>
                <w:rFonts w:eastAsia="DengXian" w:cstheme="minorHAnsi"/>
                <w:sz w:val="20"/>
                <w:szCs w:val="20"/>
                <w:u w:val="single"/>
              </w:rPr>
            </w:pPr>
            <w:r w:rsidRPr="001D4C0E">
              <w:rPr>
                <w:rFonts w:eastAsia="DengXian" w:cstheme="minorHAnsi"/>
                <w:sz w:val="20"/>
                <w:szCs w:val="20"/>
                <w:u w:val="single"/>
              </w:rPr>
              <w:t xml:space="preserve">Article 5 – Conditions financières de la présente convention </w:t>
            </w:r>
          </w:p>
          <w:p w14:paraId="0F68E6DF"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Cette opération de détachement s’inscrit dans le cadre d’un partenariat entre associations à but non lucratif et n’a pour </w:t>
            </w:r>
            <w:r w:rsidRPr="001D4C0E">
              <w:rPr>
                <w:rFonts w:eastAsia="DengXian" w:cstheme="minorHAnsi"/>
                <w:color w:val="808080"/>
                <w:sz w:val="20"/>
                <w:szCs w:val="20"/>
              </w:rPr>
              <w:t>&lt;l’Ogec A&gt;</w:t>
            </w:r>
            <w:r w:rsidRPr="001D4C0E">
              <w:rPr>
                <w:rFonts w:eastAsia="DengXian" w:cstheme="minorHAnsi"/>
                <w:sz w:val="20"/>
                <w:szCs w:val="20"/>
              </w:rPr>
              <w:t xml:space="preserve"> aucun but lucratif.</w:t>
            </w:r>
          </w:p>
          <w:p w14:paraId="466DBCF9" w14:textId="03735156"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En conséquence, </w:t>
            </w:r>
            <w:r w:rsidRPr="001D4C0E">
              <w:rPr>
                <w:rFonts w:eastAsia="DengXian" w:cstheme="minorHAnsi"/>
                <w:color w:val="808080"/>
                <w:sz w:val="20"/>
                <w:szCs w:val="20"/>
              </w:rPr>
              <w:t>&lt;l’Ogec B&gt;</w:t>
            </w:r>
            <w:r w:rsidRPr="001D4C0E">
              <w:rPr>
                <w:rFonts w:eastAsia="DengXian" w:cstheme="minorHAnsi"/>
                <w:sz w:val="20"/>
                <w:szCs w:val="20"/>
              </w:rPr>
              <w:t xml:space="preserve"> remboursera à </w:t>
            </w:r>
            <w:r w:rsidRPr="001D4C0E">
              <w:rPr>
                <w:rFonts w:eastAsia="DengXian" w:cstheme="minorHAnsi"/>
                <w:color w:val="808080"/>
                <w:sz w:val="20"/>
                <w:szCs w:val="20"/>
              </w:rPr>
              <w:t xml:space="preserve">&lt;l’Ogec A&gt; </w:t>
            </w:r>
            <w:r w:rsidRPr="001D4C0E">
              <w:rPr>
                <w:rFonts w:eastAsia="DengXian" w:cstheme="minorHAnsi"/>
                <w:sz w:val="20"/>
                <w:szCs w:val="20"/>
              </w:rPr>
              <w:t>y compris pendant les congés acquis au titre du temps de mise à disposition, sur présentation d’une facture mensuelle :</w:t>
            </w:r>
          </w:p>
          <w:p w14:paraId="7AF76CA1" w14:textId="1B63A667" w:rsidR="00B81C27" w:rsidRPr="001D4C0E" w:rsidRDefault="00B81C27" w:rsidP="00874835">
            <w:pPr>
              <w:numPr>
                <w:ilvl w:val="0"/>
                <w:numId w:val="7"/>
              </w:numPr>
              <w:contextualSpacing/>
              <w:jc w:val="both"/>
              <w:rPr>
                <w:rFonts w:eastAsia="Times New Roman" w:cstheme="minorHAnsi"/>
                <w:sz w:val="20"/>
                <w:szCs w:val="20"/>
              </w:rPr>
            </w:pPr>
            <w:r w:rsidRPr="001D4C0E">
              <w:rPr>
                <w:rFonts w:eastAsia="Times New Roman" w:cstheme="minorHAnsi"/>
                <w:sz w:val="20"/>
                <w:szCs w:val="20"/>
              </w:rPr>
              <w:t>La rémunération, les charges patronales, les primes, les avantages divers et les indemnités de congés payés ;</w:t>
            </w:r>
          </w:p>
          <w:p w14:paraId="010F43F8" w14:textId="1B9999B3" w:rsidR="00B81C27" w:rsidRPr="001D4C0E" w:rsidRDefault="00F772D6" w:rsidP="00874835">
            <w:pPr>
              <w:numPr>
                <w:ilvl w:val="0"/>
                <w:numId w:val="7"/>
              </w:numPr>
              <w:contextualSpacing/>
              <w:jc w:val="both"/>
              <w:rPr>
                <w:rFonts w:eastAsia="Times New Roman" w:cstheme="minorHAnsi"/>
                <w:sz w:val="20"/>
                <w:szCs w:val="20"/>
              </w:rPr>
            </w:pPr>
            <w:r w:rsidRPr="001D4C0E">
              <w:rPr>
                <w:rFonts w:cstheme="minorHAnsi"/>
                <w:noProof/>
              </w:rPr>
              <w:drawing>
                <wp:anchor distT="0" distB="0" distL="114300" distR="114300" simplePos="0" relativeHeight="251658248" behindDoc="1" locked="0" layoutInCell="1" allowOverlap="1" wp14:anchorId="7EA837A8" wp14:editId="1E66BF6A">
                  <wp:simplePos x="0" y="0"/>
                  <wp:positionH relativeFrom="page">
                    <wp:posOffset>-874394</wp:posOffset>
                  </wp:positionH>
                  <wp:positionV relativeFrom="paragraph">
                    <wp:posOffset>237172</wp:posOffset>
                  </wp:positionV>
                  <wp:extent cx="1058614" cy="421169"/>
                  <wp:effectExtent l="38100" t="266700" r="0" b="207645"/>
                  <wp:wrapNone/>
                  <wp:docPr id="1008186955" name="Image 100818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C27" w:rsidRPr="001D4C0E">
              <w:rPr>
                <w:rFonts w:eastAsia="Times New Roman" w:cstheme="minorHAnsi"/>
                <w:sz w:val="20"/>
                <w:szCs w:val="20"/>
              </w:rPr>
              <w:t>Les frais de déplacement et hébergement professionnels.</w:t>
            </w:r>
          </w:p>
          <w:p w14:paraId="41AF2EBA" w14:textId="13C98CDF" w:rsidR="00B81C27" w:rsidRDefault="00014246" w:rsidP="00874835">
            <w:pPr>
              <w:rPr>
                <w:rFonts w:eastAsia="DengXian" w:cstheme="minorHAnsi"/>
                <w:color w:val="FF0000"/>
                <w:sz w:val="20"/>
                <w:szCs w:val="20"/>
              </w:rPr>
            </w:pPr>
            <w:r w:rsidRPr="009D18A1">
              <w:rPr>
                <w:rFonts w:eastAsia="DengXian" w:cstheme="minorHAnsi"/>
                <w:color w:val="FF0000"/>
                <w:sz w:val="20"/>
                <w:szCs w:val="20"/>
              </w:rPr>
              <w:t xml:space="preserve">(selon nous des règles de proratisation </w:t>
            </w:r>
            <w:r w:rsidR="007D68A2">
              <w:rPr>
                <w:rFonts w:eastAsia="DengXian" w:cstheme="minorHAnsi"/>
                <w:color w:val="FF0000"/>
                <w:sz w:val="20"/>
                <w:szCs w:val="20"/>
              </w:rPr>
              <w:t xml:space="preserve">au regard du nombre d’enfants rattachés à l’OGEC </w:t>
            </w:r>
            <w:r w:rsidR="00FB7793">
              <w:rPr>
                <w:rFonts w:eastAsia="DengXian" w:cstheme="minorHAnsi"/>
                <w:color w:val="FF0000"/>
                <w:sz w:val="20"/>
                <w:szCs w:val="20"/>
              </w:rPr>
              <w:t xml:space="preserve">B </w:t>
            </w:r>
            <w:r w:rsidR="00757F35">
              <w:rPr>
                <w:rFonts w:eastAsia="DengXian" w:cstheme="minorHAnsi"/>
                <w:color w:val="FF0000"/>
                <w:sz w:val="20"/>
                <w:szCs w:val="20"/>
              </w:rPr>
              <w:t xml:space="preserve">pourraient </w:t>
            </w:r>
            <w:r w:rsidR="009D18A1" w:rsidRPr="009D18A1">
              <w:rPr>
                <w:rFonts w:eastAsia="DengXian" w:cstheme="minorHAnsi"/>
                <w:color w:val="FF0000"/>
                <w:sz w:val="20"/>
                <w:szCs w:val="20"/>
              </w:rPr>
              <w:t>être appliquées</w:t>
            </w:r>
            <w:r w:rsidR="00FB7793">
              <w:rPr>
                <w:rFonts w:eastAsia="DengXian" w:cstheme="minorHAnsi"/>
                <w:color w:val="FF0000"/>
                <w:sz w:val="20"/>
                <w:szCs w:val="20"/>
              </w:rPr>
              <w:t xml:space="preserve"> ; il serait en effet </w:t>
            </w:r>
            <w:r w:rsidR="00245EB6">
              <w:rPr>
                <w:rFonts w:eastAsia="DengXian" w:cstheme="minorHAnsi"/>
                <w:color w:val="FF0000"/>
                <w:sz w:val="20"/>
                <w:szCs w:val="20"/>
              </w:rPr>
              <w:t>curieux de faire peser sur l’établissement d’accueil la totalité de la charge alors même qu’il accueil</w:t>
            </w:r>
            <w:r w:rsidR="00E54C61">
              <w:rPr>
                <w:rFonts w:eastAsia="DengXian" w:cstheme="minorHAnsi"/>
                <w:color w:val="FF0000"/>
                <w:sz w:val="20"/>
                <w:szCs w:val="20"/>
              </w:rPr>
              <w:t>le</w:t>
            </w:r>
            <w:r w:rsidR="00245EB6">
              <w:rPr>
                <w:rFonts w:eastAsia="DengXian" w:cstheme="minorHAnsi"/>
                <w:color w:val="FF0000"/>
                <w:sz w:val="20"/>
                <w:szCs w:val="20"/>
              </w:rPr>
              <w:t xml:space="preserve"> </w:t>
            </w:r>
            <w:r w:rsidR="00E54C61">
              <w:rPr>
                <w:rFonts w:eastAsia="DengXian" w:cstheme="minorHAnsi"/>
                <w:color w:val="FF0000"/>
                <w:sz w:val="20"/>
                <w:szCs w:val="20"/>
              </w:rPr>
              <w:t xml:space="preserve">dans le cadre d’un partenariat </w:t>
            </w:r>
            <w:r w:rsidR="00245EB6">
              <w:rPr>
                <w:rFonts w:eastAsia="DengXian" w:cstheme="minorHAnsi"/>
                <w:color w:val="FF0000"/>
                <w:sz w:val="20"/>
                <w:szCs w:val="20"/>
              </w:rPr>
              <w:t>des enfants rattachés à l’établissement B)</w:t>
            </w:r>
          </w:p>
          <w:p w14:paraId="5BE4277D" w14:textId="5ACBDDD8" w:rsidR="00245EB6" w:rsidRDefault="00245EB6" w:rsidP="00874835">
            <w:pPr>
              <w:rPr>
                <w:rFonts w:eastAsia="DengXian" w:cstheme="minorHAnsi"/>
                <w:sz w:val="20"/>
                <w:szCs w:val="20"/>
              </w:rPr>
            </w:pPr>
          </w:p>
          <w:p w14:paraId="5A0A95D6" w14:textId="632321EF" w:rsidR="00245EB6" w:rsidRDefault="00245EB6" w:rsidP="00874835">
            <w:pPr>
              <w:rPr>
                <w:rFonts w:eastAsia="DengXian" w:cstheme="minorHAnsi"/>
                <w:sz w:val="20"/>
                <w:szCs w:val="20"/>
              </w:rPr>
            </w:pPr>
          </w:p>
          <w:p w14:paraId="55D9BCF1" w14:textId="77777777" w:rsidR="00245EB6" w:rsidRPr="009D18A1" w:rsidRDefault="00245EB6" w:rsidP="00874835">
            <w:pPr>
              <w:rPr>
                <w:rFonts w:eastAsia="DengXian" w:cstheme="minorHAnsi"/>
                <w:sz w:val="20"/>
                <w:szCs w:val="20"/>
              </w:rPr>
            </w:pPr>
          </w:p>
          <w:p w14:paraId="78A060CC" w14:textId="77777777" w:rsidR="00B81C27" w:rsidRPr="001D4C0E" w:rsidRDefault="00B81C27" w:rsidP="00874835">
            <w:pPr>
              <w:ind w:firstLine="709"/>
              <w:rPr>
                <w:rFonts w:eastAsia="DengXian" w:cstheme="minorHAnsi"/>
                <w:sz w:val="20"/>
                <w:szCs w:val="20"/>
                <w:u w:val="single"/>
              </w:rPr>
            </w:pPr>
            <w:r w:rsidRPr="001D4C0E">
              <w:rPr>
                <w:rFonts w:eastAsia="DengXian" w:cstheme="minorHAnsi"/>
                <w:sz w:val="20"/>
                <w:szCs w:val="20"/>
                <w:u w:val="single"/>
              </w:rPr>
              <w:t>Article 6 – Responsabilité du fait des salariés détachés</w:t>
            </w:r>
          </w:p>
          <w:p w14:paraId="3BAE6580" w14:textId="77777777" w:rsidR="00B81C27" w:rsidRPr="001D4C0E" w:rsidRDefault="00B81C27" w:rsidP="00874835">
            <w:pPr>
              <w:jc w:val="both"/>
              <w:rPr>
                <w:rFonts w:eastAsia="DengXian" w:cstheme="minorHAnsi"/>
                <w:color w:val="000000" w:themeColor="text1"/>
                <w:sz w:val="20"/>
                <w:szCs w:val="20"/>
              </w:rPr>
            </w:pPr>
            <w:r w:rsidRPr="001D4C0E">
              <w:rPr>
                <w:rFonts w:eastAsia="DengXian" w:cstheme="minorHAnsi"/>
                <w:color w:val="000000" w:themeColor="text1"/>
                <w:sz w:val="20"/>
                <w:szCs w:val="20"/>
              </w:rPr>
              <w:t>Les parties à la présente renvoient à la convention d’accueil du &lt;…&gt;.</w:t>
            </w:r>
          </w:p>
          <w:p w14:paraId="2C78AEDA" w14:textId="77E1B77C" w:rsidR="00B81C27" w:rsidRDefault="00B81C27" w:rsidP="00874835">
            <w:pPr>
              <w:jc w:val="both"/>
              <w:rPr>
                <w:rFonts w:eastAsia="DengXian" w:cstheme="minorHAnsi"/>
                <w:sz w:val="20"/>
                <w:szCs w:val="20"/>
                <w:u w:val="single"/>
              </w:rPr>
            </w:pPr>
          </w:p>
          <w:p w14:paraId="294901A1" w14:textId="77777777" w:rsidR="003B0C6A" w:rsidRPr="001D4C0E" w:rsidRDefault="003B0C6A" w:rsidP="00874835">
            <w:pPr>
              <w:jc w:val="both"/>
              <w:rPr>
                <w:rFonts w:eastAsia="DengXian" w:cstheme="minorHAnsi"/>
                <w:sz w:val="20"/>
                <w:szCs w:val="20"/>
                <w:u w:val="single"/>
              </w:rPr>
            </w:pPr>
          </w:p>
          <w:p w14:paraId="2CD8A262" w14:textId="77777777" w:rsidR="00B81C27" w:rsidRPr="001D4C0E" w:rsidRDefault="00B81C27" w:rsidP="00874835">
            <w:pPr>
              <w:ind w:firstLine="709"/>
              <w:rPr>
                <w:rFonts w:eastAsia="DengXian" w:cstheme="minorHAnsi"/>
                <w:sz w:val="20"/>
                <w:szCs w:val="20"/>
                <w:u w:val="single"/>
              </w:rPr>
            </w:pPr>
            <w:r w:rsidRPr="001D4C0E">
              <w:rPr>
                <w:rFonts w:eastAsia="DengXian" w:cstheme="minorHAnsi"/>
                <w:sz w:val="20"/>
                <w:szCs w:val="20"/>
                <w:u w:val="single"/>
              </w:rPr>
              <w:t>Article 7 – Durée de la mise à disposition</w:t>
            </w:r>
          </w:p>
          <w:p w14:paraId="0DDA647E" w14:textId="77777777" w:rsidR="00B81C27" w:rsidRPr="001D4C0E" w:rsidRDefault="00B81C27" w:rsidP="00874835">
            <w:pPr>
              <w:jc w:val="both"/>
              <w:rPr>
                <w:rFonts w:eastAsia="DengXian" w:cstheme="minorHAnsi"/>
                <w:sz w:val="20"/>
                <w:szCs w:val="20"/>
              </w:rPr>
            </w:pPr>
            <w:r w:rsidRPr="001D4C0E">
              <w:rPr>
                <w:rFonts w:eastAsia="DengXian" w:cstheme="minorHAnsi"/>
                <w:sz w:val="20"/>
                <w:szCs w:val="20"/>
              </w:rPr>
              <w:t xml:space="preserve">Cette mise à disposition prend effet le </w:t>
            </w:r>
            <w:r w:rsidRPr="001D4C0E">
              <w:rPr>
                <w:rFonts w:eastAsia="DengXian" w:cstheme="minorHAnsi"/>
                <w:color w:val="808080"/>
                <w:sz w:val="20"/>
                <w:szCs w:val="20"/>
              </w:rPr>
              <w:t>&lt;date&gt;</w:t>
            </w:r>
            <w:r w:rsidRPr="001D4C0E">
              <w:rPr>
                <w:rFonts w:eastAsia="DengXian" w:cstheme="minorHAnsi"/>
                <w:sz w:val="20"/>
                <w:szCs w:val="20"/>
              </w:rPr>
              <w:t xml:space="preserve"> et devrait normalement </w:t>
            </w:r>
            <w:r w:rsidRPr="001D4C0E">
              <w:rPr>
                <w:rFonts w:eastAsia="DengXian" w:cstheme="minorHAnsi"/>
                <w:color w:val="000000" w:themeColor="text1"/>
                <w:sz w:val="20"/>
                <w:szCs w:val="20"/>
              </w:rPr>
              <w:t xml:space="preserve">cesser au terme des mesures exceptionnelles de limitation d’accueil des établissements prise par l’Etat. </w:t>
            </w:r>
          </w:p>
          <w:p w14:paraId="0E4DF5EA" w14:textId="77777777" w:rsidR="00B81C27" w:rsidRPr="001D4C0E" w:rsidRDefault="00B81C27" w:rsidP="00874835">
            <w:pPr>
              <w:jc w:val="both"/>
              <w:rPr>
                <w:rFonts w:eastAsia="Calibri" w:cstheme="minorHAnsi"/>
                <w:sz w:val="20"/>
                <w:szCs w:val="20"/>
              </w:rPr>
            </w:pP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t xml:space="preserve">Fait à </w:t>
            </w:r>
            <w:r w:rsidRPr="001D4C0E">
              <w:rPr>
                <w:rFonts w:eastAsia="Calibri" w:cstheme="minorHAnsi"/>
                <w:color w:val="808080"/>
                <w:sz w:val="20"/>
                <w:szCs w:val="20"/>
              </w:rPr>
              <w:t>&lt;…&gt;</w:t>
            </w:r>
            <w:r w:rsidRPr="001D4C0E">
              <w:rPr>
                <w:rFonts w:eastAsia="Calibri" w:cstheme="minorHAnsi"/>
                <w:sz w:val="20"/>
                <w:szCs w:val="20"/>
              </w:rPr>
              <w:t xml:space="preserve">, le </w:t>
            </w:r>
            <w:r w:rsidRPr="001D4C0E">
              <w:rPr>
                <w:rFonts w:eastAsia="Calibri" w:cstheme="minorHAnsi"/>
                <w:color w:val="808080"/>
                <w:sz w:val="20"/>
                <w:szCs w:val="20"/>
              </w:rPr>
              <w:t>&lt;…&gt;</w:t>
            </w:r>
            <w:r w:rsidRPr="001D4C0E">
              <w:rPr>
                <w:rFonts w:eastAsia="Calibri" w:cstheme="minorHAnsi"/>
                <w:sz w:val="20"/>
                <w:szCs w:val="20"/>
              </w:rPr>
              <w:t>,</w:t>
            </w:r>
          </w:p>
          <w:p w14:paraId="5FDFD810" w14:textId="77777777" w:rsidR="00B81C27" w:rsidRPr="001D4C0E" w:rsidRDefault="00B81C27" w:rsidP="00874835">
            <w:pPr>
              <w:jc w:val="both"/>
              <w:rPr>
                <w:rFonts w:eastAsia="Calibri" w:cstheme="minorHAnsi"/>
                <w:sz w:val="20"/>
                <w:szCs w:val="20"/>
              </w:rPr>
            </w:pP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t>En triple exemplaire</w:t>
            </w:r>
          </w:p>
          <w:p w14:paraId="2970D7A6" w14:textId="77777777" w:rsidR="00B81C27" w:rsidRPr="001D4C0E" w:rsidRDefault="00B81C27" w:rsidP="00874835">
            <w:pPr>
              <w:jc w:val="both"/>
              <w:rPr>
                <w:rFonts w:eastAsia="Calibri" w:cstheme="minorHAnsi"/>
                <w:color w:val="808080"/>
                <w:sz w:val="20"/>
                <w:szCs w:val="20"/>
              </w:rPr>
            </w:pPr>
            <w:r w:rsidRPr="001D4C0E">
              <w:rPr>
                <w:rFonts w:eastAsia="Calibri" w:cstheme="minorHAnsi"/>
                <w:color w:val="808080"/>
                <w:sz w:val="20"/>
                <w:szCs w:val="20"/>
              </w:rPr>
              <w:t>&lt;Signature des parties précédées de la mention « Lu et approuvé »&gt;</w:t>
            </w:r>
          </w:p>
          <w:p w14:paraId="690DBC1E" w14:textId="77777777" w:rsidR="00B81C27" w:rsidRPr="001D4C0E" w:rsidRDefault="00B81C27" w:rsidP="00874835">
            <w:pPr>
              <w:ind w:firstLine="708"/>
              <w:jc w:val="both"/>
              <w:rPr>
                <w:rFonts w:eastAsia="Calibri" w:cstheme="minorHAnsi"/>
                <w:sz w:val="20"/>
                <w:szCs w:val="20"/>
              </w:rPr>
            </w:pPr>
            <w:r w:rsidRPr="001D4C0E">
              <w:rPr>
                <w:rFonts w:eastAsia="Calibri" w:cstheme="minorHAnsi"/>
                <w:color w:val="808080"/>
                <w:sz w:val="20"/>
                <w:szCs w:val="20"/>
              </w:rPr>
              <w:t>&lt;Ogec A&gt;</w:t>
            </w:r>
            <w:r w:rsidRPr="001D4C0E">
              <w:rPr>
                <w:rFonts w:eastAsia="Calibri" w:cstheme="minorHAnsi"/>
                <w:color w:val="808080"/>
                <w:sz w:val="20"/>
                <w:szCs w:val="20"/>
              </w:rPr>
              <w:tab/>
            </w:r>
            <w:r w:rsidRPr="001D4C0E">
              <w:rPr>
                <w:rFonts w:eastAsia="Calibri" w:cstheme="minorHAnsi"/>
                <w:color w:val="808080"/>
                <w:sz w:val="20"/>
                <w:szCs w:val="20"/>
              </w:rPr>
              <w:tab/>
            </w:r>
            <w:r w:rsidRPr="001D4C0E">
              <w:rPr>
                <w:rFonts w:eastAsia="Calibri" w:cstheme="minorHAnsi"/>
                <w:color w:val="808080"/>
                <w:sz w:val="20"/>
                <w:szCs w:val="20"/>
              </w:rPr>
              <w:tab/>
              <w:t>&lt;Ogec B&gt;</w:t>
            </w:r>
            <w:r w:rsidRPr="001D4C0E">
              <w:rPr>
                <w:rFonts w:eastAsia="Calibri" w:cstheme="minorHAnsi"/>
                <w:sz w:val="20"/>
                <w:szCs w:val="20"/>
              </w:rPr>
              <w:tab/>
            </w:r>
            <w:r w:rsidRPr="001D4C0E">
              <w:rPr>
                <w:rFonts w:eastAsia="Calibri" w:cstheme="minorHAnsi"/>
                <w:sz w:val="20"/>
                <w:szCs w:val="20"/>
              </w:rPr>
              <w:tab/>
            </w:r>
            <w:r w:rsidRPr="001D4C0E">
              <w:rPr>
                <w:rFonts w:eastAsia="Calibri" w:cstheme="minorHAnsi"/>
                <w:sz w:val="20"/>
                <w:szCs w:val="20"/>
              </w:rPr>
              <w:tab/>
              <w:t xml:space="preserve">Salarié(e) </w:t>
            </w:r>
          </w:p>
        </w:tc>
      </w:tr>
    </w:tbl>
    <w:p w14:paraId="4E655858" w14:textId="77777777" w:rsidR="00894DEA" w:rsidRDefault="00894DEA" w:rsidP="007D4A03">
      <w:pPr>
        <w:spacing w:after="0" w:line="240" w:lineRule="auto"/>
        <w:jc w:val="both"/>
        <w:rPr>
          <w:rFonts w:cstheme="minorHAnsi"/>
        </w:rPr>
      </w:pPr>
    </w:p>
    <w:p w14:paraId="05F9090C" w14:textId="20FB0AF4" w:rsidR="001D371E" w:rsidRPr="001D4C0E" w:rsidRDefault="001D371E" w:rsidP="007D4A03">
      <w:pPr>
        <w:spacing w:after="0" w:line="240" w:lineRule="auto"/>
        <w:jc w:val="both"/>
        <w:rPr>
          <w:rFonts w:cstheme="minorHAnsi"/>
        </w:rPr>
      </w:pPr>
      <w:r w:rsidRPr="001D4C0E">
        <w:rPr>
          <w:rFonts w:cstheme="minorHAnsi"/>
        </w:rPr>
        <w:br w:type="page"/>
      </w:r>
    </w:p>
    <w:p w14:paraId="1B27E839" w14:textId="29ED5D4C" w:rsidR="00695AC8" w:rsidRPr="00CE4B2D" w:rsidRDefault="00695AC8" w:rsidP="00695AC8">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61" w:name="_Toc37350394"/>
      <w:r w:rsidRPr="00CE4B2D">
        <w:rPr>
          <w:rFonts w:asciiTheme="minorHAnsi" w:hAnsiTheme="minorHAnsi" w:cstheme="minorHAnsi"/>
          <w:b/>
          <w:bCs/>
          <w:sz w:val="44"/>
          <w:szCs w:val="44"/>
        </w:rPr>
        <w:t xml:space="preserve">Modification des « plannings » </w:t>
      </w:r>
      <w:r w:rsidR="00CE4B2D">
        <w:rPr>
          <w:rFonts w:asciiTheme="minorHAnsi" w:hAnsiTheme="minorHAnsi" w:cstheme="minorHAnsi"/>
          <w:b/>
          <w:bCs/>
          <w:sz w:val="44"/>
          <w:szCs w:val="44"/>
        </w:rPr>
        <w:br/>
      </w:r>
      <w:r w:rsidRPr="00CE4B2D">
        <w:rPr>
          <w:rFonts w:asciiTheme="minorHAnsi" w:hAnsiTheme="minorHAnsi" w:cstheme="minorHAnsi"/>
          <w:b/>
          <w:bCs/>
          <w:sz w:val="44"/>
          <w:szCs w:val="44"/>
        </w:rPr>
        <w:t>et des congés payés</w:t>
      </w:r>
      <w:bookmarkEnd w:id="61"/>
      <w:r w:rsidRPr="00CE4B2D">
        <w:rPr>
          <w:rFonts w:asciiTheme="minorHAnsi" w:hAnsiTheme="minorHAnsi" w:cstheme="minorHAnsi"/>
          <w:b/>
          <w:bCs/>
          <w:sz w:val="44"/>
          <w:szCs w:val="44"/>
        </w:rPr>
        <w:t xml:space="preserve"> </w:t>
      </w:r>
    </w:p>
    <w:p w14:paraId="56F07E5F" w14:textId="77777777" w:rsidR="00695AC8" w:rsidRPr="001D4C0E" w:rsidRDefault="00695AC8" w:rsidP="009F6100">
      <w:pPr>
        <w:spacing w:after="0" w:line="240" w:lineRule="auto"/>
        <w:jc w:val="both"/>
        <w:rPr>
          <w:rFonts w:cstheme="minorHAnsi"/>
        </w:rPr>
      </w:pPr>
    </w:p>
    <w:tbl>
      <w:tblPr>
        <w:tblW w:w="0" w:type="auto"/>
        <w:tblCellMar>
          <w:left w:w="0" w:type="dxa"/>
          <w:right w:w="0" w:type="dxa"/>
        </w:tblCellMar>
        <w:tblLook w:val="04A0" w:firstRow="1" w:lastRow="0" w:firstColumn="1" w:lastColumn="0" w:noHBand="0" w:noVBand="1"/>
      </w:tblPr>
      <w:tblGrid>
        <w:gridCol w:w="9072"/>
      </w:tblGrid>
      <w:tr w:rsidR="00695AC8" w:rsidRPr="001D4C0E" w14:paraId="489BB590" w14:textId="77777777" w:rsidTr="00695AC8">
        <w:trPr>
          <w:tblHeader/>
        </w:trPr>
        <w:tc>
          <w:tcPr>
            <w:tcW w:w="0" w:type="auto"/>
            <w:tcMar>
              <w:top w:w="24" w:type="dxa"/>
              <w:left w:w="72" w:type="dxa"/>
              <w:bottom w:w="24" w:type="dxa"/>
              <w:right w:w="72" w:type="dxa"/>
            </w:tcMar>
            <w:hideMark/>
          </w:tcPr>
          <w:p w14:paraId="34977EC8" w14:textId="77777777" w:rsidR="00695AC8" w:rsidRDefault="00695AC8" w:rsidP="00855B79">
            <w:pPr>
              <w:pStyle w:val="Titre3"/>
              <w:numPr>
                <w:ilvl w:val="0"/>
                <w:numId w:val="16"/>
              </w:numPr>
              <w:spacing w:before="0" w:line="240" w:lineRule="auto"/>
              <w:rPr>
                <w:rFonts w:asciiTheme="minorHAnsi" w:hAnsiTheme="minorHAnsi" w:cstheme="minorHAnsi"/>
                <w:sz w:val="28"/>
                <w:szCs w:val="28"/>
              </w:rPr>
            </w:pPr>
            <w:bookmarkStart w:id="62" w:name="_Toc37350395"/>
            <w:r w:rsidRPr="001D4C0E">
              <w:rPr>
                <w:rFonts w:asciiTheme="minorHAnsi" w:hAnsiTheme="minorHAnsi" w:cstheme="minorHAnsi"/>
                <w:sz w:val="28"/>
                <w:szCs w:val="28"/>
              </w:rPr>
              <w:t>Synthèse des mesures de l'ordonnance portant mesures d'urgence en matière de congés payés, de durée du travail et de temps de repos</w:t>
            </w:r>
            <w:bookmarkEnd w:id="62"/>
          </w:p>
          <w:p w14:paraId="164F2BF5" w14:textId="77777777" w:rsidR="00CA3030" w:rsidRPr="00CA3030" w:rsidRDefault="00CA3030" w:rsidP="00CA3030">
            <w:pPr>
              <w:spacing w:after="0" w:line="240" w:lineRule="auto"/>
              <w:jc w:val="both"/>
            </w:pPr>
          </w:p>
          <w:tbl>
            <w:tblPr>
              <w:tblStyle w:val="Grilledutableau"/>
              <w:tblW w:w="8850" w:type="dxa"/>
              <w:tblLook w:val="04A0" w:firstRow="1" w:lastRow="0" w:firstColumn="1" w:lastColumn="0" w:noHBand="0" w:noVBand="1"/>
            </w:tblPr>
            <w:tblGrid>
              <w:gridCol w:w="1480"/>
              <w:gridCol w:w="3685"/>
              <w:gridCol w:w="3685"/>
            </w:tblGrid>
            <w:tr w:rsidR="005943BB" w:rsidRPr="001D4C0E" w14:paraId="46053002" w14:textId="77777777" w:rsidTr="00244D4E">
              <w:tc>
                <w:tcPr>
                  <w:tcW w:w="1480" w:type="dxa"/>
                </w:tcPr>
                <w:p w14:paraId="57F5E7AB" w14:textId="77777777" w:rsidR="005943BB" w:rsidRPr="001D4C0E" w:rsidRDefault="005943BB" w:rsidP="00D4337B">
                  <w:pPr>
                    <w:rPr>
                      <w:rFonts w:cstheme="minorHAnsi"/>
                    </w:rPr>
                  </w:pPr>
                </w:p>
              </w:tc>
              <w:tc>
                <w:tcPr>
                  <w:tcW w:w="3685" w:type="dxa"/>
                  <w:shd w:val="clear" w:color="auto" w:fill="44546A" w:themeFill="text2"/>
                </w:tcPr>
                <w:p w14:paraId="0FC56916" w14:textId="7E6178C8" w:rsidR="005943BB" w:rsidRPr="001D4C0E" w:rsidRDefault="00186BB0" w:rsidP="00244D4E">
                  <w:pPr>
                    <w:jc w:val="center"/>
                    <w:rPr>
                      <w:rFonts w:cstheme="minorHAnsi"/>
                      <w:b/>
                      <w:bCs/>
                      <w:color w:val="FFFFFF" w:themeColor="background1"/>
                    </w:rPr>
                  </w:pPr>
                  <w:r w:rsidRPr="001D4C0E">
                    <w:rPr>
                      <w:rFonts w:cstheme="minorHAnsi"/>
                      <w:b/>
                      <w:bCs/>
                      <w:color w:val="FFFFFF" w:themeColor="background1"/>
                    </w:rPr>
                    <w:t>Droit général</w:t>
                  </w:r>
                </w:p>
              </w:tc>
              <w:tc>
                <w:tcPr>
                  <w:tcW w:w="3685" w:type="dxa"/>
                  <w:shd w:val="clear" w:color="auto" w:fill="44546A" w:themeFill="text2"/>
                </w:tcPr>
                <w:p w14:paraId="235D1BEE" w14:textId="7C63974D" w:rsidR="005943BB" w:rsidRPr="001D4C0E" w:rsidRDefault="00186BB0" w:rsidP="00244D4E">
                  <w:pPr>
                    <w:jc w:val="center"/>
                    <w:rPr>
                      <w:rFonts w:cstheme="minorHAnsi"/>
                      <w:b/>
                      <w:bCs/>
                      <w:color w:val="FFFFFF" w:themeColor="background1"/>
                    </w:rPr>
                  </w:pPr>
                  <w:r w:rsidRPr="001D4C0E">
                    <w:rPr>
                      <w:rFonts w:cstheme="minorHAnsi"/>
                      <w:b/>
                      <w:bCs/>
                      <w:color w:val="FFFFFF" w:themeColor="background1"/>
                    </w:rPr>
                    <w:t>Dispositions exceptionnelles</w:t>
                  </w:r>
                </w:p>
              </w:tc>
            </w:tr>
            <w:tr w:rsidR="00F557AA" w:rsidRPr="001D4C0E" w14:paraId="05650CC5" w14:textId="77777777" w:rsidTr="00244D4E">
              <w:tc>
                <w:tcPr>
                  <w:tcW w:w="1480" w:type="dxa"/>
                  <w:vAlign w:val="center"/>
                </w:tcPr>
                <w:p w14:paraId="500F9F8E" w14:textId="4204F6DF" w:rsidR="00F557AA" w:rsidRPr="00664CB6" w:rsidRDefault="004F29B3" w:rsidP="00244D4E">
                  <w:pPr>
                    <w:rPr>
                      <w:rFonts w:cstheme="minorHAnsi"/>
                      <w:b/>
                      <w:bCs/>
                    </w:rPr>
                  </w:pPr>
                  <w:r w:rsidRPr="00664CB6">
                    <w:rPr>
                      <w:rFonts w:cstheme="minorHAnsi"/>
                      <w:b/>
                      <w:bCs/>
                      <w:color w:val="44546A" w:themeColor="text2"/>
                    </w:rPr>
                    <w:t>Congés payés</w:t>
                  </w:r>
                </w:p>
              </w:tc>
              <w:tc>
                <w:tcPr>
                  <w:tcW w:w="3685" w:type="dxa"/>
                  <w:vAlign w:val="center"/>
                </w:tcPr>
                <w:p w14:paraId="4E4CE8F9" w14:textId="7A1BEFCB" w:rsidR="00F557AA" w:rsidRPr="001D4C0E" w:rsidRDefault="00F557AA" w:rsidP="00244D4E">
                  <w:pPr>
                    <w:rPr>
                      <w:rFonts w:cstheme="minorHAnsi"/>
                    </w:rPr>
                  </w:pPr>
                  <w:r w:rsidRPr="001D4C0E">
                    <w:rPr>
                      <w:rFonts w:cstheme="minorHAnsi"/>
                    </w:rPr>
                    <w:t xml:space="preserve">L'article L. 3141-16 du Code du travail </w:t>
                  </w:r>
                </w:p>
                <w:p w14:paraId="5109E8BD" w14:textId="3A5F63E0" w:rsidR="00D4337B" w:rsidRPr="001D4C0E" w:rsidRDefault="00F557AA" w:rsidP="00855B79">
                  <w:pPr>
                    <w:pStyle w:val="Paragraphedeliste"/>
                    <w:numPr>
                      <w:ilvl w:val="0"/>
                      <w:numId w:val="37"/>
                    </w:numPr>
                    <w:spacing w:after="0" w:line="240" w:lineRule="auto"/>
                    <w:ind w:left="321"/>
                    <w:rPr>
                      <w:rFonts w:asciiTheme="minorHAnsi" w:hAnsiTheme="minorHAnsi" w:cstheme="minorHAnsi"/>
                    </w:rPr>
                  </w:pPr>
                  <w:r w:rsidRPr="001D4C0E">
                    <w:rPr>
                      <w:rFonts w:asciiTheme="minorHAnsi" w:hAnsiTheme="minorHAnsi" w:cstheme="minorHAnsi"/>
                    </w:rPr>
                    <w:t>l'employeur peut imposer les dates de congés payés des salariés pendant la période de prise des congés applicable dans l'entreprise, s'il respecte un délai de prévenance d'au moins un mois</w:t>
                  </w:r>
                </w:p>
                <w:p w14:paraId="1BEE4ABD" w14:textId="77777777" w:rsidR="004F29B3" w:rsidRPr="001D4C0E" w:rsidRDefault="00F557AA" w:rsidP="00855B79">
                  <w:pPr>
                    <w:pStyle w:val="Paragraphedeliste"/>
                    <w:numPr>
                      <w:ilvl w:val="0"/>
                      <w:numId w:val="37"/>
                    </w:numPr>
                    <w:spacing w:after="0" w:line="240" w:lineRule="auto"/>
                    <w:ind w:left="321"/>
                    <w:rPr>
                      <w:rFonts w:asciiTheme="minorHAnsi" w:hAnsiTheme="minorHAnsi" w:cstheme="minorHAnsi"/>
                    </w:rPr>
                  </w:pPr>
                  <w:r w:rsidRPr="001D4C0E">
                    <w:rPr>
                      <w:rFonts w:asciiTheme="minorHAnsi" w:hAnsiTheme="minorHAnsi" w:cstheme="minorHAnsi"/>
                    </w:rPr>
                    <w:t>en cas de circonstances exceptionnelles et sans avoir besoin de recourir à un accord collectif, l'employeur peut modifier les dates de congés payés déjà posés (mais pas imposer la prise de jours non posés) moins d'un mois avant la date de départ. Le nombre de jours dont la date de prise peut être modifiée n'est pas limité</w:t>
                  </w:r>
                  <w:r w:rsidR="004F29B3" w:rsidRPr="001D4C0E">
                    <w:rPr>
                      <w:rFonts w:asciiTheme="minorHAnsi" w:hAnsiTheme="minorHAnsi" w:cstheme="minorHAnsi"/>
                    </w:rPr>
                    <w:t xml:space="preserve"> </w:t>
                  </w:r>
                </w:p>
                <w:p w14:paraId="0268FAD5" w14:textId="189F15FD" w:rsidR="00F557AA" w:rsidRPr="001D4C0E" w:rsidRDefault="004F29B3" w:rsidP="00244D4E">
                  <w:pPr>
                    <w:pStyle w:val="Paragraphedeliste"/>
                    <w:spacing w:after="0" w:line="240" w:lineRule="auto"/>
                    <w:ind w:left="321"/>
                    <w:rPr>
                      <w:rFonts w:asciiTheme="minorHAnsi" w:hAnsiTheme="minorHAnsi" w:cstheme="minorHAnsi"/>
                    </w:rPr>
                  </w:pPr>
                  <w:r w:rsidRPr="001D4C0E">
                    <w:rPr>
                      <w:rFonts w:asciiTheme="minorHAnsi" w:hAnsiTheme="minorHAnsi" w:cstheme="minorHAnsi"/>
                    </w:rPr>
                    <w:t xml:space="preserve">(voir interprétation limitative sur cette possibilité </w:t>
                  </w:r>
                  <w:hyperlink w:anchor="_Un_employeur_peut-il" w:history="1">
                    <w:r w:rsidRPr="001D4C0E">
                      <w:rPr>
                        <w:rStyle w:val="Lienhypertexte"/>
                        <w:rFonts w:asciiTheme="minorHAnsi" w:hAnsiTheme="minorHAnsi" w:cstheme="minorHAnsi"/>
                      </w:rPr>
                      <w:t>QR</w:t>
                    </w:r>
                  </w:hyperlink>
                  <w:r w:rsidRPr="001D4C0E">
                    <w:rPr>
                      <w:rFonts w:asciiTheme="minorHAnsi" w:hAnsiTheme="minorHAnsi" w:cstheme="minorHAnsi"/>
                    </w:rPr>
                    <w:t>)</w:t>
                  </w:r>
                  <w:r w:rsidR="00F557AA" w:rsidRPr="001D4C0E">
                    <w:rPr>
                      <w:rFonts w:asciiTheme="minorHAnsi" w:hAnsiTheme="minorHAnsi" w:cstheme="minorHAnsi"/>
                    </w:rPr>
                    <w:t xml:space="preserve">. </w:t>
                  </w:r>
                </w:p>
              </w:tc>
              <w:tc>
                <w:tcPr>
                  <w:tcW w:w="3685" w:type="dxa"/>
                  <w:vAlign w:val="center"/>
                </w:tcPr>
                <w:p w14:paraId="4A913ACA" w14:textId="77777777" w:rsidR="00EA0E93" w:rsidRPr="001D4C0E" w:rsidRDefault="006414F1" w:rsidP="00244D4E">
                  <w:pPr>
                    <w:rPr>
                      <w:rFonts w:cstheme="minorHAnsi"/>
                      <w:color w:val="57585C"/>
                    </w:rPr>
                  </w:pPr>
                  <w:r w:rsidRPr="007F08F1">
                    <w:rPr>
                      <w:rFonts w:cstheme="minorHAnsi"/>
                    </w:rPr>
                    <w:t>S</w:t>
                  </w:r>
                  <w:r w:rsidR="00026F6C" w:rsidRPr="007F08F1">
                    <w:rPr>
                      <w:rFonts w:cstheme="minorHAnsi"/>
                    </w:rPr>
                    <w:t xml:space="preserve">ous réserve </w:t>
                  </w:r>
                  <w:r w:rsidR="00026F6C" w:rsidRPr="001D4C0E">
                    <w:rPr>
                      <w:rFonts w:cstheme="minorHAnsi"/>
                      <w:b/>
                      <w:bCs/>
                      <w:color w:val="44546A" w:themeColor="text2"/>
                    </w:rPr>
                    <w:t>d'un accord collectif d'entreprise</w:t>
                  </w:r>
                  <w:r w:rsidR="00026F6C" w:rsidRPr="001D4C0E">
                    <w:rPr>
                      <w:rFonts w:cstheme="minorHAnsi"/>
                      <w:color w:val="57585C"/>
                    </w:rPr>
                    <w:t xml:space="preserve"> </w:t>
                  </w:r>
                  <w:r w:rsidRPr="007F08F1">
                    <w:rPr>
                      <w:rFonts w:cstheme="minorHAnsi"/>
                    </w:rPr>
                    <w:t>l’autorisant</w:t>
                  </w:r>
                  <w:r w:rsidRPr="001D4C0E">
                    <w:rPr>
                      <w:rFonts w:cstheme="minorHAnsi"/>
                      <w:color w:val="57585C"/>
                    </w:rPr>
                    <w:t xml:space="preserve">. </w:t>
                  </w:r>
                </w:p>
                <w:p w14:paraId="6EB94B61" w14:textId="1DE08D16" w:rsidR="00026F6C" w:rsidRPr="001D4C0E" w:rsidRDefault="006414F1" w:rsidP="00244D4E">
                  <w:pPr>
                    <w:rPr>
                      <w:rFonts w:cstheme="minorHAnsi"/>
                      <w:color w:val="000000" w:themeColor="text1"/>
                    </w:rPr>
                  </w:pPr>
                  <w:r w:rsidRPr="001D4C0E">
                    <w:rPr>
                      <w:rFonts w:cstheme="minorHAnsi"/>
                      <w:color w:val="000000" w:themeColor="text1"/>
                    </w:rPr>
                    <w:t xml:space="preserve">L’employeur peut : </w:t>
                  </w:r>
                </w:p>
                <w:p w14:paraId="6A593F62" w14:textId="6FBA2CE9" w:rsidR="00ED2CDE" w:rsidRPr="001D4C0E" w:rsidRDefault="00F557AA" w:rsidP="00855B79">
                  <w:pPr>
                    <w:pStyle w:val="Paragraphedeliste"/>
                    <w:numPr>
                      <w:ilvl w:val="0"/>
                      <w:numId w:val="37"/>
                    </w:numPr>
                    <w:spacing w:after="0" w:line="240" w:lineRule="auto"/>
                    <w:ind w:left="321"/>
                    <w:rPr>
                      <w:rFonts w:asciiTheme="minorHAnsi" w:hAnsiTheme="minorHAnsi" w:cstheme="minorHAnsi"/>
                    </w:rPr>
                  </w:pPr>
                  <w:r w:rsidRPr="001D4C0E">
                    <w:rPr>
                      <w:rFonts w:asciiTheme="minorHAnsi" w:hAnsiTheme="minorHAnsi" w:cstheme="minorHAnsi"/>
                    </w:rPr>
                    <w:t xml:space="preserve">modifier la date de prise d'une période de congés payés, </w:t>
                  </w:r>
                </w:p>
                <w:p w14:paraId="4900338C" w14:textId="77777777" w:rsidR="00BC4EAF" w:rsidRPr="001D4C0E" w:rsidRDefault="00BC4EAF" w:rsidP="00855B79">
                  <w:pPr>
                    <w:pStyle w:val="Paragraphedeliste"/>
                    <w:numPr>
                      <w:ilvl w:val="0"/>
                      <w:numId w:val="37"/>
                    </w:numPr>
                    <w:spacing w:after="0" w:line="240" w:lineRule="auto"/>
                    <w:ind w:left="321"/>
                    <w:rPr>
                      <w:rFonts w:asciiTheme="minorHAnsi" w:hAnsiTheme="minorHAnsi" w:cstheme="minorHAnsi"/>
                    </w:rPr>
                  </w:pPr>
                  <w:r w:rsidRPr="001D4C0E">
                    <w:rPr>
                      <w:rFonts w:asciiTheme="minorHAnsi" w:hAnsiTheme="minorHAnsi" w:cstheme="minorHAnsi"/>
                    </w:rPr>
                    <w:t xml:space="preserve">dans la limite de 6 jours de congés ouvrables </w:t>
                  </w:r>
                </w:p>
                <w:p w14:paraId="106B749B" w14:textId="4AE7768E" w:rsidR="00F557AA" w:rsidRPr="001D4C0E" w:rsidRDefault="00F557AA" w:rsidP="00855B79">
                  <w:pPr>
                    <w:pStyle w:val="Paragraphedeliste"/>
                    <w:numPr>
                      <w:ilvl w:val="0"/>
                      <w:numId w:val="37"/>
                    </w:numPr>
                    <w:spacing w:after="0" w:line="240" w:lineRule="auto"/>
                    <w:ind w:left="321"/>
                    <w:rPr>
                      <w:rFonts w:asciiTheme="minorHAnsi" w:hAnsiTheme="minorHAnsi" w:cstheme="minorHAnsi"/>
                    </w:rPr>
                  </w:pPr>
                  <w:r w:rsidRPr="001D4C0E">
                    <w:rPr>
                      <w:rFonts w:asciiTheme="minorHAnsi" w:hAnsiTheme="minorHAnsi" w:cstheme="minorHAnsi"/>
                    </w:rPr>
                    <w:t xml:space="preserve">délai de prévenance </w:t>
                  </w:r>
                  <w:r w:rsidR="001A280E" w:rsidRPr="001D4C0E">
                    <w:rPr>
                      <w:rFonts w:asciiTheme="minorHAnsi" w:hAnsiTheme="minorHAnsi" w:cstheme="minorHAnsi"/>
                    </w:rPr>
                    <w:t xml:space="preserve">minimum </w:t>
                  </w:r>
                  <w:r w:rsidRPr="001D4C0E">
                    <w:rPr>
                      <w:rFonts w:asciiTheme="minorHAnsi" w:hAnsiTheme="minorHAnsi" w:cstheme="minorHAnsi"/>
                    </w:rPr>
                    <w:t>d'un jour franc</w:t>
                  </w:r>
                </w:p>
              </w:tc>
            </w:tr>
            <w:tr w:rsidR="00F557AA" w:rsidRPr="001D4C0E" w14:paraId="600B8352" w14:textId="77777777" w:rsidTr="00244D4E">
              <w:tc>
                <w:tcPr>
                  <w:tcW w:w="1480" w:type="dxa"/>
                  <w:vAlign w:val="center"/>
                </w:tcPr>
                <w:p w14:paraId="10A79D5D" w14:textId="37A69A89" w:rsidR="00F557AA" w:rsidRPr="001D4C0E" w:rsidRDefault="00F14CC7" w:rsidP="00244D4E">
                  <w:pPr>
                    <w:rPr>
                      <w:rFonts w:cstheme="minorHAnsi"/>
                      <w:b/>
                      <w:bCs/>
                    </w:rPr>
                  </w:pPr>
                  <w:r w:rsidRPr="001D4C0E">
                    <w:rPr>
                      <w:rFonts w:cstheme="minorHAnsi"/>
                      <w:b/>
                      <w:bCs/>
                      <w:color w:val="44546A" w:themeColor="text2"/>
                    </w:rPr>
                    <w:t>Jours de repos</w:t>
                  </w:r>
                </w:p>
              </w:tc>
              <w:tc>
                <w:tcPr>
                  <w:tcW w:w="3685" w:type="dxa"/>
                  <w:vAlign w:val="center"/>
                </w:tcPr>
                <w:p w14:paraId="0FA18E89" w14:textId="77777777" w:rsidR="00F557AA" w:rsidRPr="001D4C0E" w:rsidRDefault="0095742E" w:rsidP="00244D4E">
                  <w:pPr>
                    <w:rPr>
                      <w:rFonts w:cstheme="minorHAnsi"/>
                    </w:rPr>
                  </w:pPr>
                  <w:r w:rsidRPr="001D4C0E">
                    <w:rPr>
                      <w:rFonts w:cstheme="minorHAnsi"/>
                    </w:rPr>
                    <w:t>L’accord RTT de 99 prévoit</w:t>
                  </w:r>
                </w:p>
                <w:p w14:paraId="395F2BC9" w14:textId="77777777" w:rsidR="0095742E" w:rsidRPr="001D4C0E" w:rsidRDefault="0095742E" w:rsidP="00244D4E">
                  <w:pPr>
                    <w:pStyle w:val="Paragraphedeliste"/>
                    <w:numPr>
                      <w:ilvl w:val="0"/>
                      <w:numId w:val="8"/>
                    </w:numPr>
                    <w:spacing w:after="0" w:line="240" w:lineRule="auto"/>
                    <w:rPr>
                      <w:rFonts w:asciiTheme="minorHAnsi" w:hAnsiTheme="minorHAnsi" w:cstheme="minorHAnsi"/>
                    </w:rPr>
                  </w:pPr>
                  <w:r w:rsidRPr="001D4C0E">
                    <w:rPr>
                      <w:rFonts w:asciiTheme="minorHAnsi" w:hAnsiTheme="minorHAnsi" w:cstheme="minorHAnsi"/>
                    </w:rPr>
                    <w:t>possibilité de modifier le planning annuel moyennant le respect d’un délai de prévenance de 10 jours</w:t>
                  </w:r>
                </w:p>
                <w:p w14:paraId="3C5F4358" w14:textId="77777777" w:rsidR="0095742E" w:rsidRPr="001D4C0E" w:rsidRDefault="0095742E" w:rsidP="00244D4E">
                  <w:pPr>
                    <w:pStyle w:val="Paragraphedeliste"/>
                    <w:numPr>
                      <w:ilvl w:val="0"/>
                      <w:numId w:val="8"/>
                    </w:numPr>
                    <w:spacing w:after="0" w:line="240" w:lineRule="auto"/>
                    <w:rPr>
                      <w:rFonts w:asciiTheme="minorHAnsi" w:hAnsiTheme="minorHAnsi" w:cstheme="minorHAnsi"/>
                    </w:rPr>
                  </w:pPr>
                  <w:r w:rsidRPr="001D4C0E">
                    <w:rPr>
                      <w:rFonts w:asciiTheme="minorHAnsi" w:hAnsiTheme="minorHAnsi" w:cstheme="minorHAnsi"/>
                    </w:rPr>
                    <w:t>sauf urgence et accord du salarié</w:t>
                  </w:r>
                </w:p>
                <w:p w14:paraId="094CAA51" w14:textId="65B1DBA2" w:rsidR="0095742E" w:rsidRPr="001D4C0E" w:rsidRDefault="00AB03AF" w:rsidP="00244D4E">
                  <w:pPr>
                    <w:pStyle w:val="Paragraphedeliste"/>
                    <w:numPr>
                      <w:ilvl w:val="0"/>
                      <w:numId w:val="8"/>
                    </w:numPr>
                    <w:spacing w:after="0" w:line="240" w:lineRule="auto"/>
                    <w:rPr>
                      <w:rFonts w:asciiTheme="minorHAnsi" w:hAnsiTheme="minorHAnsi" w:cstheme="minorHAnsi"/>
                    </w:rPr>
                  </w:pPr>
                  <w:r w:rsidRPr="001D4C0E">
                    <w:rPr>
                      <w:rFonts w:asciiTheme="minorHAnsi" w:hAnsiTheme="minorHAnsi" w:cstheme="minorHAnsi"/>
                    </w:rPr>
                    <w:t>consultation du CSE</w:t>
                  </w:r>
                </w:p>
              </w:tc>
              <w:tc>
                <w:tcPr>
                  <w:tcW w:w="3685" w:type="dxa"/>
                  <w:vAlign w:val="center"/>
                </w:tcPr>
                <w:p w14:paraId="3BE8BD2B" w14:textId="553BB1D0" w:rsidR="00AB03AF" w:rsidRPr="001D4C0E" w:rsidRDefault="00AB03AF" w:rsidP="00244D4E">
                  <w:pPr>
                    <w:spacing w:before="120" w:after="120"/>
                    <w:rPr>
                      <w:rFonts w:cstheme="minorHAnsi"/>
                    </w:rPr>
                  </w:pPr>
                  <w:r w:rsidRPr="001D4C0E">
                    <w:rPr>
                      <w:rFonts w:cstheme="minorHAnsi"/>
                    </w:rPr>
                    <w:t>l'employeur peut imposer ou modifier les journées de repos acquises par le salarié, sans besoin d’un accord collectif pour cela (contrairement aux CP, voir ci-dessus)</w:t>
                  </w:r>
                </w:p>
                <w:p w14:paraId="7B5CDA55" w14:textId="77777777" w:rsidR="00F557AA" w:rsidRPr="001D4C0E" w:rsidRDefault="00AB03AF" w:rsidP="00244D4E">
                  <w:pPr>
                    <w:spacing w:before="120" w:after="120"/>
                    <w:rPr>
                      <w:rFonts w:cstheme="minorHAnsi"/>
                      <w:color w:val="000000" w:themeColor="text1"/>
                    </w:rPr>
                  </w:pPr>
                  <w:r w:rsidRPr="001D4C0E">
                    <w:rPr>
                      <w:rFonts w:cstheme="minorHAnsi"/>
                      <w:b/>
                      <w:bCs/>
                      <w:color w:val="57585C"/>
                    </w:rPr>
                    <w:t xml:space="preserve">Seule la modification de 10 jours de repos </w:t>
                  </w:r>
                  <w:r w:rsidR="0021329E" w:rsidRPr="001D4C0E">
                    <w:rPr>
                      <w:rFonts w:cstheme="minorHAnsi"/>
                      <w:b/>
                      <w:bCs/>
                      <w:color w:val="57585C"/>
                    </w:rPr>
                    <w:t>peut être imposée</w:t>
                  </w:r>
                  <w:r w:rsidR="00244D4E" w:rsidRPr="001D4C0E">
                    <w:rPr>
                      <w:rFonts w:cstheme="minorHAnsi"/>
                      <w:color w:val="000000" w:themeColor="text1"/>
                    </w:rPr>
                    <w:t xml:space="preserve"> (moyennant un délai de prévenance d’1 jour franc)</w:t>
                  </w:r>
                  <w:r w:rsidR="0021329E" w:rsidRPr="001D4C0E">
                    <w:rPr>
                      <w:rFonts w:cstheme="minorHAnsi"/>
                      <w:color w:val="000000" w:themeColor="text1"/>
                    </w:rPr>
                    <w:t>.</w:t>
                  </w:r>
                </w:p>
                <w:p w14:paraId="5D2E9B5F" w14:textId="544F55FF" w:rsidR="00BC4EAF" w:rsidRPr="001D4C0E" w:rsidRDefault="00BC4EAF" w:rsidP="00244D4E">
                  <w:pPr>
                    <w:spacing w:before="120" w:after="120"/>
                    <w:rPr>
                      <w:rFonts w:cstheme="minorHAnsi"/>
                      <w:b/>
                      <w:bCs/>
                      <w:color w:val="57585C"/>
                    </w:rPr>
                  </w:pPr>
                  <w:r w:rsidRPr="001D4C0E">
                    <w:rPr>
                      <w:rFonts w:cstheme="minorHAnsi"/>
                      <w:color w:val="000000" w:themeColor="text1"/>
                    </w:rPr>
                    <w:t xml:space="preserve">Sur cette question, voir </w:t>
                  </w:r>
                  <w:hyperlink w:anchor="_Peut-on_modifier_le" w:history="1">
                    <w:r w:rsidRPr="001D4C0E">
                      <w:rPr>
                        <w:rStyle w:val="Lienhypertexte"/>
                        <w:rFonts w:cstheme="minorHAnsi"/>
                        <w:b/>
                        <w:bCs/>
                      </w:rPr>
                      <w:t>QR</w:t>
                    </w:r>
                  </w:hyperlink>
                </w:p>
              </w:tc>
            </w:tr>
          </w:tbl>
          <w:p w14:paraId="5EADB23D" w14:textId="48BCA9BB" w:rsidR="005943BB" w:rsidRPr="001D4C0E" w:rsidRDefault="005943BB" w:rsidP="005943BB">
            <w:pPr>
              <w:rPr>
                <w:rFonts w:cstheme="minorHAnsi"/>
              </w:rPr>
            </w:pPr>
          </w:p>
        </w:tc>
      </w:tr>
    </w:tbl>
    <w:p w14:paraId="3C0081E9" w14:textId="77777777" w:rsidR="00695AC8" w:rsidRPr="001D4C0E" w:rsidRDefault="00695AC8" w:rsidP="009F6100">
      <w:pPr>
        <w:spacing w:after="0" w:line="240" w:lineRule="auto"/>
        <w:jc w:val="both"/>
        <w:rPr>
          <w:rFonts w:cstheme="minorHAnsi"/>
        </w:rPr>
      </w:pPr>
    </w:p>
    <w:p w14:paraId="68867791" w14:textId="6EAA2398" w:rsidR="008024F6" w:rsidRPr="00CA3030" w:rsidRDefault="00DE1743" w:rsidP="00CA3030">
      <w:pPr>
        <w:pStyle w:val="Titre3"/>
        <w:numPr>
          <w:ilvl w:val="0"/>
          <w:numId w:val="16"/>
        </w:numPr>
        <w:spacing w:before="0" w:line="240" w:lineRule="auto"/>
        <w:rPr>
          <w:rFonts w:asciiTheme="minorHAnsi" w:hAnsiTheme="minorHAnsi" w:cstheme="minorHAnsi"/>
          <w:sz w:val="28"/>
          <w:szCs w:val="28"/>
        </w:rPr>
      </w:pPr>
      <w:bookmarkStart w:id="63" w:name="_Peut-on_modifier_le"/>
      <w:bookmarkStart w:id="64" w:name="_Toc37350396"/>
      <w:bookmarkEnd w:id="63"/>
      <w:r w:rsidRPr="00CA3030">
        <w:rPr>
          <w:rFonts w:asciiTheme="minorHAnsi" w:hAnsiTheme="minorHAnsi" w:cstheme="minorHAnsi"/>
          <w:sz w:val="28"/>
          <w:szCs w:val="28"/>
        </w:rPr>
        <w:t xml:space="preserve">Peut-on </w:t>
      </w:r>
      <w:r w:rsidR="008024F6" w:rsidRPr="00CA3030">
        <w:rPr>
          <w:rFonts w:asciiTheme="minorHAnsi" w:hAnsiTheme="minorHAnsi" w:cstheme="minorHAnsi"/>
          <w:sz w:val="28"/>
          <w:szCs w:val="28"/>
        </w:rPr>
        <w:t>modifier le planning de salariés</w:t>
      </w:r>
      <w:r w:rsidR="003E3C7D" w:rsidRPr="00CA3030">
        <w:rPr>
          <w:rFonts w:asciiTheme="minorHAnsi" w:hAnsiTheme="minorHAnsi" w:cstheme="minorHAnsi"/>
          <w:sz w:val="28"/>
          <w:szCs w:val="28"/>
        </w:rPr>
        <w:t xml:space="preserve"> </w:t>
      </w:r>
      <w:r w:rsidR="008024F6" w:rsidRPr="00CA3030">
        <w:rPr>
          <w:rFonts w:asciiTheme="minorHAnsi" w:hAnsiTheme="minorHAnsi" w:cstheme="minorHAnsi"/>
          <w:sz w:val="28"/>
          <w:szCs w:val="28"/>
        </w:rPr>
        <w:t>en modulation ?</w:t>
      </w:r>
      <w:bookmarkEnd w:id="64"/>
    </w:p>
    <w:p w14:paraId="5B6B2E98" w14:textId="3C426D67" w:rsidR="00153A93" w:rsidRPr="001D4C0E" w:rsidRDefault="00153A93" w:rsidP="00AF4FCB">
      <w:pPr>
        <w:spacing w:after="0" w:line="240" w:lineRule="auto"/>
        <w:jc w:val="both"/>
        <w:rPr>
          <w:rFonts w:cstheme="minorHAnsi"/>
          <w:color w:val="000000"/>
          <w:shd w:val="clear" w:color="auto" w:fill="FFFFFF"/>
        </w:rPr>
      </w:pPr>
    </w:p>
    <w:p w14:paraId="3629BF4F" w14:textId="3FD82000" w:rsidR="00153A93" w:rsidRPr="001D4C0E" w:rsidRDefault="000D7BD1" w:rsidP="00DE1743">
      <w:pPr>
        <w:pStyle w:val="Titre4"/>
        <w:spacing w:before="0" w:beforeAutospacing="0" w:after="0" w:afterAutospacing="0"/>
        <w:rPr>
          <w:rFonts w:asciiTheme="minorHAnsi" w:hAnsiTheme="minorHAnsi" w:cstheme="minorHAnsi"/>
          <w:b w:val="0"/>
          <w:bCs w:val="0"/>
          <w:color w:val="44546A" w:themeColor="text2"/>
        </w:rPr>
      </w:pPr>
      <w:bookmarkStart w:id="65" w:name="_34.1_Quelles_questions"/>
      <w:bookmarkEnd w:id="65"/>
      <w:r>
        <w:rPr>
          <w:rFonts w:asciiTheme="minorHAnsi" w:hAnsiTheme="minorHAnsi" w:cstheme="minorHAnsi"/>
          <w:b w:val="0"/>
          <w:bCs w:val="0"/>
          <w:color w:val="44546A" w:themeColor="text2"/>
        </w:rPr>
        <w:t>3</w:t>
      </w:r>
      <w:r w:rsidR="00CA3030">
        <w:rPr>
          <w:rFonts w:asciiTheme="minorHAnsi" w:hAnsiTheme="minorHAnsi" w:cstheme="minorHAnsi"/>
          <w:b w:val="0"/>
          <w:bCs w:val="0"/>
          <w:color w:val="44546A" w:themeColor="text2"/>
        </w:rPr>
        <w:t>7</w:t>
      </w:r>
      <w:r w:rsidR="00DE1743" w:rsidRPr="001D4C0E">
        <w:rPr>
          <w:rFonts w:asciiTheme="minorHAnsi" w:hAnsiTheme="minorHAnsi" w:cstheme="minorHAnsi"/>
          <w:b w:val="0"/>
          <w:bCs w:val="0"/>
          <w:color w:val="44546A" w:themeColor="text2"/>
        </w:rPr>
        <w:t xml:space="preserve">.1 </w:t>
      </w:r>
      <w:r w:rsidR="00153A93" w:rsidRPr="001D4C0E">
        <w:rPr>
          <w:rFonts w:asciiTheme="minorHAnsi" w:hAnsiTheme="minorHAnsi" w:cstheme="minorHAnsi"/>
          <w:b w:val="0"/>
          <w:bCs w:val="0"/>
          <w:color w:val="44546A" w:themeColor="text2"/>
        </w:rPr>
        <w:t>Quelles questions se poser avant de modifier le planning ?</w:t>
      </w:r>
    </w:p>
    <w:p w14:paraId="105CA07B" w14:textId="0B7A6229" w:rsidR="000E240B" w:rsidRPr="001D4C0E" w:rsidRDefault="00DE1743" w:rsidP="008B300C">
      <w:pPr>
        <w:spacing w:after="0" w:line="240" w:lineRule="auto"/>
        <w:jc w:val="both"/>
        <w:rPr>
          <w:rFonts w:cstheme="minorHAnsi"/>
          <w:color w:val="000000"/>
          <w:shd w:val="clear" w:color="auto" w:fill="FFFFFF"/>
        </w:rPr>
      </w:pPr>
      <w:r w:rsidRPr="001D4C0E">
        <w:rPr>
          <w:rFonts w:cstheme="minorHAnsi"/>
          <w:noProof/>
        </w:rPr>
        <w:drawing>
          <wp:anchor distT="0" distB="0" distL="114300" distR="114300" simplePos="0" relativeHeight="251658242" behindDoc="1" locked="0" layoutInCell="1" allowOverlap="1" wp14:anchorId="3D85A93E" wp14:editId="5201DC87">
            <wp:simplePos x="0" y="0"/>
            <wp:positionH relativeFrom="leftMargin">
              <wp:align>right</wp:align>
            </wp:positionH>
            <wp:positionV relativeFrom="paragraph">
              <wp:posOffset>311150</wp:posOffset>
            </wp:positionV>
            <wp:extent cx="733425" cy="645061"/>
            <wp:effectExtent l="0" t="0" r="0" b="3175"/>
            <wp:wrapNone/>
            <wp:docPr id="10" name="Image 10" descr="Panneau de signalisation de danger en Franc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neau de signalisation de danger en France — Wikipédi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6450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379F" w:rsidRPr="69EE7064">
        <w:rPr>
          <w:color w:val="000000"/>
          <w:shd w:val="clear" w:color="auto" w:fill="FFFFFF"/>
        </w:rPr>
        <w:t xml:space="preserve">Avant de se poser </w:t>
      </w:r>
      <w:r w:rsidR="000E240B" w:rsidRPr="69EE7064">
        <w:rPr>
          <w:color w:val="000000"/>
          <w:shd w:val="clear" w:color="auto" w:fill="FFFFFF"/>
        </w:rPr>
        <w:t>la question de la possibilité juridique de modification des « plannings »</w:t>
      </w:r>
      <w:r w:rsidR="00F66939" w:rsidRPr="69EE7064">
        <w:rPr>
          <w:color w:val="000000"/>
          <w:shd w:val="clear" w:color="auto" w:fill="FFFFFF"/>
        </w:rPr>
        <w:t xml:space="preserve"> et des modalités de cette </w:t>
      </w:r>
      <w:r w:rsidR="000C1E0B" w:rsidRPr="69EE7064">
        <w:rPr>
          <w:color w:val="000000"/>
          <w:shd w:val="clear" w:color="auto" w:fill="FFFFFF"/>
        </w:rPr>
        <w:t>modification</w:t>
      </w:r>
      <w:r w:rsidR="000E240B" w:rsidRPr="69EE7064">
        <w:rPr>
          <w:color w:val="000000"/>
          <w:shd w:val="clear" w:color="auto" w:fill="FFFFFF"/>
        </w:rPr>
        <w:t xml:space="preserve">, </w:t>
      </w:r>
      <w:r w:rsidR="000215D1" w:rsidRPr="69EE7064">
        <w:rPr>
          <w:color w:val="000000"/>
          <w:shd w:val="clear" w:color="auto" w:fill="FFFFFF"/>
        </w:rPr>
        <w:t xml:space="preserve">plusieurs </w:t>
      </w:r>
      <w:r w:rsidR="000E240B" w:rsidRPr="69EE7064">
        <w:rPr>
          <w:color w:val="000000"/>
          <w:shd w:val="clear" w:color="auto" w:fill="FFFFFF"/>
        </w:rPr>
        <w:t>question</w:t>
      </w:r>
      <w:r w:rsidR="000215D1" w:rsidRPr="69EE7064">
        <w:rPr>
          <w:color w:val="000000"/>
          <w:shd w:val="clear" w:color="auto" w:fill="FFFFFF"/>
        </w:rPr>
        <w:t xml:space="preserve">s doivent </w:t>
      </w:r>
      <w:r w:rsidR="000E240B" w:rsidRPr="69EE7064">
        <w:rPr>
          <w:color w:val="000000"/>
          <w:shd w:val="clear" w:color="auto" w:fill="FFFFFF"/>
        </w:rPr>
        <w:t>selon nous être posée</w:t>
      </w:r>
      <w:r w:rsidR="000215D1" w:rsidRPr="69EE7064">
        <w:rPr>
          <w:color w:val="000000"/>
          <w:shd w:val="clear" w:color="auto" w:fill="FFFFFF"/>
        </w:rPr>
        <w:t>s</w:t>
      </w:r>
      <w:r w:rsidR="002E4B14" w:rsidRPr="69EE7064">
        <w:rPr>
          <w:color w:val="000000"/>
          <w:shd w:val="clear" w:color="auto" w:fill="FFFFFF"/>
        </w:rPr>
        <w:t xml:space="preserve"> </w:t>
      </w:r>
      <w:r w:rsidR="002E4B14" w:rsidRPr="69EE7064">
        <w:t>surtout qu</w:t>
      </w:r>
      <w:r w:rsidR="001D371E" w:rsidRPr="69EE7064">
        <w:t xml:space="preserve">’il n’est pas d’actualité de repousser </w:t>
      </w:r>
      <w:r w:rsidR="002E4B14" w:rsidRPr="69EE7064">
        <w:t>le terme de l’année scolaire</w:t>
      </w:r>
      <w:r w:rsidR="001D371E" w:rsidRPr="69EE7064">
        <w:t xml:space="preserve"> : </w:t>
      </w:r>
    </w:p>
    <w:p w14:paraId="0A7D8329" w14:textId="44CCA71A" w:rsidR="000215D1" w:rsidRPr="001D4C0E" w:rsidRDefault="004F4556" w:rsidP="008B300C">
      <w:pPr>
        <w:pStyle w:val="Paragraphedeliste"/>
        <w:numPr>
          <w:ilvl w:val="0"/>
          <w:numId w:val="8"/>
        </w:numPr>
        <w:spacing w:after="0" w:line="240" w:lineRule="auto"/>
        <w:rPr>
          <w:rFonts w:asciiTheme="minorHAnsi" w:hAnsiTheme="minorHAnsi" w:cstheme="minorHAnsi"/>
        </w:rPr>
      </w:pPr>
      <w:r w:rsidRPr="001D4C0E">
        <w:rPr>
          <w:rFonts w:asciiTheme="minorHAnsi" w:hAnsiTheme="minorHAnsi" w:cstheme="minorHAnsi"/>
        </w:rPr>
        <w:t xml:space="preserve">Quelles sont les activités et les </w:t>
      </w:r>
      <w:r w:rsidR="00C36A59" w:rsidRPr="001D4C0E">
        <w:rPr>
          <w:rFonts w:asciiTheme="minorHAnsi" w:hAnsiTheme="minorHAnsi" w:cstheme="minorHAnsi"/>
        </w:rPr>
        <w:t xml:space="preserve">besoins </w:t>
      </w:r>
      <w:r w:rsidRPr="001D4C0E">
        <w:rPr>
          <w:rFonts w:asciiTheme="minorHAnsi" w:hAnsiTheme="minorHAnsi" w:cstheme="minorHAnsi"/>
        </w:rPr>
        <w:t xml:space="preserve">que les établissements auront lors de la reprise d’activité ? </w:t>
      </w:r>
    </w:p>
    <w:p w14:paraId="434EB514" w14:textId="404C87D5" w:rsidR="00C36A59" w:rsidRPr="001D4C0E" w:rsidRDefault="000215D1" w:rsidP="008B300C">
      <w:pPr>
        <w:pStyle w:val="Paragraphedeliste"/>
        <w:numPr>
          <w:ilvl w:val="0"/>
          <w:numId w:val="8"/>
        </w:numPr>
        <w:spacing w:after="0" w:line="240" w:lineRule="auto"/>
        <w:rPr>
          <w:rFonts w:asciiTheme="minorHAnsi" w:hAnsiTheme="minorHAnsi" w:cstheme="minorHAnsi"/>
        </w:rPr>
      </w:pPr>
      <w:r w:rsidRPr="001D4C0E">
        <w:rPr>
          <w:rFonts w:asciiTheme="minorHAnsi" w:hAnsiTheme="minorHAnsi" w:cstheme="minorHAnsi"/>
        </w:rPr>
        <w:t>Quels salariés devront « </w:t>
      </w:r>
      <w:r w:rsidR="00C36A59" w:rsidRPr="001D4C0E">
        <w:rPr>
          <w:rFonts w:asciiTheme="minorHAnsi" w:hAnsiTheme="minorHAnsi" w:cstheme="minorHAnsi"/>
        </w:rPr>
        <w:t>travailler plus</w:t>
      </w:r>
      <w:r w:rsidRPr="001D4C0E">
        <w:rPr>
          <w:rFonts w:asciiTheme="minorHAnsi" w:hAnsiTheme="minorHAnsi" w:cstheme="minorHAnsi"/>
        </w:rPr>
        <w:t> » que prévu initialement</w:t>
      </w:r>
      <w:r w:rsidR="00C36A59" w:rsidRPr="001D4C0E">
        <w:rPr>
          <w:rFonts w:asciiTheme="minorHAnsi" w:hAnsiTheme="minorHAnsi" w:cstheme="minorHAnsi"/>
        </w:rPr>
        <w:t xml:space="preserve"> le moment venu</w:t>
      </w:r>
      <w:r w:rsidR="002E4B14" w:rsidRPr="001D4C0E">
        <w:rPr>
          <w:rFonts w:asciiTheme="minorHAnsi" w:hAnsiTheme="minorHAnsi" w:cstheme="minorHAnsi"/>
        </w:rPr>
        <w:t> ?</w:t>
      </w:r>
    </w:p>
    <w:p w14:paraId="66481F55" w14:textId="77777777" w:rsidR="008B300C" w:rsidRPr="001D4C0E" w:rsidRDefault="008B300C" w:rsidP="008B300C">
      <w:pPr>
        <w:spacing w:after="0" w:line="240" w:lineRule="auto"/>
        <w:rPr>
          <w:rFonts w:cstheme="minorHAnsi"/>
        </w:rPr>
      </w:pPr>
    </w:p>
    <w:p w14:paraId="22162CAC" w14:textId="28D09DF2" w:rsidR="009324FA" w:rsidRPr="001D4C0E" w:rsidRDefault="009324FA" w:rsidP="008B300C">
      <w:pPr>
        <w:spacing w:after="0" w:line="240" w:lineRule="auto"/>
        <w:rPr>
          <w:rFonts w:cstheme="minorHAnsi"/>
        </w:rPr>
      </w:pPr>
      <w:r w:rsidRPr="001D4C0E">
        <w:rPr>
          <w:rFonts w:cstheme="minorHAnsi"/>
        </w:rPr>
        <w:t xml:space="preserve">Le ministre de l’éducation indique que le mois de juin (NDLR : si celui-ci est travaillé) devrait être consacré entièrement aux </w:t>
      </w:r>
      <w:r w:rsidR="00E377D9" w:rsidRPr="001D4C0E">
        <w:rPr>
          <w:rFonts w:cstheme="minorHAnsi"/>
        </w:rPr>
        <w:t>« </w:t>
      </w:r>
      <w:r w:rsidRPr="001D4C0E">
        <w:rPr>
          <w:rFonts w:cstheme="minorHAnsi"/>
        </w:rPr>
        <w:t>cours »</w:t>
      </w:r>
      <w:r w:rsidR="00E377D9" w:rsidRPr="001D4C0E">
        <w:rPr>
          <w:rFonts w:cstheme="minorHAnsi"/>
        </w:rPr>
        <w:t xml:space="preserve">. Autrement dit, les élèves de collège et de lycée qui ne passeraient pas d’examen devraient donc être dans </w:t>
      </w:r>
      <w:r w:rsidR="003F3F31" w:rsidRPr="001D4C0E">
        <w:rPr>
          <w:rFonts w:cstheme="minorHAnsi"/>
        </w:rPr>
        <w:t xml:space="preserve">l’établissement ce qui modifierait les </w:t>
      </w:r>
      <w:r w:rsidR="007D4B80" w:rsidRPr="001D4C0E">
        <w:rPr>
          <w:rFonts w:cstheme="minorHAnsi"/>
        </w:rPr>
        <w:t>conditions</w:t>
      </w:r>
      <w:r w:rsidR="003F3F31" w:rsidRPr="001D4C0E">
        <w:rPr>
          <w:rFonts w:cstheme="minorHAnsi"/>
        </w:rPr>
        <w:t xml:space="preserve"> d’accueil et l’activité des salariés (restauration, </w:t>
      </w:r>
      <w:r w:rsidR="00645126" w:rsidRPr="001D4C0E">
        <w:rPr>
          <w:rFonts w:cstheme="minorHAnsi"/>
        </w:rPr>
        <w:t>salariés d’éducation etc.).</w:t>
      </w:r>
    </w:p>
    <w:p w14:paraId="73770DBC" w14:textId="111D0A05" w:rsidR="008F2AA1" w:rsidRPr="001D4C0E" w:rsidRDefault="008F2AA1" w:rsidP="008B300C">
      <w:pPr>
        <w:spacing w:after="0" w:line="240" w:lineRule="auto"/>
        <w:rPr>
          <w:rFonts w:cstheme="minorHAnsi"/>
        </w:rPr>
      </w:pPr>
      <w:r w:rsidRPr="001D4C0E">
        <w:rPr>
          <w:rFonts w:cstheme="minorHAnsi"/>
        </w:rPr>
        <w:t xml:space="preserve">Plusieurs </w:t>
      </w:r>
      <w:r w:rsidR="001B1348" w:rsidRPr="001D4C0E">
        <w:rPr>
          <w:rFonts w:cstheme="minorHAnsi"/>
        </w:rPr>
        <w:t xml:space="preserve">options ont été avancées par les établissements : </w:t>
      </w:r>
    </w:p>
    <w:p w14:paraId="62ECBDE3" w14:textId="01E668B4" w:rsidR="001E11B2" w:rsidRPr="001D4C0E" w:rsidRDefault="0038492F" w:rsidP="008B300C">
      <w:pPr>
        <w:pStyle w:val="Paragraphedeliste"/>
        <w:numPr>
          <w:ilvl w:val="0"/>
          <w:numId w:val="8"/>
        </w:numPr>
        <w:spacing w:after="0" w:line="240" w:lineRule="auto"/>
        <w:rPr>
          <w:rFonts w:asciiTheme="minorHAnsi" w:hAnsiTheme="minorHAnsi" w:cstheme="minorHAnsi"/>
        </w:rPr>
      </w:pPr>
      <w:r w:rsidRPr="001D4C0E">
        <w:rPr>
          <w:rFonts w:asciiTheme="minorHAnsi" w:hAnsiTheme="minorHAnsi" w:cstheme="minorHAnsi"/>
        </w:rPr>
        <w:t>m</w:t>
      </w:r>
      <w:r w:rsidR="001B0BB0" w:rsidRPr="001D4C0E">
        <w:rPr>
          <w:rFonts w:asciiTheme="minorHAnsi" w:hAnsiTheme="minorHAnsi" w:cstheme="minorHAnsi"/>
        </w:rPr>
        <w:t xml:space="preserve">obilisation importante nécessaire à la reprise : </w:t>
      </w:r>
    </w:p>
    <w:p w14:paraId="08F3EDB9" w14:textId="5455702E" w:rsidR="000B25AA" w:rsidRPr="001D4C0E" w:rsidRDefault="00C076D5" w:rsidP="008B300C">
      <w:pPr>
        <w:pStyle w:val="Paragraphedeliste"/>
        <w:numPr>
          <w:ilvl w:val="1"/>
          <w:numId w:val="8"/>
        </w:numPr>
        <w:spacing w:after="0" w:line="240" w:lineRule="auto"/>
        <w:rPr>
          <w:rFonts w:asciiTheme="minorHAnsi" w:hAnsiTheme="minorHAnsi" w:cstheme="minorHAnsi"/>
        </w:rPr>
      </w:pPr>
      <w:r w:rsidRPr="001D4C0E">
        <w:rPr>
          <w:rFonts w:asciiTheme="minorHAnsi" w:hAnsiTheme="minorHAnsi" w:cstheme="minorHAnsi"/>
        </w:rPr>
        <w:t>n</w:t>
      </w:r>
      <w:r w:rsidR="00430EED" w:rsidRPr="001D4C0E">
        <w:rPr>
          <w:rFonts w:asciiTheme="minorHAnsi" w:hAnsiTheme="minorHAnsi" w:cstheme="minorHAnsi"/>
        </w:rPr>
        <w:t xml:space="preserve">ettoyage </w:t>
      </w:r>
      <w:r w:rsidR="000B25AA" w:rsidRPr="001D4C0E">
        <w:rPr>
          <w:rFonts w:asciiTheme="minorHAnsi" w:hAnsiTheme="minorHAnsi" w:cstheme="minorHAnsi"/>
        </w:rPr>
        <w:t xml:space="preserve">approfondi de l’établissement </w:t>
      </w:r>
    </w:p>
    <w:p w14:paraId="55A769EB" w14:textId="3A2D0A0F" w:rsidR="00D7020C" w:rsidRPr="001D4C0E" w:rsidRDefault="00C076D5" w:rsidP="008B300C">
      <w:pPr>
        <w:pStyle w:val="Paragraphedeliste"/>
        <w:numPr>
          <w:ilvl w:val="1"/>
          <w:numId w:val="8"/>
        </w:numPr>
        <w:spacing w:after="0" w:line="240" w:lineRule="auto"/>
        <w:rPr>
          <w:rFonts w:asciiTheme="minorHAnsi" w:hAnsiTheme="minorHAnsi" w:cstheme="minorHAnsi"/>
        </w:rPr>
      </w:pPr>
      <w:r w:rsidRPr="001D4C0E">
        <w:rPr>
          <w:rFonts w:asciiTheme="minorHAnsi" w:hAnsiTheme="minorHAnsi" w:cstheme="minorHAnsi"/>
        </w:rPr>
        <w:t>l</w:t>
      </w:r>
      <w:r w:rsidR="00555CF1" w:rsidRPr="001D4C0E">
        <w:rPr>
          <w:rFonts w:asciiTheme="minorHAnsi" w:hAnsiTheme="minorHAnsi" w:cstheme="minorHAnsi"/>
        </w:rPr>
        <w:t>a reprise sera sans doute perturbée</w:t>
      </w:r>
      <w:r w:rsidR="004D74C1" w:rsidRPr="001D4C0E">
        <w:rPr>
          <w:rFonts w:asciiTheme="minorHAnsi" w:hAnsiTheme="minorHAnsi" w:cstheme="minorHAnsi"/>
        </w:rPr>
        <w:t xml:space="preserve">, des besoins d’accompagnement spécifiques devront sans doute être mis en place : </w:t>
      </w:r>
      <w:r w:rsidR="000872C5" w:rsidRPr="001D4C0E">
        <w:rPr>
          <w:rFonts w:asciiTheme="minorHAnsi" w:hAnsiTheme="minorHAnsi" w:cstheme="minorHAnsi"/>
        </w:rPr>
        <w:t xml:space="preserve">personnel d‘éducation dont ASEM pour des </w:t>
      </w:r>
      <w:r w:rsidR="005043A3" w:rsidRPr="001D4C0E">
        <w:rPr>
          <w:rFonts w:asciiTheme="minorHAnsi" w:hAnsiTheme="minorHAnsi" w:cstheme="minorHAnsi"/>
        </w:rPr>
        <w:t>remise</w:t>
      </w:r>
      <w:r w:rsidR="000872C5" w:rsidRPr="001D4C0E">
        <w:rPr>
          <w:rFonts w:asciiTheme="minorHAnsi" w:hAnsiTheme="minorHAnsi" w:cstheme="minorHAnsi"/>
        </w:rPr>
        <w:t>s</w:t>
      </w:r>
      <w:r w:rsidR="005043A3" w:rsidRPr="001D4C0E">
        <w:rPr>
          <w:rFonts w:asciiTheme="minorHAnsi" w:hAnsiTheme="minorHAnsi" w:cstheme="minorHAnsi"/>
        </w:rPr>
        <w:t xml:space="preserve"> à niveau, </w:t>
      </w:r>
      <w:r w:rsidR="001B0BB0" w:rsidRPr="001D4C0E">
        <w:rPr>
          <w:rFonts w:asciiTheme="minorHAnsi" w:hAnsiTheme="minorHAnsi" w:cstheme="minorHAnsi"/>
        </w:rPr>
        <w:t xml:space="preserve">amplitude d’ouverture </w:t>
      </w:r>
      <w:r w:rsidR="005043A3" w:rsidRPr="001D4C0E">
        <w:rPr>
          <w:rFonts w:asciiTheme="minorHAnsi" w:hAnsiTheme="minorHAnsi" w:cstheme="minorHAnsi"/>
        </w:rPr>
        <w:t xml:space="preserve">plus large pour </w:t>
      </w:r>
      <w:r w:rsidR="002D27C8" w:rsidRPr="001D4C0E">
        <w:rPr>
          <w:rFonts w:asciiTheme="minorHAnsi" w:hAnsiTheme="minorHAnsi" w:cstheme="minorHAnsi"/>
        </w:rPr>
        <w:t>l’accueil du soir</w:t>
      </w:r>
      <w:r w:rsidR="005043A3" w:rsidRPr="001D4C0E">
        <w:rPr>
          <w:rFonts w:asciiTheme="minorHAnsi" w:hAnsiTheme="minorHAnsi" w:cstheme="minorHAnsi"/>
        </w:rPr>
        <w:t>, la garderie</w:t>
      </w:r>
      <w:r w:rsidR="000872C5" w:rsidRPr="001D4C0E">
        <w:rPr>
          <w:rFonts w:asciiTheme="minorHAnsi" w:hAnsiTheme="minorHAnsi" w:cstheme="minorHAnsi"/>
        </w:rPr>
        <w:t xml:space="preserve"> ; </w:t>
      </w:r>
    </w:p>
    <w:p w14:paraId="4641D3EA" w14:textId="54045914" w:rsidR="00657B0B" w:rsidRPr="001D4C0E" w:rsidRDefault="00A61FFB" w:rsidP="008B300C">
      <w:pPr>
        <w:pStyle w:val="Paragraphedeliste"/>
        <w:numPr>
          <w:ilvl w:val="1"/>
          <w:numId w:val="8"/>
        </w:numPr>
        <w:spacing w:after="0" w:line="240" w:lineRule="auto"/>
        <w:rPr>
          <w:rFonts w:asciiTheme="minorHAnsi" w:hAnsiTheme="minorHAnsi" w:cstheme="minorHAnsi"/>
        </w:rPr>
      </w:pPr>
      <w:r w:rsidRPr="001D4C0E">
        <w:rPr>
          <w:rFonts w:asciiTheme="minorHAnsi" w:hAnsiTheme="minorHAnsi" w:cstheme="minorHAnsi"/>
        </w:rPr>
        <w:t xml:space="preserve">des </w:t>
      </w:r>
      <w:r w:rsidR="00657B0B" w:rsidRPr="001D4C0E">
        <w:rPr>
          <w:rFonts w:asciiTheme="minorHAnsi" w:hAnsiTheme="minorHAnsi" w:cstheme="minorHAnsi"/>
        </w:rPr>
        <w:t xml:space="preserve">activités qui jusqu’à présent étaient </w:t>
      </w:r>
      <w:r w:rsidR="00E61A4F" w:rsidRPr="001D4C0E">
        <w:rPr>
          <w:rFonts w:asciiTheme="minorHAnsi" w:hAnsiTheme="minorHAnsi" w:cstheme="minorHAnsi"/>
        </w:rPr>
        <w:t xml:space="preserve">confiées à des salariés en CDD ou intérimaires </w:t>
      </w:r>
      <w:r w:rsidRPr="001D4C0E">
        <w:rPr>
          <w:rFonts w:asciiTheme="minorHAnsi" w:hAnsiTheme="minorHAnsi" w:cstheme="minorHAnsi"/>
        </w:rPr>
        <w:t xml:space="preserve">pourraient être confiées à des salariés en modulation </w:t>
      </w:r>
      <w:r w:rsidR="00E61A4F" w:rsidRPr="001D4C0E">
        <w:rPr>
          <w:rFonts w:asciiTheme="minorHAnsi" w:hAnsiTheme="minorHAnsi" w:cstheme="minorHAnsi"/>
        </w:rPr>
        <w:t xml:space="preserve">(gestion des livres par exemple) ; </w:t>
      </w:r>
    </w:p>
    <w:p w14:paraId="28CBBD0C" w14:textId="73FBB2E7" w:rsidR="001B1348" w:rsidRPr="001D4C0E" w:rsidRDefault="00D92C66" w:rsidP="008B300C">
      <w:pPr>
        <w:pStyle w:val="Paragraphedeliste"/>
        <w:numPr>
          <w:ilvl w:val="0"/>
          <w:numId w:val="8"/>
        </w:numPr>
        <w:spacing w:after="0" w:line="240" w:lineRule="auto"/>
        <w:rPr>
          <w:rFonts w:asciiTheme="minorHAnsi" w:hAnsiTheme="minorHAnsi" w:cstheme="minorHAnsi"/>
        </w:rPr>
      </w:pPr>
      <w:r w:rsidRPr="001D4C0E">
        <w:rPr>
          <w:rFonts w:asciiTheme="minorHAnsi" w:hAnsiTheme="minorHAnsi" w:cstheme="minorHAnsi"/>
        </w:rPr>
        <w:t>les activités d’internat ne subiraient pas de baisse d’élèves accueillis en juin</w:t>
      </w:r>
      <w:r w:rsidR="006F739D" w:rsidRPr="001D4C0E">
        <w:rPr>
          <w:rFonts w:asciiTheme="minorHAnsi" w:hAnsiTheme="minorHAnsi" w:cstheme="minorHAnsi"/>
        </w:rPr>
        <w:t>. On peut même imaginer que se</w:t>
      </w:r>
      <w:r w:rsidR="001C7621" w:rsidRPr="001D4C0E">
        <w:rPr>
          <w:rFonts w:asciiTheme="minorHAnsi" w:hAnsiTheme="minorHAnsi" w:cstheme="minorHAnsi"/>
        </w:rPr>
        <w:t>lo</w:t>
      </w:r>
      <w:r w:rsidR="006F739D" w:rsidRPr="001D4C0E">
        <w:rPr>
          <w:rFonts w:asciiTheme="minorHAnsi" w:hAnsiTheme="minorHAnsi" w:cstheme="minorHAnsi"/>
        </w:rPr>
        <w:t>n les conditions de déroulement des examens les choses s’organise</w:t>
      </w:r>
      <w:r w:rsidR="001C7621" w:rsidRPr="001D4C0E">
        <w:rPr>
          <w:rFonts w:asciiTheme="minorHAnsi" w:hAnsiTheme="minorHAnsi" w:cstheme="minorHAnsi"/>
        </w:rPr>
        <w:t xml:space="preserve">ront de manière différente que celle </w:t>
      </w:r>
      <w:r w:rsidR="00886897" w:rsidRPr="001D4C0E">
        <w:rPr>
          <w:rFonts w:asciiTheme="minorHAnsi" w:hAnsiTheme="minorHAnsi" w:cstheme="minorHAnsi"/>
        </w:rPr>
        <w:t>des années passées</w:t>
      </w:r>
      <w:r w:rsidR="0028531E" w:rsidRPr="001D4C0E">
        <w:rPr>
          <w:rFonts w:asciiTheme="minorHAnsi" w:hAnsiTheme="minorHAnsi" w:cstheme="minorHAnsi"/>
        </w:rPr>
        <w:t xml:space="preserve"> ; </w:t>
      </w:r>
    </w:p>
    <w:p w14:paraId="0885BD80" w14:textId="02104498" w:rsidR="0028531E" w:rsidRPr="001D4C0E" w:rsidRDefault="00E31ACC" w:rsidP="008B300C">
      <w:pPr>
        <w:pStyle w:val="Paragraphedeliste"/>
        <w:numPr>
          <w:ilvl w:val="0"/>
          <w:numId w:val="8"/>
        </w:numPr>
        <w:spacing w:after="0" w:line="240" w:lineRule="auto"/>
        <w:rPr>
          <w:rFonts w:asciiTheme="minorHAnsi" w:hAnsiTheme="minorHAnsi" w:cstheme="minorHAnsi"/>
        </w:rPr>
      </w:pPr>
      <w:r w:rsidRPr="001D4C0E">
        <w:rPr>
          <w:rFonts w:asciiTheme="minorHAnsi" w:hAnsiTheme="minorHAnsi" w:cstheme="minorHAnsi"/>
        </w:rPr>
        <w:t>la surcharge de travail des « salariés administratifs</w:t>
      </w:r>
      <w:r w:rsidR="002B123B" w:rsidRPr="001D4C0E">
        <w:rPr>
          <w:rFonts w:asciiTheme="minorHAnsi" w:hAnsiTheme="minorHAnsi" w:cstheme="minorHAnsi"/>
        </w:rPr>
        <w:t>.</w:t>
      </w:r>
      <w:r w:rsidRPr="001D4C0E">
        <w:rPr>
          <w:rFonts w:asciiTheme="minorHAnsi" w:hAnsiTheme="minorHAnsi" w:cstheme="minorHAnsi"/>
        </w:rPr>
        <w:t> »</w:t>
      </w:r>
    </w:p>
    <w:p w14:paraId="6CAE25C6" w14:textId="11469BB3" w:rsidR="00811BB5" w:rsidRPr="001D4C0E" w:rsidRDefault="00811BB5" w:rsidP="008B300C">
      <w:pPr>
        <w:spacing w:after="0" w:line="240" w:lineRule="auto"/>
        <w:rPr>
          <w:rFonts w:cstheme="minorHAnsi"/>
        </w:rPr>
      </w:pPr>
      <w:r w:rsidRPr="001D4C0E">
        <w:rPr>
          <w:rFonts w:cstheme="minorHAnsi"/>
        </w:rPr>
        <w:t xml:space="preserve">Nous insistons sur le respect des dispositions légales et conventionnelles (voir QR suivante) mais aussi sur la nécessaire communication </w:t>
      </w:r>
      <w:r w:rsidR="005D0E60" w:rsidRPr="001D4C0E">
        <w:rPr>
          <w:rFonts w:cstheme="minorHAnsi"/>
        </w:rPr>
        <w:t xml:space="preserve">aux salariés sur la situation. </w:t>
      </w:r>
    </w:p>
    <w:p w14:paraId="25413D1F" w14:textId="77777777" w:rsidR="008B300C" w:rsidRPr="001D4C0E" w:rsidRDefault="008B300C" w:rsidP="008B300C">
      <w:pPr>
        <w:spacing w:after="0" w:line="240" w:lineRule="auto"/>
        <w:rPr>
          <w:rFonts w:cstheme="minorHAnsi"/>
        </w:rPr>
      </w:pPr>
    </w:p>
    <w:p w14:paraId="27A435A7" w14:textId="692AEA15" w:rsidR="00DE1743" w:rsidRPr="001D4C0E" w:rsidRDefault="000D7BD1" w:rsidP="00DE1743">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3</w:t>
      </w:r>
      <w:r w:rsidR="00CA3030">
        <w:rPr>
          <w:rFonts w:asciiTheme="minorHAnsi" w:hAnsiTheme="minorHAnsi" w:cstheme="minorHAnsi"/>
          <w:b w:val="0"/>
          <w:bCs w:val="0"/>
          <w:color w:val="44546A" w:themeColor="text2"/>
        </w:rPr>
        <w:t>7</w:t>
      </w:r>
      <w:r w:rsidR="00DE1743" w:rsidRPr="001D4C0E">
        <w:rPr>
          <w:rFonts w:asciiTheme="minorHAnsi" w:hAnsiTheme="minorHAnsi" w:cstheme="minorHAnsi"/>
          <w:b w:val="0"/>
          <w:bCs w:val="0"/>
          <w:color w:val="44546A" w:themeColor="text2"/>
        </w:rPr>
        <w:t xml:space="preserve">.2 Quelles sont les modalités de modification de planning ? </w:t>
      </w:r>
    </w:p>
    <w:p w14:paraId="5A898696" w14:textId="07C2B9E9" w:rsidR="00AF4FCB" w:rsidRPr="001666ED" w:rsidRDefault="00AF4FCB" w:rsidP="00AF4FCB">
      <w:pPr>
        <w:spacing w:after="0" w:line="240" w:lineRule="auto"/>
        <w:jc w:val="both"/>
        <w:rPr>
          <w:rFonts w:cstheme="minorHAnsi"/>
          <w:i/>
          <w:iCs/>
        </w:rPr>
      </w:pPr>
      <w:r w:rsidRPr="001D4C0E">
        <w:rPr>
          <w:rFonts w:cstheme="minorHAnsi"/>
          <w:color w:val="000000"/>
          <w:shd w:val="clear" w:color="auto" w:fill="FFFFFF"/>
        </w:rPr>
        <w:t>L’article 2 de l</w:t>
      </w:r>
      <w:r w:rsidRPr="001D4C0E">
        <w:rPr>
          <w:rFonts w:cstheme="minorHAnsi"/>
        </w:rPr>
        <w:t xml:space="preserve">’ordonnance </w:t>
      </w:r>
      <w:r w:rsidRPr="001D4C0E">
        <w:rPr>
          <w:rStyle w:val="lev"/>
          <w:rFonts w:cstheme="minorHAnsi"/>
          <w:b w:val="0"/>
          <w:bCs w:val="0"/>
          <w:color w:val="000000"/>
          <w:shd w:val="clear" w:color="auto" w:fill="FFFFFF"/>
        </w:rPr>
        <w:t>n</w:t>
      </w:r>
      <w:r w:rsidRPr="001D4C0E">
        <w:rPr>
          <w:rFonts w:cstheme="minorHAnsi"/>
        </w:rPr>
        <w:t>°2020-323 du 25 mars 2020 au JO du 26</w:t>
      </w:r>
      <w:r w:rsidRPr="001D4C0E">
        <w:rPr>
          <w:rFonts w:cstheme="minorHAnsi"/>
          <w:vertAlign w:val="superscript"/>
        </w:rPr>
        <w:footnoteReference w:id="64"/>
      </w:r>
      <w:r w:rsidRPr="001D4C0E">
        <w:rPr>
          <w:rFonts w:cstheme="minorHAnsi"/>
        </w:rPr>
        <w:t xml:space="preserve"> permet « </w:t>
      </w:r>
      <w:r w:rsidRPr="001666ED">
        <w:rPr>
          <w:rFonts w:cstheme="minorHAnsi"/>
          <w:i/>
          <w:iCs/>
        </w:rPr>
        <w:t>lorsque l'intérêt de l'entreprise le justifie eu égard aux difficultés économiques liées à la propagation du covid-19, et par dérogation à l'accord ou à la convention collective instituant un dispositif de réduction du temps de travail maintenu en vigueur en application de la loi du 20 août 2008 susvisée ou un dispositif de jours de repos conventionnels mis en place dans le cadre des dispositions prévues aux articles L. 3121-41 à L. 3121-47 du code du travail, l'employeur peut, sous réserve de respecter un délai de prévenance d'au moins un jour franc :</w:t>
      </w:r>
    </w:p>
    <w:p w14:paraId="68FD1F40" w14:textId="7CBE7AA3" w:rsidR="00AF4FCB" w:rsidRPr="001666ED" w:rsidRDefault="00AF4FCB" w:rsidP="00855B79">
      <w:pPr>
        <w:pStyle w:val="Paragraphedeliste"/>
        <w:numPr>
          <w:ilvl w:val="0"/>
          <w:numId w:val="26"/>
        </w:numPr>
        <w:spacing w:after="0" w:line="240" w:lineRule="auto"/>
        <w:jc w:val="both"/>
        <w:rPr>
          <w:rFonts w:asciiTheme="minorHAnsi" w:hAnsiTheme="minorHAnsi" w:cstheme="minorHAnsi"/>
          <w:i/>
          <w:iCs/>
        </w:rPr>
      </w:pPr>
      <w:r w:rsidRPr="001666ED">
        <w:rPr>
          <w:rFonts w:asciiTheme="minorHAnsi" w:hAnsiTheme="minorHAnsi" w:cstheme="minorHAnsi"/>
          <w:i/>
          <w:iCs/>
        </w:rPr>
        <w:t>Imposer la prise, à des dates déterminées par lui, de jours de repos au choix du salarié acquis par ce dernier ;</w:t>
      </w:r>
    </w:p>
    <w:p w14:paraId="51A4D6A1" w14:textId="0780B001" w:rsidR="00AF4FCB" w:rsidRPr="001D4C0E" w:rsidRDefault="00AF4FCB" w:rsidP="00855B79">
      <w:pPr>
        <w:pStyle w:val="Paragraphedeliste"/>
        <w:numPr>
          <w:ilvl w:val="0"/>
          <w:numId w:val="26"/>
        </w:numPr>
        <w:spacing w:after="0" w:line="240" w:lineRule="auto"/>
        <w:rPr>
          <w:rFonts w:asciiTheme="minorHAnsi" w:hAnsiTheme="minorHAnsi" w:cstheme="minorHAnsi"/>
        </w:rPr>
      </w:pPr>
      <w:r w:rsidRPr="001666ED">
        <w:rPr>
          <w:rFonts w:asciiTheme="minorHAnsi" w:hAnsiTheme="minorHAnsi" w:cstheme="minorHAnsi"/>
          <w:i/>
          <w:iCs/>
        </w:rPr>
        <w:t>Modifier unilatéralement les dates de prise de jours de repos.</w:t>
      </w:r>
      <w:r w:rsidRPr="001666ED">
        <w:rPr>
          <w:rFonts w:asciiTheme="minorHAnsi" w:hAnsiTheme="minorHAnsi" w:cstheme="minorHAnsi"/>
          <w:i/>
          <w:iCs/>
        </w:rPr>
        <w:br/>
        <w:t>La période de prise des jours de repos imposée ou modifiée en application du présent article ne peut s'étendre au-delà du 31 décembre 2020</w:t>
      </w:r>
      <w:r w:rsidR="001666ED" w:rsidRPr="001666ED">
        <w:rPr>
          <w:rFonts w:asciiTheme="minorHAnsi" w:hAnsiTheme="minorHAnsi" w:cstheme="minorHAnsi"/>
          <w:i/>
          <w:iCs/>
        </w:rPr>
        <w:t> »</w:t>
      </w:r>
      <w:r w:rsidRPr="001D4C0E">
        <w:rPr>
          <w:rFonts w:asciiTheme="minorHAnsi" w:hAnsiTheme="minorHAnsi" w:cstheme="minorHAnsi"/>
        </w:rPr>
        <w:t>.</w:t>
      </w:r>
    </w:p>
    <w:p w14:paraId="3BCACC69" w14:textId="10246792" w:rsidR="00AF4FCB" w:rsidRPr="001D4C0E" w:rsidRDefault="00AF4FCB" w:rsidP="00AF4FCB">
      <w:pPr>
        <w:spacing w:after="0" w:line="240" w:lineRule="auto"/>
        <w:jc w:val="both"/>
        <w:rPr>
          <w:rFonts w:cstheme="minorHAnsi"/>
        </w:rPr>
      </w:pPr>
    </w:p>
    <w:p w14:paraId="60AC190C" w14:textId="6F89B0D9" w:rsidR="007D0A02" w:rsidRPr="001D4C0E" w:rsidRDefault="007D0A02" w:rsidP="00AF4FCB">
      <w:pPr>
        <w:spacing w:after="0" w:line="240" w:lineRule="auto"/>
        <w:jc w:val="both"/>
        <w:rPr>
          <w:rFonts w:cstheme="minorHAnsi"/>
        </w:rPr>
      </w:pPr>
      <w:r w:rsidRPr="001D4C0E">
        <w:rPr>
          <w:rFonts w:cstheme="minorHAnsi"/>
          <w:b/>
          <w:bCs/>
          <w:color w:val="44546A" w:themeColor="text2"/>
        </w:rPr>
        <w:t xml:space="preserve">Attention, </w:t>
      </w:r>
      <w:r w:rsidR="00B305C0" w:rsidRPr="001D4C0E">
        <w:rPr>
          <w:rFonts w:cstheme="minorHAnsi"/>
          <w:b/>
          <w:bCs/>
          <w:color w:val="44546A" w:themeColor="text2"/>
        </w:rPr>
        <w:t>l</w:t>
      </w:r>
      <w:r w:rsidR="002C50DC" w:rsidRPr="001D4C0E">
        <w:rPr>
          <w:rFonts w:cstheme="minorHAnsi"/>
          <w:b/>
          <w:bCs/>
          <w:color w:val="44546A" w:themeColor="text2"/>
        </w:rPr>
        <w:t xml:space="preserve">e nombre total de jours de repos dont l'employeur peut imposer au salarié la prise ou dont il peut modifier la date ne peut être supérieur à </w:t>
      </w:r>
      <w:r w:rsidR="00B305C0" w:rsidRPr="001D4C0E">
        <w:rPr>
          <w:rFonts w:cstheme="minorHAnsi"/>
          <w:b/>
          <w:bCs/>
          <w:color w:val="44546A" w:themeColor="text2"/>
        </w:rPr>
        <w:t>10</w:t>
      </w:r>
      <w:r w:rsidR="006437F2" w:rsidRPr="001D4C0E">
        <w:rPr>
          <w:rStyle w:val="Appelnotedebasdep"/>
          <w:rFonts w:cstheme="minorHAnsi"/>
        </w:rPr>
        <w:footnoteReference w:id="65"/>
      </w:r>
      <w:r w:rsidR="002C50DC" w:rsidRPr="001D4C0E">
        <w:rPr>
          <w:rFonts w:cstheme="minorHAnsi"/>
        </w:rPr>
        <w:t>.</w:t>
      </w:r>
    </w:p>
    <w:p w14:paraId="3F294FDB" w14:textId="70F6AACC" w:rsidR="007D0A02" w:rsidRPr="001D4C0E" w:rsidRDefault="007D0A02" w:rsidP="00AF4FCB">
      <w:pPr>
        <w:spacing w:after="0" w:line="240" w:lineRule="auto"/>
        <w:jc w:val="both"/>
        <w:rPr>
          <w:rFonts w:cstheme="minorHAnsi"/>
        </w:rPr>
      </w:pPr>
    </w:p>
    <w:p w14:paraId="6827D5A2" w14:textId="2CCE50F8" w:rsidR="00D06861" w:rsidRPr="001D4C0E" w:rsidRDefault="00D06861" w:rsidP="00D06861">
      <w:pPr>
        <w:spacing w:after="0" w:line="240" w:lineRule="auto"/>
        <w:jc w:val="both"/>
        <w:rPr>
          <w:rFonts w:cstheme="minorHAnsi"/>
        </w:rPr>
      </w:pPr>
      <w:r w:rsidRPr="001D4C0E">
        <w:rPr>
          <w:rFonts w:cstheme="minorHAnsi"/>
        </w:rPr>
        <w:t>En stricte application de l’ordonnance</w:t>
      </w:r>
      <w:r w:rsidR="00BE2371">
        <w:rPr>
          <w:rStyle w:val="Appelnotedebasdep"/>
          <w:rFonts w:cstheme="minorHAnsi"/>
        </w:rPr>
        <w:footnoteReference w:id="66"/>
      </w:r>
      <w:r w:rsidRPr="001D4C0E">
        <w:rPr>
          <w:rFonts w:cstheme="minorHAnsi"/>
        </w:rPr>
        <w:t xml:space="preserve">, il est donc possible d’imposer </w:t>
      </w:r>
      <w:r w:rsidR="00DF7303" w:rsidRPr="001D4C0E">
        <w:rPr>
          <w:rFonts w:cstheme="minorHAnsi"/>
        </w:rPr>
        <w:t xml:space="preserve">10 </w:t>
      </w:r>
      <w:r w:rsidRPr="001D4C0E">
        <w:rPr>
          <w:rFonts w:cstheme="minorHAnsi"/>
        </w:rPr>
        <w:t xml:space="preserve">jours de repos </w:t>
      </w:r>
      <w:r w:rsidR="00DF7303" w:rsidRPr="001D4C0E">
        <w:rPr>
          <w:rFonts w:cstheme="minorHAnsi"/>
        </w:rPr>
        <w:t xml:space="preserve">maximum </w:t>
      </w:r>
      <w:r w:rsidRPr="001D4C0E">
        <w:rPr>
          <w:rFonts w:cstheme="minorHAnsi"/>
        </w:rPr>
        <w:t xml:space="preserve">aux salariés sans devoir respecter le délai de prévenance (de 10 jours, ou de 7 jours pour le temps partiel annualisé) ou solliciter l’accord du salarié en raison de l’urgence. </w:t>
      </w:r>
    </w:p>
    <w:p w14:paraId="5B3B9DCA" w14:textId="71B4A26D" w:rsidR="00D06861" w:rsidRPr="001D4C0E" w:rsidRDefault="003C1BBA" w:rsidP="00D06861">
      <w:pPr>
        <w:spacing w:after="0" w:line="240" w:lineRule="auto"/>
        <w:jc w:val="both"/>
        <w:rPr>
          <w:rFonts w:cstheme="minorHAnsi"/>
          <w:color w:val="000000" w:themeColor="text1"/>
        </w:rPr>
      </w:pPr>
      <w:r w:rsidRPr="001D4C0E">
        <w:rPr>
          <w:rFonts w:cstheme="minorHAnsi"/>
        </w:rPr>
        <w:t>Les jours à 0 h voire les semaines à 0 heures sont en effet assimilés à des jours de repos</w:t>
      </w:r>
      <w:r w:rsidRPr="001D4C0E" w:rsidDel="003C1BBA">
        <w:rPr>
          <w:rFonts w:cstheme="minorHAnsi"/>
          <w:color w:val="000000" w:themeColor="text1"/>
        </w:rPr>
        <w:t xml:space="preserve"> </w:t>
      </w:r>
      <w:r w:rsidR="00D06861" w:rsidRPr="001D4C0E">
        <w:rPr>
          <w:rFonts w:cstheme="minorHAnsi"/>
          <w:color w:val="000000" w:themeColor="text1"/>
        </w:rPr>
        <w:t>(qu’</w:t>
      </w:r>
      <w:r w:rsidR="00930C5A" w:rsidRPr="001D4C0E">
        <w:rPr>
          <w:rFonts w:cstheme="minorHAnsi"/>
          <w:color w:val="000000" w:themeColor="text1"/>
        </w:rPr>
        <w:t xml:space="preserve">ils </w:t>
      </w:r>
      <w:r w:rsidR="00D06861" w:rsidRPr="001D4C0E">
        <w:rPr>
          <w:rFonts w:cstheme="minorHAnsi"/>
          <w:color w:val="000000" w:themeColor="text1"/>
        </w:rPr>
        <w:t>soient issus d</w:t>
      </w:r>
      <w:r w:rsidR="00930C5A" w:rsidRPr="001D4C0E">
        <w:rPr>
          <w:rFonts w:cstheme="minorHAnsi"/>
          <w:color w:val="000000" w:themeColor="text1"/>
        </w:rPr>
        <w:t>e</w:t>
      </w:r>
      <w:r w:rsidR="00D06861" w:rsidRPr="001D4C0E">
        <w:rPr>
          <w:rFonts w:cstheme="minorHAnsi"/>
          <w:color w:val="000000" w:themeColor="text1"/>
        </w:rPr>
        <w:t xml:space="preserve"> l’accord de 99 -article 3.3. 2- de la convention collective EPNL ou de l’accord sur le temps partiel du 2013 révisé en 2015</w:t>
      </w:r>
      <w:r w:rsidR="009067BD" w:rsidRPr="001D4C0E">
        <w:rPr>
          <w:rFonts w:cstheme="minorHAnsi"/>
          <w:color w:val="000000" w:themeColor="text1"/>
        </w:rPr>
        <w:t>)</w:t>
      </w:r>
      <w:r w:rsidR="00751200" w:rsidRPr="001D4C0E">
        <w:rPr>
          <w:rFonts w:cstheme="minorHAnsi"/>
          <w:color w:val="000000" w:themeColor="text1"/>
        </w:rPr>
        <w:t xml:space="preserve"> et </w:t>
      </w:r>
      <w:r w:rsidR="00F71116" w:rsidRPr="001D4C0E">
        <w:rPr>
          <w:rFonts w:cstheme="minorHAnsi"/>
          <w:color w:val="000000" w:themeColor="text1"/>
        </w:rPr>
        <w:t xml:space="preserve">nous pouvons imaginer que ces jours ou ces semaines puissent </w:t>
      </w:r>
      <w:r w:rsidR="00143C5E" w:rsidRPr="001D4C0E">
        <w:rPr>
          <w:rFonts w:cstheme="minorHAnsi"/>
          <w:color w:val="000000" w:themeColor="text1"/>
        </w:rPr>
        <w:t xml:space="preserve">être </w:t>
      </w:r>
      <w:r w:rsidR="00DA1CF7" w:rsidRPr="001D4C0E">
        <w:rPr>
          <w:rFonts w:cstheme="minorHAnsi"/>
          <w:color w:val="000000" w:themeColor="text1"/>
        </w:rPr>
        <w:t xml:space="preserve">placés différemment </w:t>
      </w:r>
      <w:r w:rsidR="008A1DF3" w:rsidRPr="001D4C0E">
        <w:rPr>
          <w:rFonts w:cstheme="minorHAnsi"/>
          <w:color w:val="000000" w:themeColor="text1"/>
        </w:rPr>
        <w:t xml:space="preserve">au regard de </w:t>
      </w:r>
      <w:r w:rsidR="00F81E8B" w:rsidRPr="001D4C0E">
        <w:rPr>
          <w:rFonts w:cstheme="minorHAnsi"/>
          <w:color w:val="000000" w:themeColor="text1"/>
        </w:rPr>
        <w:t>qu</w:t>
      </w:r>
      <w:r w:rsidR="008A1DF3" w:rsidRPr="001D4C0E">
        <w:rPr>
          <w:rFonts w:cstheme="minorHAnsi"/>
          <w:color w:val="000000" w:themeColor="text1"/>
        </w:rPr>
        <w:t xml:space="preserve">i </w:t>
      </w:r>
      <w:r w:rsidR="00F81E8B" w:rsidRPr="001D4C0E">
        <w:rPr>
          <w:rFonts w:cstheme="minorHAnsi"/>
          <w:color w:val="000000" w:themeColor="text1"/>
        </w:rPr>
        <w:t xml:space="preserve">avait fixé </w:t>
      </w:r>
      <w:r w:rsidR="00CB0577" w:rsidRPr="001D4C0E">
        <w:rPr>
          <w:rFonts w:cstheme="minorHAnsi"/>
          <w:color w:val="000000" w:themeColor="text1"/>
        </w:rPr>
        <w:t xml:space="preserve">dans </w:t>
      </w:r>
      <w:r w:rsidR="00F81E8B" w:rsidRPr="001D4C0E">
        <w:rPr>
          <w:rFonts w:cstheme="minorHAnsi"/>
          <w:color w:val="000000" w:themeColor="text1"/>
        </w:rPr>
        <w:t>le prévisionnel.</w:t>
      </w:r>
    </w:p>
    <w:p w14:paraId="265CFC74" w14:textId="77777777" w:rsidR="00D06861" w:rsidRPr="001D4C0E" w:rsidRDefault="00D06861" w:rsidP="009F6100">
      <w:pPr>
        <w:spacing w:after="0" w:line="240" w:lineRule="auto"/>
        <w:jc w:val="both"/>
        <w:rPr>
          <w:rFonts w:cstheme="minorHAnsi"/>
        </w:rPr>
      </w:pPr>
    </w:p>
    <w:p w14:paraId="06B14747" w14:textId="77777777" w:rsidR="00846792" w:rsidRPr="001D4C0E" w:rsidRDefault="0038601C" w:rsidP="00FF5F97">
      <w:pPr>
        <w:spacing w:after="0" w:line="240" w:lineRule="auto"/>
        <w:jc w:val="both"/>
        <w:rPr>
          <w:rFonts w:cstheme="minorHAnsi"/>
        </w:rPr>
      </w:pPr>
      <w:r w:rsidRPr="001D4C0E">
        <w:rPr>
          <w:rFonts w:cstheme="minorHAnsi"/>
          <w:color w:val="000000" w:themeColor="text1"/>
        </w:rPr>
        <w:t>Ainsi</w:t>
      </w:r>
      <w:r w:rsidR="00D26A05" w:rsidRPr="001D4C0E">
        <w:rPr>
          <w:rFonts w:cstheme="minorHAnsi"/>
          <w:color w:val="000000" w:themeColor="text1"/>
        </w:rPr>
        <w:t>, c</w:t>
      </w:r>
      <w:r w:rsidR="00D26A05" w:rsidRPr="001D4C0E">
        <w:rPr>
          <w:rFonts w:cstheme="minorHAnsi"/>
        </w:rPr>
        <w:t xml:space="preserve">ompte tenu de l’inactivité de certains salariés, des semaines </w:t>
      </w:r>
      <w:r w:rsidR="005B0BB7" w:rsidRPr="001D4C0E">
        <w:rPr>
          <w:rFonts w:cstheme="minorHAnsi"/>
        </w:rPr>
        <w:t xml:space="preserve">ou des jours </w:t>
      </w:r>
      <w:r w:rsidR="00D26A05" w:rsidRPr="001D4C0E">
        <w:rPr>
          <w:rFonts w:cstheme="minorHAnsi"/>
        </w:rPr>
        <w:t xml:space="preserve">à 0h </w:t>
      </w:r>
      <w:r w:rsidRPr="001D4C0E">
        <w:rPr>
          <w:rFonts w:cstheme="minorHAnsi"/>
        </w:rPr>
        <w:t xml:space="preserve">peuvent </w:t>
      </w:r>
      <w:r w:rsidR="00D26A05" w:rsidRPr="001D4C0E">
        <w:rPr>
          <w:rFonts w:cstheme="minorHAnsi"/>
        </w:rPr>
        <w:t xml:space="preserve">être placés </w:t>
      </w:r>
      <w:r w:rsidR="006707E0" w:rsidRPr="001D4C0E">
        <w:rPr>
          <w:rFonts w:cstheme="minorHAnsi"/>
        </w:rPr>
        <w:t xml:space="preserve">au planning </w:t>
      </w:r>
      <w:r w:rsidR="00724926" w:rsidRPr="001D4C0E">
        <w:rPr>
          <w:rFonts w:cstheme="minorHAnsi"/>
        </w:rPr>
        <w:t xml:space="preserve">au cours de </w:t>
      </w:r>
      <w:r w:rsidR="00D26A05" w:rsidRPr="001D4C0E">
        <w:rPr>
          <w:rFonts w:cstheme="minorHAnsi"/>
        </w:rPr>
        <w:t xml:space="preserve">cette période d’inactivité. </w:t>
      </w:r>
    </w:p>
    <w:p w14:paraId="793B0D5A" w14:textId="0345B011" w:rsidR="00D26A05" w:rsidRPr="001D4C0E" w:rsidRDefault="00846792" w:rsidP="00FF5F97">
      <w:pPr>
        <w:spacing w:after="0" w:line="240" w:lineRule="auto"/>
        <w:jc w:val="both"/>
        <w:rPr>
          <w:rFonts w:cstheme="minorHAnsi"/>
        </w:rPr>
      </w:pPr>
      <w:r w:rsidRPr="001D4C0E">
        <w:rPr>
          <w:rFonts w:cstheme="minorHAnsi"/>
        </w:rPr>
        <w:t xml:space="preserve">Cela </w:t>
      </w:r>
      <w:r w:rsidR="00D26A05" w:rsidRPr="001D4C0E">
        <w:rPr>
          <w:rFonts w:cstheme="minorHAnsi"/>
        </w:rPr>
        <w:t xml:space="preserve">permet de gonfler le nombre d’heures dont l’établissement aura besoin pour repartir dans de bonnes conditions et assurer sa mission de service public. </w:t>
      </w:r>
    </w:p>
    <w:p w14:paraId="480F31EF" w14:textId="77777777" w:rsidR="009A2675" w:rsidRPr="001D4C0E" w:rsidRDefault="009A2675" w:rsidP="00FF5F97">
      <w:pPr>
        <w:spacing w:after="0" w:line="240" w:lineRule="auto"/>
        <w:jc w:val="both"/>
        <w:rPr>
          <w:rFonts w:cstheme="minorHAnsi"/>
          <w:color w:val="000000" w:themeColor="text1"/>
        </w:rPr>
      </w:pPr>
    </w:p>
    <w:p w14:paraId="5CCD1D9C" w14:textId="5254E472" w:rsidR="007F372B" w:rsidRPr="001D4C0E" w:rsidRDefault="007F372B" w:rsidP="00FF5F97">
      <w:pPr>
        <w:jc w:val="both"/>
        <w:rPr>
          <w:rFonts w:cstheme="minorHAnsi"/>
        </w:rPr>
      </w:pPr>
      <w:r w:rsidRPr="001D4C0E">
        <w:rPr>
          <w:rFonts w:cstheme="minorHAnsi"/>
        </w:rPr>
        <w:t>Notons que l’accord de branche de 1999 prévoit</w:t>
      </w:r>
      <w:r w:rsidR="00ED5A06" w:rsidRPr="001D4C0E">
        <w:rPr>
          <w:rFonts w:cstheme="minorHAnsi"/>
        </w:rPr>
        <w:t>,</w:t>
      </w:r>
      <w:r w:rsidRPr="001D4C0E">
        <w:rPr>
          <w:rFonts w:cstheme="minorHAnsi"/>
        </w:rPr>
        <w:t xml:space="preserve"> sous conditions</w:t>
      </w:r>
      <w:r w:rsidR="00ED5A06" w:rsidRPr="001D4C0E">
        <w:rPr>
          <w:rFonts w:cstheme="minorHAnsi"/>
        </w:rPr>
        <w:t>,</w:t>
      </w:r>
      <w:r w:rsidRPr="001D4C0E">
        <w:rPr>
          <w:rFonts w:cstheme="minorHAnsi"/>
        </w:rPr>
        <w:t xml:space="preserve"> que le planning puisse être modifié.</w:t>
      </w:r>
    </w:p>
    <w:p w14:paraId="317A8AAA" w14:textId="201F10E7" w:rsidR="003F5651" w:rsidRPr="001D4C0E" w:rsidRDefault="007F372B" w:rsidP="00FF5F97">
      <w:pPr>
        <w:spacing w:after="0" w:line="240" w:lineRule="auto"/>
        <w:jc w:val="both"/>
        <w:rPr>
          <w:rFonts w:cstheme="minorHAnsi"/>
        </w:rPr>
      </w:pPr>
      <w:r w:rsidRPr="001D4C0E">
        <w:rPr>
          <w:rFonts w:cstheme="minorHAnsi"/>
        </w:rPr>
        <w:t>Ce sont ces conditions que l</w:t>
      </w:r>
      <w:r w:rsidR="00F56CDA" w:rsidRPr="001D4C0E">
        <w:rPr>
          <w:rFonts w:cstheme="minorHAnsi"/>
        </w:rPr>
        <w:t>’ordonnance permet</w:t>
      </w:r>
      <w:r w:rsidR="00B64785" w:rsidRPr="001D4C0E">
        <w:rPr>
          <w:rFonts w:cstheme="minorHAnsi"/>
        </w:rPr>
        <w:t>,</w:t>
      </w:r>
      <w:r w:rsidR="00F56CDA" w:rsidRPr="001D4C0E">
        <w:rPr>
          <w:rFonts w:cstheme="minorHAnsi"/>
        </w:rPr>
        <w:t xml:space="preserve"> </w:t>
      </w:r>
      <w:r w:rsidR="00327B52" w:rsidRPr="001D4C0E">
        <w:rPr>
          <w:rFonts w:cstheme="minorHAnsi"/>
        </w:rPr>
        <w:t xml:space="preserve">compte tenu </w:t>
      </w:r>
      <w:r w:rsidR="00F56CDA" w:rsidRPr="001D4C0E">
        <w:rPr>
          <w:rFonts w:cstheme="minorHAnsi"/>
        </w:rPr>
        <w:t>de</w:t>
      </w:r>
      <w:r w:rsidR="00B64785" w:rsidRPr="001D4C0E">
        <w:rPr>
          <w:rFonts w:cstheme="minorHAnsi"/>
        </w:rPr>
        <w:t>s circonstances exceptionnelles,</w:t>
      </w:r>
      <w:r w:rsidR="00F56CDA" w:rsidRPr="001D4C0E">
        <w:rPr>
          <w:rFonts w:cstheme="minorHAnsi"/>
        </w:rPr>
        <w:t xml:space="preserve"> </w:t>
      </w:r>
      <w:r w:rsidRPr="001D4C0E">
        <w:rPr>
          <w:rFonts w:cstheme="minorHAnsi"/>
        </w:rPr>
        <w:t xml:space="preserve">de </w:t>
      </w:r>
      <w:r w:rsidR="0021401D" w:rsidRPr="001D4C0E">
        <w:rPr>
          <w:rFonts w:cstheme="minorHAnsi"/>
        </w:rPr>
        <w:t>ne pas respecter</w:t>
      </w:r>
      <w:r w:rsidRPr="001D4C0E">
        <w:rPr>
          <w:rFonts w:cstheme="minorHAnsi"/>
        </w:rPr>
        <w:t xml:space="preserve"> s’agissant du positionnement des jours de repos. </w:t>
      </w:r>
    </w:p>
    <w:p w14:paraId="5CD5521B" w14:textId="2B4CFF7C" w:rsidR="007B0349" w:rsidRPr="001D4C0E" w:rsidRDefault="007F372B" w:rsidP="00FF5F97">
      <w:pPr>
        <w:spacing w:after="0" w:line="240" w:lineRule="auto"/>
        <w:jc w:val="both"/>
        <w:rPr>
          <w:rFonts w:cstheme="minorHAnsi"/>
        </w:rPr>
      </w:pPr>
      <w:r w:rsidRPr="001D4C0E">
        <w:rPr>
          <w:rFonts w:cstheme="minorHAnsi"/>
        </w:rPr>
        <w:t xml:space="preserve">En revanche </w:t>
      </w:r>
      <w:r w:rsidR="00207DC7" w:rsidRPr="001D4C0E">
        <w:rPr>
          <w:rFonts w:cstheme="minorHAnsi"/>
        </w:rPr>
        <w:t xml:space="preserve">s’agissant de </w:t>
      </w:r>
      <w:r w:rsidR="00E5580E" w:rsidRPr="001D4C0E">
        <w:rPr>
          <w:rFonts w:cstheme="minorHAnsi"/>
        </w:rPr>
        <w:t xml:space="preserve">modifier les plannings </w:t>
      </w:r>
      <w:r w:rsidR="00B81F3A" w:rsidRPr="001D4C0E">
        <w:rPr>
          <w:rFonts w:cstheme="minorHAnsi"/>
        </w:rPr>
        <w:t xml:space="preserve">en imposant </w:t>
      </w:r>
      <w:r w:rsidR="00A236D5" w:rsidRPr="001D4C0E">
        <w:rPr>
          <w:rFonts w:cstheme="minorHAnsi"/>
        </w:rPr>
        <w:t>des semaines de basses activités (infra 35 heures), à la lecture stricte et étroite de l’ordonnance</w:t>
      </w:r>
      <w:r w:rsidR="00047787" w:rsidRPr="001D4C0E">
        <w:rPr>
          <w:rFonts w:cstheme="minorHAnsi"/>
        </w:rPr>
        <w:t>,</w:t>
      </w:r>
      <w:r w:rsidR="00A236D5" w:rsidRPr="001D4C0E">
        <w:rPr>
          <w:rFonts w:cstheme="minorHAnsi"/>
        </w:rPr>
        <w:t xml:space="preserve"> </w:t>
      </w:r>
      <w:r w:rsidR="007B5CAD" w:rsidRPr="001D4C0E">
        <w:rPr>
          <w:rFonts w:cstheme="minorHAnsi"/>
        </w:rPr>
        <w:t xml:space="preserve">cela ne serait pas possible sauf à </w:t>
      </w:r>
      <w:r w:rsidR="001D7FDB" w:rsidRPr="001D4C0E">
        <w:rPr>
          <w:rFonts w:cstheme="minorHAnsi"/>
        </w:rPr>
        <w:t>appliquer le</w:t>
      </w:r>
      <w:r w:rsidR="00CA3A07" w:rsidRPr="001D4C0E">
        <w:rPr>
          <w:rFonts w:cstheme="minorHAnsi"/>
        </w:rPr>
        <w:t xml:space="preserve"> délai de prévenance </w:t>
      </w:r>
      <w:r w:rsidR="004F66F8" w:rsidRPr="001D4C0E">
        <w:rPr>
          <w:rFonts w:cstheme="minorHAnsi"/>
        </w:rPr>
        <w:t xml:space="preserve">conventionnel </w:t>
      </w:r>
      <w:r w:rsidR="00811A84" w:rsidRPr="001D4C0E">
        <w:rPr>
          <w:rFonts w:cstheme="minorHAnsi"/>
        </w:rPr>
        <w:t xml:space="preserve">ou à demander l’accord du salarié. </w:t>
      </w:r>
    </w:p>
    <w:p w14:paraId="4F235FB7" w14:textId="1CF3D20E" w:rsidR="007C4220" w:rsidRPr="001D4C0E" w:rsidRDefault="007C4220" w:rsidP="009F6100">
      <w:pPr>
        <w:spacing w:after="0" w:line="240" w:lineRule="auto"/>
        <w:jc w:val="both"/>
        <w:rPr>
          <w:rFonts w:cstheme="minorHAnsi"/>
        </w:rPr>
      </w:pPr>
    </w:p>
    <w:p w14:paraId="12D6E671" w14:textId="42FB9B4F" w:rsidR="00791284" w:rsidRPr="001D4C0E" w:rsidRDefault="00791284" w:rsidP="0021401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44546A" w:themeColor="text2"/>
        </w:rPr>
      </w:pPr>
      <w:r w:rsidRPr="001D4C0E">
        <w:rPr>
          <w:rFonts w:cstheme="minorHAnsi"/>
          <w:color w:val="44546A" w:themeColor="text2"/>
        </w:rPr>
        <w:t>Extraits de l’accord</w:t>
      </w:r>
    </w:p>
    <w:p w14:paraId="18A3F9C2" w14:textId="77777777" w:rsidR="00362C02" w:rsidRPr="001D4C0E" w:rsidRDefault="00362C02" w:rsidP="0021401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44546A" w:themeColor="text2"/>
        </w:rPr>
      </w:pPr>
      <w:r w:rsidRPr="001D4C0E">
        <w:rPr>
          <w:rFonts w:cstheme="minorHAnsi"/>
          <w:color w:val="44546A" w:themeColor="text2"/>
        </w:rPr>
        <w:t>Sur le délai de prévenance pour modifier la programmation de la modulation :</w:t>
      </w:r>
    </w:p>
    <w:p w14:paraId="65B133E8" w14:textId="77777777" w:rsidR="00362C02" w:rsidRPr="001D4C0E" w:rsidRDefault="00362C02" w:rsidP="0021401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rPr>
      </w:pPr>
      <w:r w:rsidRPr="001D4C0E">
        <w:rPr>
          <w:rFonts w:cstheme="minorHAnsi"/>
          <w:color w:val="000000" w:themeColor="text1"/>
        </w:rPr>
        <w:t>Extrait de l’article 3.3.2 - Organisation de la modulation du temps de travail et garanties</w:t>
      </w:r>
    </w:p>
    <w:p w14:paraId="5A214078" w14:textId="77777777" w:rsidR="00362C02" w:rsidRPr="001D4C0E" w:rsidRDefault="00362C02" w:rsidP="0021401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rPr>
      </w:pPr>
      <w:r w:rsidRPr="001D4C0E">
        <w:rPr>
          <w:rFonts w:cstheme="minorHAnsi"/>
          <w:color w:val="000000" w:themeColor="text1"/>
        </w:rPr>
        <w:t xml:space="preserve">« Le programme définitif de la modulation sera porté à la connaissance du personnel par voie d'affichage et communiqué à l'inspection du travail au plus tard le 15 septembre. </w:t>
      </w:r>
    </w:p>
    <w:p w14:paraId="48B318BB" w14:textId="77777777" w:rsidR="00362C02" w:rsidRPr="001D4C0E" w:rsidRDefault="00362C02" w:rsidP="0021401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rPr>
      </w:pPr>
      <w:r w:rsidRPr="001D4C0E">
        <w:rPr>
          <w:rFonts w:cstheme="minorHAnsi"/>
          <w:color w:val="000000" w:themeColor="text1"/>
        </w:rPr>
        <w:t xml:space="preserve">Si pour des nécessités de service non prévisibles, l'employeur doit modifier cette programmation, il en informera le personnel concerné dans les meilleurs délais et </w:t>
      </w:r>
      <w:r w:rsidRPr="001D4C0E">
        <w:rPr>
          <w:rFonts w:cstheme="minorHAnsi"/>
          <w:color w:val="44546A" w:themeColor="text2"/>
        </w:rPr>
        <w:t xml:space="preserve">10 jours civils </w:t>
      </w:r>
      <w:r w:rsidRPr="001D4C0E">
        <w:rPr>
          <w:rFonts w:cstheme="minorHAnsi"/>
          <w:color w:val="000000" w:themeColor="text1"/>
        </w:rPr>
        <w:t>au moins avant la date d'application du nouvel horaire, sauf cas d'urgence après accord du salarié.</w:t>
      </w:r>
    </w:p>
    <w:p w14:paraId="19C88F4F" w14:textId="77777777" w:rsidR="00362C02" w:rsidRPr="001D4C0E" w:rsidRDefault="00362C02" w:rsidP="0021401D">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rPr>
      </w:pPr>
      <w:r w:rsidRPr="001D4C0E">
        <w:rPr>
          <w:rFonts w:cstheme="minorHAnsi"/>
          <w:color w:val="000000" w:themeColor="text1"/>
        </w:rPr>
        <w:t xml:space="preserve">Le </w:t>
      </w:r>
      <w:r w:rsidRPr="001D4C0E">
        <w:rPr>
          <w:rFonts w:cstheme="minorHAnsi"/>
          <w:color w:val="44546A" w:themeColor="text2"/>
        </w:rPr>
        <w:t>délai de 10 jours peut être réduit si urgence et accord du salarié </w:t>
      </w:r>
      <w:r w:rsidRPr="001D4C0E">
        <w:rPr>
          <w:rFonts w:cstheme="minorHAnsi"/>
          <w:color w:val="000000" w:themeColor="text1"/>
        </w:rPr>
        <w:t>».</w:t>
      </w:r>
    </w:p>
    <w:p w14:paraId="3E2E8737" w14:textId="77777777" w:rsidR="00362C02" w:rsidRPr="001D4C0E" w:rsidRDefault="00362C02" w:rsidP="0021401D">
      <w:pPr>
        <w:spacing w:after="0" w:line="240" w:lineRule="auto"/>
        <w:jc w:val="both"/>
        <w:rPr>
          <w:rFonts w:cstheme="minorHAnsi"/>
          <w:color w:val="000000" w:themeColor="text1"/>
        </w:rPr>
      </w:pPr>
    </w:p>
    <w:p w14:paraId="4D08912B" w14:textId="17B3C998" w:rsidR="00811A84" w:rsidRPr="001D4C0E" w:rsidRDefault="00811A84" w:rsidP="0021401D">
      <w:pPr>
        <w:spacing w:after="0" w:line="240" w:lineRule="auto"/>
        <w:jc w:val="both"/>
        <w:rPr>
          <w:rFonts w:cstheme="minorHAnsi"/>
        </w:rPr>
      </w:pPr>
      <w:r w:rsidRPr="001D4C0E">
        <w:rPr>
          <w:rFonts w:cstheme="minorHAnsi"/>
        </w:rPr>
        <w:t xml:space="preserve">Cette analyse serait contraire à la philosophie du dispositif </w:t>
      </w:r>
      <w:r w:rsidR="00732D8D" w:rsidRPr="001D4C0E">
        <w:rPr>
          <w:rFonts w:cstheme="minorHAnsi"/>
        </w:rPr>
        <w:t>prévu par la loi d’urgence et l’ordonnance</w:t>
      </w:r>
      <w:r w:rsidRPr="001D4C0E">
        <w:rPr>
          <w:rFonts w:cstheme="minorHAnsi"/>
        </w:rPr>
        <w:t xml:space="preserve">. </w:t>
      </w:r>
    </w:p>
    <w:p w14:paraId="4C0A170A" w14:textId="0E609430" w:rsidR="00D75EA8" w:rsidRPr="001D4C0E" w:rsidRDefault="00732D8D" w:rsidP="0021401D">
      <w:pPr>
        <w:spacing w:after="0" w:line="240" w:lineRule="auto"/>
        <w:jc w:val="both"/>
        <w:rPr>
          <w:rFonts w:cstheme="minorHAnsi"/>
        </w:rPr>
      </w:pPr>
      <w:r w:rsidRPr="001D4C0E">
        <w:rPr>
          <w:rFonts w:cstheme="minorHAnsi"/>
        </w:rPr>
        <w:t xml:space="preserve">Elle </w:t>
      </w:r>
      <w:r w:rsidR="00D75EA8" w:rsidRPr="001D4C0E">
        <w:rPr>
          <w:rFonts w:cstheme="minorHAnsi"/>
        </w:rPr>
        <w:t xml:space="preserve">conduirait </w:t>
      </w:r>
      <w:r w:rsidR="00303ACE" w:rsidRPr="001D4C0E">
        <w:rPr>
          <w:rFonts w:cstheme="minorHAnsi"/>
        </w:rPr>
        <w:t xml:space="preserve">à </w:t>
      </w:r>
      <w:r w:rsidRPr="001D4C0E">
        <w:rPr>
          <w:rFonts w:cstheme="minorHAnsi"/>
        </w:rPr>
        <w:t xml:space="preserve">promouvoir l’idée </w:t>
      </w:r>
      <w:r w:rsidR="00303ACE" w:rsidRPr="001D4C0E">
        <w:rPr>
          <w:rFonts w:cstheme="minorHAnsi"/>
        </w:rPr>
        <w:t>que l’ordon</w:t>
      </w:r>
      <w:r w:rsidR="00C96E3B" w:rsidRPr="001D4C0E">
        <w:rPr>
          <w:rFonts w:cstheme="minorHAnsi"/>
        </w:rPr>
        <w:t>n</w:t>
      </w:r>
      <w:r w:rsidR="00303ACE" w:rsidRPr="001D4C0E">
        <w:rPr>
          <w:rFonts w:cstheme="minorHAnsi"/>
        </w:rPr>
        <w:t xml:space="preserve">ance </w:t>
      </w:r>
      <w:r w:rsidR="00C96E3B" w:rsidRPr="001D4C0E">
        <w:rPr>
          <w:rFonts w:cstheme="minorHAnsi"/>
        </w:rPr>
        <w:t xml:space="preserve">permettrait </w:t>
      </w:r>
      <w:r w:rsidR="005A4AFE" w:rsidRPr="001D4C0E">
        <w:rPr>
          <w:rFonts w:cstheme="minorHAnsi"/>
        </w:rPr>
        <w:t xml:space="preserve">à l’employeur </w:t>
      </w:r>
      <w:r w:rsidR="004F0FFB" w:rsidRPr="001D4C0E">
        <w:rPr>
          <w:rFonts w:cstheme="minorHAnsi"/>
        </w:rPr>
        <w:t xml:space="preserve">d’imposer </w:t>
      </w:r>
      <w:r w:rsidR="005A4AFE" w:rsidRPr="001D4C0E">
        <w:rPr>
          <w:rFonts w:cstheme="minorHAnsi"/>
        </w:rPr>
        <w:t xml:space="preserve">des jours à 0h (de repos) </w:t>
      </w:r>
      <w:r w:rsidR="00BD4D22" w:rsidRPr="001D4C0E">
        <w:rPr>
          <w:rFonts w:cstheme="minorHAnsi"/>
        </w:rPr>
        <w:t xml:space="preserve">mais pas </w:t>
      </w:r>
      <w:r w:rsidR="007968C7" w:rsidRPr="001D4C0E">
        <w:rPr>
          <w:rFonts w:cstheme="minorHAnsi"/>
        </w:rPr>
        <w:t>une durée de travail inférieur</w:t>
      </w:r>
      <w:r w:rsidR="002A505F" w:rsidRPr="001D4C0E">
        <w:rPr>
          <w:rFonts w:cstheme="minorHAnsi"/>
        </w:rPr>
        <w:t>e</w:t>
      </w:r>
      <w:r w:rsidR="007968C7" w:rsidRPr="001D4C0E">
        <w:rPr>
          <w:rFonts w:cstheme="minorHAnsi"/>
        </w:rPr>
        <w:t xml:space="preserve"> au prévisionnel. </w:t>
      </w:r>
    </w:p>
    <w:p w14:paraId="2EEF9DFA" w14:textId="743B9E2C" w:rsidR="007968C7" w:rsidRPr="001D4C0E" w:rsidRDefault="007968C7" w:rsidP="0021401D">
      <w:pPr>
        <w:spacing w:after="0" w:line="240" w:lineRule="auto"/>
        <w:jc w:val="both"/>
        <w:rPr>
          <w:rFonts w:cstheme="minorHAnsi"/>
        </w:rPr>
      </w:pPr>
      <w:r w:rsidRPr="001D4C0E">
        <w:rPr>
          <w:rFonts w:cstheme="minorHAnsi"/>
        </w:rPr>
        <w:t xml:space="preserve">Ce serait tout de même </w:t>
      </w:r>
      <w:r w:rsidR="00A90C40" w:rsidRPr="001D4C0E">
        <w:rPr>
          <w:rFonts w:cstheme="minorHAnsi"/>
        </w:rPr>
        <w:t>plus qu’étrange</w:t>
      </w:r>
      <w:r w:rsidR="00AA63C4" w:rsidRPr="001D4C0E">
        <w:rPr>
          <w:rFonts w:cstheme="minorHAnsi"/>
        </w:rPr>
        <w:t> ! Traditionnellement en droit, qui peut le plus peut le moins</w:t>
      </w:r>
      <w:r w:rsidR="00BF55BB" w:rsidRPr="001D4C0E">
        <w:rPr>
          <w:rFonts w:cstheme="minorHAnsi"/>
        </w:rPr>
        <w:t> !</w:t>
      </w:r>
    </w:p>
    <w:p w14:paraId="08A4BFB4" w14:textId="15A2239C" w:rsidR="000B4D19" w:rsidRPr="001D4C0E" w:rsidRDefault="000B4D19" w:rsidP="007A7D10">
      <w:pPr>
        <w:spacing w:after="0" w:line="240" w:lineRule="auto"/>
        <w:rPr>
          <w:rFonts w:cstheme="minorHAnsi"/>
          <w:color w:val="000000" w:themeColor="text1"/>
        </w:rPr>
      </w:pPr>
    </w:p>
    <w:p w14:paraId="1385E0B3" w14:textId="7F6CDB8C" w:rsidR="008F2686" w:rsidRPr="001D4C0E" w:rsidRDefault="008F2686" w:rsidP="008F2686">
      <w:pPr>
        <w:spacing w:after="0" w:line="240" w:lineRule="auto"/>
        <w:jc w:val="both"/>
        <w:rPr>
          <w:rFonts w:cstheme="minorHAnsi"/>
          <w:color w:val="000000" w:themeColor="text1"/>
        </w:rPr>
      </w:pPr>
      <w:r w:rsidRPr="001D4C0E">
        <w:rPr>
          <w:rFonts w:cstheme="minorHAnsi"/>
          <w:color w:val="000000" w:themeColor="text1"/>
        </w:rPr>
        <w:t xml:space="preserve">En pratique : </w:t>
      </w:r>
    </w:p>
    <w:p w14:paraId="1209E442" w14:textId="2041994E" w:rsidR="008F2686" w:rsidRPr="001D4C0E" w:rsidRDefault="008F2686" w:rsidP="008F2686">
      <w:pPr>
        <w:pStyle w:val="Paragraphedeliste"/>
        <w:numPr>
          <w:ilvl w:val="0"/>
          <w:numId w:val="8"/>
        </w:numPr>
        <w:spacing w:after="0" w:line="240" w:lineRule="auto"/>
        <w:jc w:val="both"/>
        <w:rPr>
          <w:rFonts w:asciiTheme="minorHAnsi" w:hAnsiTheme="minorHAnsi" w:cstheme="minorHAnsi"/>
        </w:rPr>
      </w:pPr>
      <w:r w:rsidRPr="001D4C0E">
        <w:rPr>
          <w:rFonts w:asciiTheme="minorHAnsi" w:hAnsiTheme="minorHAnsi" w:cstheme="minorHAnsi"/>
          <w:color w:val="000000" w:themeColor="text1"/>
        </w:rPr>
        <w:t xml:space="preserve">il est donc possible </w:t>
      </w:r>
      <w:r w:rsidR="00B86B99" w:rsidRPr="001D4C0E">
        <w:rPr>
          <w:rFonts w:asciiTheme="minorHAnsi" w:hAnsiTheme="minorHAnsi" w:cstheme="minorHAnsi"/>
          <w:color w:val="000000" w:themeColor="text1"/>
        </w:rPr>
        <w:t>d’imposer 10 jours de repos au salarié à compter de la date d’application de l’ordonnance</w:t>
      </w:r>
      <w:r w:rsidR="00B145B1" w:rsidRPr="001D4C0E">
        <w:rPr>
          <w:rFonts w:asciiTheme="minorHAnsi" w:hAnsiTheme="minorHAnsi" w:cstheme="minorHAnsi"/>
          <w:color w:val="000000" w:themeColor="text1"/>
        </w:rPr>
        <w:t xml:space="preserve"> (27 mars) </w:t>
      </w:r>
      <w:r w:rsidRPr="001D4C0E">
        <w:rPr>
          <w:rFonts w:asciiTheme="minorHAnsi" w:hAnsiTheme="minorHAnsi" w:cstheme="minorHAnsi"/>
        </w:rPr>
        <w:t xml:space="preserve">mais encore faut-il que l’on puisse identifier dès aujourd’hui les besoins qu’il y aurait à faire travailler plus le moment venu les salariés sauf à imaginer que le terme de l’année scolaire soit repoussé ce qui n’est pas d’actualité ; </w:t>
      </w:r>
    </w:p>
    <w:p w14:paraId="2086786B" w14:textId="0076BB95" w:rsidR="008F2686" w:rsidRPr="001D4C0E" w:rsidRDefault="008F2686" w:rsidP="008F2686">
      <w:pPr>
        <w:pStyle w:val="Paragraphedeliste"/>
        <w:numPr>
          <w:ilvl w:val="0"/>
          <w:numId w:val="8"/>
        </w:numPr>
        <w:spacing w:after="0" w:line="240" w:lineRule="auto"/>
        <w:jc w:val="both"/>
        <w:rPr>
          <w:rFonts w:asciiTheme="minorHAnsi" w:hAnsiTheme="minorHAnsi" w:cstheme="minorHAnsi"/>
          <w:color w:val="44546A" w:themeColor="text2"/>
        </w:rPr>
      </w:pPr>
      <w:r w:rsidRPr="001D4C0E">
        <w:rPr>
          <w:rFonts w:asciiTheme="minorHAnsi" w:hAnsiTheme="minorHAnsi" w:cstheme="minorHAnsi"/>
        </w:rPr>
        <w:t>les 10 premiers jours de repos peuvent être posés sans respecter le délai de prévenance</w:t>
      </w:r>
      <w:r w:rsidR="009F50B4" w:rsidRPr="001D4C0E">
        <w:rPr>
          <w:rFonts w:asciiTheme="minorHAnsi" w:hAnsiTheme="minorHAnsi" w:cstheme="minorHAnsi"/>
        </w:rPr>
        <w:t> ; s’agissant des jours suivants</w:t>
      </w:r>
      <w:r w:rsidRPr="001D4C0E">
        <w:rPr>
          <w:rFonts w:asciiTheme="minorHAnsi" w:hAnsiTheme="minorHAnsi" w:cstheme="minorHAnsi"/>
        </w:rPr>
        <w:t xml:space="preserve"> : </w:t>
      </w:r>
      <w:r w:rsidRPr="001D4C0E">
        <w:rPr>
          <w:rFonts w:asciiTheme="minorHAnsi" w:hAnsiTheme="minorHAnsi" w:cstheme="minorHAnsi"/>
          <w:b/>
          <w:bCs/>
          <w:color w:val="44546A" w:themeColor="text2"/>
        </w:rPr>
        <w:t xml:space="preserve">le délai de prévenance conventionnel étant de 10 jours, si l’on décide de placer des jours à 0 </w:t>
      </w:r>
      <w:r w:rsidR="00FB2102" w:rsidRPr="001D4C0E">
        <w:rPr>
          <w:rFonts w:asciiTheme="minorHAnsi" w:hAnsiTheme="minorHAnsi" w:cstheme="minorHAnsi"/>
          <w:b/>
          <w:bCs/>
          <w:color w:val="44546A" w:themeColor="text2"/>
        </w:rPr>
        <w:t>heure</w:t>
      </w:r>
      <w:r w:rsidR="00D359D5" w:rsidRPr="001D4C0E">
        <w:rPr>
          <w:rFonts w:asciiTheme="minorHAnsi" w:hAnsiTheme="minorHAnsi" w:cstheme="minorHAnsi"/>
          <w:b/>
          <w:bCs/>
          <w:color w:val="44546A" w:themeColor="text2"/>
        </w:rPr>
        <w:t xml:space="preserve"> </w:t>
      </w:r>
      <w:r w:rsidRPr="001D4C0E">
        <w:rPr>
          <w:rFonts w:asciiTheme="minorHAnsi" w:hAnsiTheme="minorHAnsi" w:cstheme="minorHAnsi"/>
          <w:b/>
          <w:bCs/>
          <w:color w:val="44546A" w:themeColor="text2"/>
        </w:rPr>
        <w:t xml:space="preserve">au-delà, cela voudra dire que ce délai de prévenance aura été respecté. </w:t>
      </w:r>
    </w:p>
    <w:p w14:paraId="70E81F84" w14:textId="1CC670A4" w:rsidR="003452F9" w:rsidRPr="00CE2338" w:rsidRDefault="003452F9" w:rsidP="007A7D10">
      <w:pPr>
        <w:spacing w:after="0" w:line="240" w:lineRule="auto"/>
        <w:rPr>
          <w:rFonts w:cstheme="minorHAnsi"/>
          <w:b/>
          <w:bCs/>
          <w:color w:val="44546A" w:themeColor="text2"/>
        </w:rPr>
      </w:pPr>
      <w:r w:rsidRPr="00CE2338">
        <w:rPr>
          <w:rFonts w:cstheme="minorHAnsi"/>
          <w:b/>
          <w:bCs/>
          <w:color w:val="44546A" w:themeColor="text2"/>
        </w:rPr>
        <w:t>Il va de soi que la modification de planning ne peut être rétro-active</w:t>
      </w:r>
      <w:r w:rsidR="007575DF" w:rsidRPr="00CE2338">
        <w:rPr>
          <w:rFonts w:cstheme="minorHAnsi"/>
          <w:b/>
          <w:bCs/>
          <w:color w:val="44546A" w:themeColor="text2"/>
        </w:rPr>
        <w:t xml:space="preserve">, les nouvelles modalités ne s’appliquent que pour l’avenir, </w:t>
      </w:r>
      <w:r w:rsidR="00CE2338" w:rsidRPr="00CE2338">
        <w:rPr>
          <w:rFonts w:cstheme="minorHAnsi"/>
          <w:b/>
          <w:bCs/>
          <w:color w:val="44546A" w:themeColor="text2"/>
        </w:rPr>
        <w:t>le</w:t>
      </w:r>
      <w:r w:rsidR="007575DF" w:rsidRPr="00CE2338">
        <w:rPr>
          <w:rFonts w:cstheme="minorHAnsi"/>
          <w:b/>
          <w:bCs/>
          <w:color w:val="44546A" w:themeColor="text2"/>
        </w:rPr>
        <w:t xml:space="preserve"> délai de prévenance </w:t>
      </w:r>
      <w:r w:rsidR="00CE2338" w:rsidRPr="00CE2338">
        <w:rPr>
          <w:rFonts w:cstheme="minorHAnsi"/>
          <w:b/>
          <w:bCs/>
          <w:color w:val="44546A" w:themeColor="text2"/>
        </w:rPr>
        <w:t>n’aurait à défaut aucun sens !</w:t>
      </w:r>
    </w:p>
    <w:p w14:paraId="3F80BC5C" w14:textId="77777777" w:rsidR="003452F9" w:rsidRDefault="003452F9" w:rsidP="007A7D10">
      <w:pPr>
        <w:spacing w:after="0" w:line="240" w:lineRule="auto"/>
        <w:rPr>
          <w:rFonts w:cstheme="minorHAnsi"/>
          <w:color w:val="000000" w:themeColor="text1"/>
        </w:rPr>
      </w:pPr>
    </w:p>
    <w:p w14:paraId="0C74405C" w14:textId="5FA60E80" w:rsidR="007C13E9" w:rsidRPr="001D4C0E" w:rsidRDefault="007C13E9" w:rsidP="007C13E9">
      <w:pPr>
        <w:spacing w:after="0" w:line="240" w:lineRule="auto"/>
        <w:rPr>
          <w:rFonts w:cstheme="minorHAnsi"/>
        </w:rPr>
      </w:pPr>
      <w:r w:rsidRPr="69EE7064">
        <w:t>A noter qu’une interprétation de la commission de suivi de l’accord dispose :</w:t>
      </w:r>
    </w:p>
    <w:p w14:paraId="62D5B64D" w14:textId="77777777" w:rsidR="007C13E9" w:rsidRPr="001D4C0E" w:rsidRDefault="007C13E9" w:rsidP="007C13E9">
      <w:pPr>
        <w:pBdr>
          <w:top w:val="single" w:sz="4" w:space="1" w:color="auto"/>
          <w:left w:val="single" w:sz="4" w:space="4" w:color="auto"/>
          <w:bottom w:val="single" w:sz="4" w:space="1" w:color="auto"/>
          <w:right w:val="single" w:sz="4" w:space="4" w:color="auto"/>
        </w:pBdr>
        <w:spacing w:after="0" w:line="240" w:lineRule="auto"/>
        <w:rPr>
          <w:rFonts w:cstheme="minorHAnsi"/>
          <w:i/>
          <w:iCs/>
          <w:color w:val="44546A" w:themeColor="text2"/>
        </w:rPr>
      </w:pPr>
      <w:r w:rsidRPr="001D4C0E">
        <w:rPr>
          <w:rFonts w:cstheme="minorHAnsi"/>
          <w:i/>
          <w:iCs/>
          <w:color w:val="44546A" w:themeColor="text2"/>
        </w:rPr>
        <w:t xml:space="preserve">2- </w:t>
      </w:r>
      <w:r w:rsidRPr="001D4C0E">
        <w:rPr>
          <w:rFonts w:cstheme="minorHAnsi"/>
          <w:b/>
          <w:bCs/>
          <w:i/>
          <w:iCs/>
          <w:color w:val="44546A" w:themeColor="text2"/>
        </w:rPr>
        <w:t>Interdiction de réserve d’heures dans le cadre de la modulation</w:t>
      </w:r>
    </w:p>
    <w:p w14:paraId="3BBFA09C" w14:textId="1B3295E1" w:rsidR="007C13E9" w:rsidRPr="001D4C0E" w:rsidRDefault="007C13E9" w:rsidP="007C13E9">
      <w:pPr>
        <w:pBdr>
          <w:top w:val="single" w:sz="4" w:space="1" w:color="auto"/>
          <w:left w:val="single" w:sz="4" w:space="4" w:color="auto"/>
          <w:bottom w:val="single" w:sz="4" w:space="1" w:color="auto"/>
          <w:right w:val="single" w:sz="4" w:space="4" w:color="auto"/>
        </w:pBdr>
        <w:spacing w:after="0" w:line="240" w:lineRule="auto"/>
        <w:rPr>
          <w:rFonts w:cstheme="minorHAnsi"/>
          <w:i/>
          <w:iCs/>
        </w:rPr>
      </w:pPr>
      <w:r w:rsidRPr="001D4C0E">
        <w:rPr>
          <w:rFonts w:cstheme="minorHAnsi"/>
          <w:i/>
          <w:iCs/>
        </w:rPr>
        <w:t>Certains établissements ne placent pas toutes les heures de travail sur le calendrier fixé en début d’année scolaire. De ce fait, il reste une réserve d’heures qui sert pour des ajustements en cours d’année. La commission ne valide pas cette pratique</w:t>
      </w:r>
      <w:r w:rsidR="005B681E" w:rsidRPr="001D4C0E">
        <w:rPr>
          <w:rFonts w:cstheme="minorHAnsi"/>
          <w:i/>
          <w:iCs/>
        </w:rPr>
        <w:t xml:space="preserve"> : </w:t>
      </w:r>
      <w:r w:rsidRPr="001D4C0E">
        <w:rPr>
          <w:rFonts w:cstheme="minorHAnsi"/>
          <w:i/>
          <w:iCs/>
        </w:rPr>
        <w:t xml:space="preserve">« La mise en œuvre de la modulation implique la réalisation d’un programme collectif annuel. Cette formalité ne dispense pas de donner ensuite à chaque salarié un calendrier individualisé. Celui-ci indique les semaines de travail, l’horaire des semaines, les semaines à 0 h et les semaines de congés payés. La totalité des heures de travail effectif doit être placée sur ce calendrier, sans qu’il y ait la possibilité de constituer des « réserves d’heures ». S’il est besoin de modifier le programme annuel, on peut le faire avec un délai de prévenance, dans les conditions prévues par l’article 3.3.2 de l’accord de branche.»  (22 mai 2001) </w:t>
      </w:r>
    </w:p>
    <w:p w14:paraId="41814515" w14:textId="284A0800" w:rsidR="007C13E9" w:rsidRPr="001D4C0E" w:rsidRDefault="007C13E9" w:rsidP="007C13E9">
      <w:pPr>
        <w:spacing w:after="0" w:line="240" w:lineRule="auto"/>
        <w:rPr>
          <w:rFonts w:cstheme="minorHAnsi"/>
        </w:rPr>
      </w:pPr>
    </w:p>
    <w:p w14:paraId="3B21BE2B" w14:textId="483250BC" w:rsidR="007C13E9" w:rsidRPr="001D4C0E" w:rsidRDefault="007C13E9" w:rsidP="00FF5F97">
      <w:pPr>
        <w:spacing w:after="0" w:line="240" w:lineRule="auto"/>
        <w:jc w:val="both"/>
        <w:rPr>
          <w:rFonts w:cstheme="minorHAnsi"/>
        </w:rPr>
      </w:pPr>
      <w:r w:rsidRPr="001D4C0E">
        <w:rPr>
          <w:rFonts w:cstheme="minorHAnsi"/>
        </w:rPr>
        <w:t xml:space="preserve">Si l’employeur prend soin de bien </w:t>
      </w:r>
      <w:r w:rsidR="00A671FC" w:rsidRPr="001D4C0E">
        <w:rPr>
          <w:rFonts w:cstheme="minorHAnsi"/>
        </w:rPr>
        <w:t xml:space="preserve">« placer » la </w:t>
      </w:r>
      <w:r w:rsidR="00E5534F" w:rsidRPr="001D4C0E">
        <w:rPr>
          <w:rFonts w:cstheme="minorHAnsi"/>
        </w:rPr>
        <w:t>t</w:t>
      </w:r>
      <w:r w:rsidR="00A671FC" w:rsidRPr="001D4C0E">
        <w:rPr>
          <w:rFonts w:cstheme="minorHAnsi"/>
        </w:rPr>
        <w:t xml:space="preserve">otalité des heures de travail effectif </w:t>
      </w:r>
      <w:r w:rsidR="00E5534F" w:rsidRPr="001D4C0E">
        <w:rPr>
          <w:rFonts w:cstheme="minorHAnsi"/>
        </w:rPr>
        <w:t>sur le calendrier</w:t>
      </w:r>
      <w:r w:rsidR="008F137C" w:rsidRPr="001D4C0E">
        <w:rPr>
          <w:rFonts w:cstheme="minorHAnsi"/>
        </w:rPr>
        <w:t>, il n’est pas</w:t>
      </w:r>
      <w:r w:rsidR="00CD108B" w:rsidRPr="001D4C0E">
        <w:rPr>
          <w:rFonts w:cstheme="minorHAnsi"/>
        </w:rPr>
        <w:t xml:space="preserve">, selon nous, </w:t>
      </w:r>
      <w:r w:rsidR="008F137C" w:rsidRPr="001D4C0E">
        <w:rPr>
          <w:rFonts w:cstheme="minorHAnsi"/>
        </w:rPr>
        <w:t>en contradiction avec cette interprétation</w:t>
      </w:r>
    </w:p>
    <w:p w14:paraId="6262869C" w14:textId="4D5005F3" w:rsidR="001F3B20" w:rsidRPr="001D4C0E" w:rsidRDefault="001F3B20" w:rsidP="00FF5F97">
      <w:pPr>
        <w:spacing w:after="0" w:line="240" w:lineRule="auto"/>
        <w:jc w:val="both"/>
        <w:rPr>
          <w:rFonts w:cstheme="minorHAnsi"/>
          <w:color w:val="000000" w:themeColor="text1"/>
        </w:rPr>
      </w:pPr>
    </w:p>
    <w:p w14:paraId="12012A53" w14:textId="0BA3FD16" w:rsidR="00CD108B" w:rsidRPr="001D4C0E" w:rsidRDefault="00CD108B" w:rsidP="00FF5F97">
      <w:pPr>
        <w:spacing w:after="0" w:line="240" w:lineRule="auto"/>
        <w:jc w:val="both"/>
        <w:rPr>
          <w:rFonts w:cstheme="minorHAnsi"/>
          <w:color w:val="000000" w:themeColor="text1"/>
        </w:rPr>
      </w:pPr>
      <w:r w:rsidRPr="001D4C0E">
        <w:rPr>
          <w:rFonts w:cstheme="minorHAnsi"/>
          <w:color w:val="000000" w:themeColor="text1"/>
        </w:rPr>
        <w:t xml:space="preserve">La difficulté est </w:t>
      </w:r>
      <w:r w:rsidR="00A7267E" w:rsidRPr="001D4C0E">
        <w:rPr>
          <w:rFonts w:cstheme="minorHAnsi"/>
          <w:color w:val="000000" w:themeColor="text1"/>
        </w:rPr>
        <w:t xml:space="preserve">que l’employeur n’a pas de visibilité </w:t>
      </w:r>
      <w:r w:rsidR="00B80001" w:rsidRPr="001D4C0E">
        <w:rPr>
          <w:rFonts w:cstheme="minorHAnsi"/>
          <w:color w:val="000000" w:themeColor="text1"/>
        </w:rPr>
        <w:t>sur la date de réouverture de l’établi</w:t>
      </w:r>
      <w:r w:rsidR="001D06FA" w:rsidRPr="001D4C0E">
        <w:rPr>
          <w:rFonts w:cstheme="minorHAnsi"/>
          <w:color w:val="000000" w:themeColor="text1"/>
        </w:rPr>
        <w:t>s</w:t>
      </w:r>
      <w:r w:rsidR="00B80001" w:rsidRPr="001D4C0E">
        <w:rPr>
          <w:rFonts w:cstheme="minorHAnsi"/>
          <w:color w:val="000000" w:themeColor="text1"/>
        </w:rPr>
        <w:t xml:space="preserve">sement </w:t>
      </w:r>
      <w:r w:rsidR="001D06FA" w:rsidRPr="001D4C0E">
        <w:rPr>
          <w:rFonts w:cstheme="minorHAnsi"/>
          <w:color w:val="000000" w:themeColor="text1"/>
        </w:rPr>
        <w:t>à tous les élèves.</w:t>
      </w:r>
    </w:p>
    <w:p w14:paraId="2D30EA0B" w14:textId="488F728D" w:rsidR="001D06FA" w:rsidRPr="001D4C0E" w:rsidRDefault="001D06FA" w:rsidP="00FF5F97">
      <w:pPr>
        <w:spacing w:after="0" w:line="240" w:lineRule="auto"/>
        <w:jc w:val="both"/>
        <w:rPr>
          <w:rFonts w:cstheme="minorHAnsi"/>
          <w:color w:val="000000" w:themeColor="text1"/>
        </w:rPr>
      </w:pPr>
    </w:p>
    <w:p w14:paraId="422A5ACC" w14:textId="483F0C19" w:rsidR="001D06FA" w:rsidRPr="001D4C0E" w:rsidRDefault="001D06FA" w:rsidP="00FF5F97">
      <w:pPr>
        <w:spacing w:after="0" w:line="240" w:lineRule="auto"/>
        <w:jc w:val="both"/>
        <w:rPr>
          <w:rFonts w:cstheme="minorHAnsi"/>
          <w:color w:val="000000" w:themeColor="text1"/>
        </w:rPr>
      </w:pPr>
      <w:r w:rsidRPr="001D4C0E">
        <w:rPr>
          <w:rFonts w:cstheme="minorHAnsi"/>
          <w:color w:val="000000" w:themeColor="text1"/>
        </w:rPr>
        <w:t>L’</w:t>
      </w:r>
      <w:r w:rsidR="00015525" w:rsidRPr="001D4C0E">
        <w:rPr>
          <w:rFonts w:cstheme="minorHAnsi"/>
          <w:color w:val="000000" w:themeColor="text1"/>
        </w:rPr>
        <w:t>important</w:t>
      </w:r>
      <w:r w:rsidRPr="001D4C0E">
        <w:rPr>
          <w:rFonts w:cstheme="minorHAnsi"/>
          <w:color w:val="000000" w:themeColor="text1"/>
        </w:rPr>
        <w:t xml:space="preserve"> </w:t>
      </w:r>
      <w:r w:rsidR="00015525" w:rsidRPr="001D4C0E">
        <w:rPr>
          <w:rFonts w:cstheme="minorHAnsi"/>
          <w:color w:val="000000" w:themeColor="text1"/>
        </w:rPr>
        <w:t>selon</w:t>
      </w:r>
      <w:r w:rsidRPr="001D4C0E">
        <w:rPr>
          <w:rFonts w:cstheme="minorHAnsi"/>
          <w:color w:val="000000" w:themeColor="text1"/>
        </w:rPr>
        <w:t xml:space="preserve"> nous, compte tenu de la situation</w:t>
      </w:r>
      <w:r w:rsidR="00847034" w:rsidRPr="001D4C0E">
        <w:rPr>
          <w:rFonts w:cstheme="minorHAnsi"/>
          <w:color w:val="000000" w:themeColor="text1"/>
        </w:rPr>
        <w:t>,</w:t>
      </w:r>
      <w:r w:rsidRPr="001D4C0E">
        <w:rPr>
          <w:rFonts w:cstheme="minorHAnsi"/>
          <w:color w:val="000000" w:themeColor="text1"/>
        </w:rPr>
        <w:t xml:space="preserve"> est d’être très clair vis-à vis des salariés. C’est d’ailleurs le sens même de l’interprétation de la commission de suivi. Le salarié doit être informé au plus tôt des conditions d’activité pour pouvoir organiser l’articu</w:t>
      </w:r>
      <w:r w:rsidR="002473A9" w:rsidRPr="001D4C0E">
        <w:rPr>
          <w:rFonts w:cstheme="minorHAnsi"/>
          <w:color w:val="000000" w:themeColor="text1"/>
        </w:rPr>
        <w:t>l</w:t>
      </w:r>
      <w:r w:rsidRPr="001D4C0E">
        <w:rPr>
          <w:rFonts w:cstheme="minorHAnsi"/>
          <w:color w:val="000000" w:themeColor="text1"/>
        </w:rPr>
        <w:t xml:space="preserve">ation entre vie professionnelle et vie </w:t>
      </w:r>
      <w:r w:rsidR="002473A9" w:rsidRPr="001D4C0E">
        <w:rPr>
          <w:rFonts w:cstheme="minorHAnsi"/>
          <w:color w:val="000000" w:themeColor="text1"/>
        </w:rPr>
        <w:t xml:space="preserve">personnelle. Cela est encore plus vrai pour les salariés à temps partiel </w:t>
      </w:r>
    </w:p>
    <w:p w14:paraId="05C5E051" w14:textId="77777777" w:rsidR="00D62776" w:rsidRPr="001D4C0E" w:rsidRDefault="00D62776" w:rsidP="00FF5F97">
      <w:pPr>
        <w:spacing w:after="0" w:line="240" w:lineRule="auto"/>
        <w:jc w:val="both"/>
        <w:rPr>
          <w:rFonts w:cstheme="minorHAnsi"/>
          <w:color w:val="000000" w:themeColor="text1"/>
        </w:rPr>
      </w:pPr>
    </w:p>
    <w:p w14:paraId="53B06A82" w14:textId="0C97EF12" w:rsidR="00463436" w:rsidRPr="001D4C0E" w:rsidRDefault="002473A9" w:rsidP="00FF5F97">
      <w:pPr>
        <w:spacing w:after="0" w:line="240" w:lineRule="auto"/>
        <w:jc w:val="both"/>
        <w:rPr>
          <w:rFonts w:cstheme="minorHAnsi"/>
        </w:rPr>
      </w:pPr>
      <w:r w:rsidRPr="001D4C0E">
        <w:rPr>
          <w:rFonts w:cstheme="minorHAnsi"/>
          <w:color w:val="000000" w:themeColor="text1"/>
        </w:rPr>
        <w:t xml:space="preserve">Il nous </w:t>
      </w:r>
      <w:r w:rsidR="004B11C8" w:rsidRPr="001D4C0E">
        <w:rPr>
          <w:rFonts w:cstheme="minorHAnsi"/>
        </w:rPr>
        <w:t xml:space="preserve">parait </w:t>
      </w:r>
      <w:r w:rsidRPr="001D4C0E">
        <w:rPr>
          <w:rFonts w:cstheme="minorHAnsi"/>
        </w:rPr>
        <w:t xml:space="preserve">donc </w:t>
      </w:r>
      <w:r w:rsidR="00463436" w:rsidRPr="001D4C0E">
        <w:rPr>
          <w:rFonts w:cstheme="minorHAnsi"/>
        </w:rPr>
        <w:t xml:space="preserve">indispensable d’informer les salariés très tôt de cette volonté et des raisons pour lesquelles on a recours à cette modification : </w:t>
      </w:r>
    </w:p>
    <w:p w14:paraId="31F2EDC5" w14:textId="63A964BF" w:rsidR="00463436" w:rsidRPr="001D4C0E" w:rsidRDefault="00F5086B" w:rsidP="00855B79">
      <w:pPr>
        <w:pStyle w:val="Paragraphedeliste"/>
        <w:numPr>
          <w:ilvl w:val="0"/>
          <w:numId w:val="18"/>
        </w:numPr>
        <w:spacing w:after="0" w:line="240" w:lineRule="auto"/>
        <w:jc w:val="both"/>
        <w:rPr>
          <w:rFonts w:asciiTheme="minorHAnsi" w:hAnsiTheme="minorHAnsi" w:cstheme="minorHAnsi"/>
        </w:rPr>
      </w:pPr>
      <w:r w:rsidRPr="001D4C0E">
        <w:rPr>
          <w:rFonts w:asciiTheme="minorHAnsi" w:hAnsiTheme="minorHAnsi" w:cstheme="minorHAnsi"/>
        </w:rPr>
        <w:t>é</w:t>
      </w:r>
      <w:r w:rsidR="00463436" w:rsidRPr="001D4C0E">
        <w:rPr>
          <w:rFonts w:asciiTheme="minorHAnsi" w:hAnsiTheme="minorHAnsi" w:cstheme="minorHAnsi"/>
        </w:rPr>
        <w:t xml:space="preserve">viter le recours au dispositif d’activité partielle ; </w:t>
      </w:r>
    </w:p>
    <w:p w14:paraId="4F9871A9" w14:textId="0D432C7C" w:rsidR="00463436" w:rsidRPr="001D4C0E" w:rsidRDefault="00F5086B" w:rsidP="00855B79">
      <w:pPr>
        <w:pStyle w:val="Paragraphedeliste"/>
        <w:numPr>
          <w:ilvl w:val="0"/>
          <w:numId w:val="18"/>
        </w:numPr>
        <w:spacing w:after="0" w:line="240" w:lineRule="auto"/>
        <w:jc w:val="both"/>
        <w:rPr>
          <w:rFonts w:asciiTheme="minorHAnsi" w:hAnsiTheme="minorHAnsi" w:cstheme="minorHAnsi"/>
        </w:rPr>
      </w:pPr>
      <w:r w:rsidRPr="001D4C0E">
        <w:rPr>
          <w:rFonts w:asciiTheme="minorHAnsi" w:hAnsiTheme="minorHAnsi" w:cstheme="minorHAnsi"/>
        </w:rPr>
        <w:t>p</w:t>
      </w:r>
      <w:r w:rsidR="00463436" w:rsidRPr="001D4C0E">
        <w:rPr>
          <w:rFonts w:asciiTheme="minorHAnsi" w:hAnsiTheme="minorHAnsi" w:cstheme="minorHAnsi"/>
        </w:rPr>
        <w:t>ermettre une reprise de pleine activité de l’établissement le moment venu et d’adapter l’activité au</w:t>
      </w:r>
      <w:r w:rsidR="00F8145A" w:rsidRPr="001D4C0E">
        <w:rPr>
          <w:rFonts w:asciiTheme="minorHAnsi" w:hAnsiTheme="minorHAnsi" w:cstheme="minorHAnsi"/>
        </w:rPr>
        <w:t>x</w:t>
      </w:r>
      <w:r w:rsidR="00463436" w:rsidRPr="001D4C0E">
        <w:rPr>
          <w:rFonts w:asciiTheme="minorHAnsi" w:hAnsiTheme="minorHAnsi" w:cstheme="minorHAnsi"/>
        </w:rPr>
        <w:t xml:space="preserve"> éventuelles modifications de calendrier qui pourraient être décidé</w:t>
      </w:r>
      <w:r w:rsidR="00E654B0" w:rsidRPr="001D4C0E">
        <w:rPr>
          <w:rFonts w:asciiTheme="minorHAnsi" w:hAnsiTheme="minorHAnsi" w:cstheme="minorHAnsi"/>
        </w:rPr>
        <w:t>e</w:t>
      </w:r>
      <w:r w:rsidR="00463436" w:rsidRPr="001D4C0E">
        <w:rPr>
          <w:rFonts w:asciiTheme="minorHAnsi" w:hAnsiTheme="minorHAnsi" w:cstheme="minorHAnsi"/>
        </w:rPr>
        <w:t xml:space="preserve">s. </w:t>
      </w:r>
    </w:p>
    <w:p w14:paraId="264D4B18" w14:textId="47446608" w:rsidR="00463436" w:rsidRPr="001D4C0E" w:rsidRDefault="00463436" w:rsidP="00FF5F97">
      <w:pPr>
        <w:spacing w:after="0" w:line="240" w:lineRule="auto"/>
        <w:jc w:val="both"/>
        <w:rPr>
          <w:rFonts w:cstheme="minorHAnsi"/>
        </w:rPr>
      </w:pPr>
      <w:r w:rsidRPr="001D4C0E">
        <w:rPr>
          <w:rFonts w:cstheme="minorHAnsi"/>
        </w:rPr>
        <w:t xml:space="preserve">Il sera bon également de rappeler </w:t>
      </w:r>
      <w:r w:rsidR="0060346F" w:rsidRPr="001D4C0E">
        <w:rPr>
          <w:rFonts w:cstheme="minorHAnsi"/>
        </w:rPr>
        <w:t xml:space="preserve">dans la note que </w:t>
      </w:r>
      <w:r w:rsidRPr="001D4C0E">
        <w:rPr>
          <w:rFonts w:cstheme="minorHAnsi"/>
        </w:rPr>
        <w:t>l’établissement assure le maintien de salaire à 100%</w:t>
      </w:r>
      <w:r w:rsidR="0060346F" w:rsidRPr="001D4C0E">
        <w:rPr>
          <w:rFonts w:cstheme="minorHAnsi"/>
        </w:rPr>
        <w:t xml:space="preserve">. </w:t>
      </w:r>
      <w:r w:rsidR="00E70160" w:rsidRPr="001D4C0E">
        <w:rPr>
          <w:rFonts w:cstheme="minorHAnsi"/>
        </w:rPr>
        <w:t>Si c</w:t>
      </w:r>
      <w:r w:rsidR="0060346F" w:rsidRPr="001D4C0E">
        <w:rPr>
          <w:rFonts w:cstheme="minorHAnsi"/>
        </w:rPr>
        <w:t xml:space="preserve">ette </w:t>
      </w:r>
      <w:r w:rsidR="00E96109" w:rsidRPr="001D4C0E">
        <w:rPr>
          <w:rFonts w:cstheme="minorHAnsi"/>
        </w:rPr>
        <w:t xml:space="preserve">mesure exceptionnelle (ce qui n’est pas le cas dans la majorité des secteurs professionnels) </w:t>
      </w:r>
      <w:r w:rsidR="00E70160" w:rsidRPr="001D4C0E">
        <w:rPr>
          <w:rFonts w:cstheme="minorHAnsi"/>
        </w:rPr>
        <w:t xml:space="preserve">devait en outre </w:t>
      </w:r>
      <w:r w:rsidR="006931B8" w:rsidRPr="001D4C0E">
        <w:rPr>
          <w:rFonts w:cstheme="minorHAnsi"/>
        </w:rPr>
        <w:t xml:space="preserve">s’accompagner de majorations </w:t>
      </w:r>
      <w:r w:rsidR="00901F3F" w:rsidRPr="001D4C0E">
        <w:rPr>
          <w:rFonts w:cstheme="minorHAnsi"/>
        </w:rPr>
        <w:t xml:space="preserve">pour </w:t>
      </w:r>
      <w:r w:rsidRPr="001D4C0E">
        <w:rPr>
          <w:rFonts w:cstheme="minorHAnsi"/>
        </w:rPr>
        <w:t>heures supplémentaires ou complémentaires lors de la reprise d’activité</w:t>
      </w:r>
      <w:r w:rsidR="00901F3F" w:rsidRPr="001D4C0E">
        <w:rPr>
          <w:rFonts w:cstheme="minorHAnsi"/>
        </w:rPr>
        <w:t xml:space="preserve">, </w:t>
      </w:r>
      <w:r w:rsidR="003B614C" w:rsidRPr="001D4C0E">
        <w:rPr>
          <w:rFonts w:cstheme="minorHAnsi"/>
        </w:rPr>
        <w:t xml:space="preserve">l’équilibre financier de nos établissements qui rappelons-le sont à but non lucratif </w:t>
      </w:r>
      <w:r w:rsidR="00DA0749" w:rsidRPr="001D4C0E">
        <w:rPr>
          <w:rFonts w:cstheme="minorHAnsi"/>
        </w:rPr>
        <w:t>serait remis en cause</w:t>
      </w:r>
      <w:r w:rsidRPr="001D4C0E">
        <w:rPr>
          <w:rFonts w:cstheme="minorHAnsi"/>
        </w:rPr>
        <w:t xml:space="preserve">. </w:t>
      </w:r>
    </w:p>
    <w:p w14:paraId="4858B3FE" w14:textId="77777777" w:rsidR="00463436" w:rsidRPr="001D4C0E" w:rsidRDefault="00463436" w:rsidP="00FF5F97">
      <w:pPr>
        <w:spacing w:after="0" w:line="240" w:lineRule="auto"/>
        <w:jc w:val="both"/>
        <w:rPr>
          <w:rFonts w:cstheme="minorHAnsi"/>
        </w:rPr>
      </w:pPr>
    </w:p>
    <w:p w14:paraId="098B0815" w14:textId="77777777" w:rsidR="000B0FFE" w:rsidRPr="001D4C0E" w:rsidRDefault="00463436" w:rsidP="00FF5F97">
      <w:pPr>
        <w:spacing w:after="0" w:line="240" w:lineRule="auto"/>
        <w:jc w:val="both"/>
        <w:rPr>
          <w:rFonts w:cstheme="minorHAnsi"/>
        </w:rPr>
      </w:pPr>
      <w:r w:rsidRPr="001D4C0E">
        <w:rPr>
          <w:rFonts w:cstheme="minorHAnsi"/>
        </w:rPr>
        <w:t xml:space="preserve">Il y a sans doute un risque en termes de climat social en cas de mobilisation des salariés au mois de juillet par exemple. </w:t>
      </w:r>
    </w:p>
    <w:p w14:paraId="7E46A45E" w14:textId="4D6F86AF" w:rsidR="00351807" w:rsidRDefault="00463436" w:rsidP="00FF5F97">
      <w:pPr>
        <w:spacing w:after="0" w:line="240" w:lineRule="auto"/>
        <w:jc w:val="both"/>
        <w:rPr>
          <w:rFonts w:cstheme="minorHAnsi"/>
        </w:rPr>
      </w:pPr>
      <w:r w:rsidRPr="001D4C0E">
        <w:rPr>
          <w:rFonts w:cstheme="minorHAnsi"/>
        </w:rPr>
        <w:t xml:space="preserve">Mais les salariés qui auront été mobilisés pour l’accueil des enfants des personnels indispensables à la gestion de la crise sanitaire et dans le cadre de la continuité pédagogique auront quant à eux quelques difficultés à comprendre que l’effort ne soit pas partagé par chacun. </w:t>
      </w:r>
    </w:p>
    <w:p w14:paraId="4A8EC190" w14:textId="77777777" w:rsidR="00CE2338" w:rsidRPr="001D4C0E" w:rsidRDefault="00CE2338" w:rsidP="00FF5F97">
      <w:pPr>
        <w:spacing w:after="0" w:line="240" w:lineRule="auto"/>
        <w:jc w:val="both"/>
        <w:rPr>
          <w:rFonts w:cstheme="minorHAnsi"/>
        </w:rPr>
      </w:pPr>
    </w:p>
    <w:p w14:paraId="7CF6A3AE" w14:textId="008722C4" w:rsidR="00AD7827" w:rsidRPr="001D4C0E" w:rsidRDefault="00A1393E" w:rsidP="00C04CCA">
      <w:pPr>
        <w:pBdr>
          <w:top w:val="single" w:sz="4" w:space="1" w:color="auto"/>
          <w:left w:val="single" w:sz="4" w:space="4" w:color="auto"/>
          <w:bottom w:val="single" w:sz="4" w:space="1" w:color="auto"/>
          <w:right w:val="single" w:sz="4" w:space="4" w:color="auto"/>
        </w:pBdr>
        <w:spacing w:after="0" w:line="240" w:lineRule="auto"/>
        <w:rPr>
          <w:rFonts w:cstheme="minorHAnsi"/>
          <w:b/>
          <w:bCs/>
        </w:rPr>
      </w:pPr>
      <w:r w:rsidRPr="69EE7064">
        <w:rPr>
          <w:b/>
          <w:bCs/>
        </w:rPr>
        <w:t>Proposition de courrier –positionnement de jour de repos/semaine à 0h –Modification de planning</w:t>
      </w:r>
    </w:p>
    <w:p w14:paraId="36070D5C" w14:textId="42197570" w:rsidR="00C04CCA" w:rsidRPr="001D4C0E" w:rsidRDefault="00C04CCA" w:rsidP="00C04CCA">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i/>
          <w:iCs/>
        </w:rPr>
        <w:t xml:space="preserve">Madame, Monsieur, </w:t>
      </w:r>
    </w:p>
    <w:p w14:paraId="37CB2E09" w14:textId="6B6423B8" w:rsidR="00C04CCA" w:rsidRPr="001D4C0E" w:rsidRDefault="00C04CCA" w:rsidP="00C04CCA">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i/>
          <w:iCs/>
        </w:rPr>
        <w:t>Dans le cadre de la situation exceptionnelle et d’état d’urgence que nous connaissons vous n’êtes pas volontaire pour assurer l’accueil des élèves.</w:t>
      </w:r>
    </w:p>
    <w:p w14:paraId="08B1D8A1" w14:textId="2369F15A" w:rsidR="00C04CCA" w:rsidRPr="001D4C0E" w:rsidRDefault="00C04CCA" w:rsidP="00C04CCA">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i/>
          <w:iCs/>
        </w:rPr>
        <w:t xml:space="preserve">Dans ce cadre, nous avons pris l’engagement de maintenir votre rémunération à 100 %. </w:t>
      </w:r>
    </w:p>
    <w:p w14:paraId="29D0454C" w14:textId="00D13099" w:rsidR="00C04CCA" w:rsidRPr="001D4C0E" w:rsidRDefault="00C04CCA" w:rsidP="00C04CCA">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i/>
          <w:iCs/>
        </w:rPr>
        <w:t xml:space="preserve">Le télétravail n’est pas une adaptation possible de votre poste, de ce fait, nous vous informons que votre planning est modifié, en application de l’article 2 de l’ordonnance </w:t>
      </w:r>
      <w:r w:rsidRPr="001D4C0E">
        <w:rPr>
          <w:rFonts w:cstheme="minorHAnsi"/>
          <w:i/>
        </w:rPr>
        <w:t>n°</w:t>
      </w:r>
      <w:r w:rsidRPr="001D4C0E">
        <w:rPr>
          <w:rFonts w:cstheme="minorHAnsi"/>
          <w:i/>
          <w:iCs/>
        </w:rPr>
        <w:t>2020-323 du 25 mars 2020</w:t>
      </w:r>
      <w:r w:rsidR="00952905" w:rsidRPr="001D4C0E">
        <w:rPr>
          <w:rFonts w:cstheme="minorHAnsi"/>
          <w:i/>
          <w:iCs/>
        </w:rPr>
        <w:t xml:space="preserve"> et des</w:t>
      </w:r>
      <w:r w:rsidR="00E35CD7" w:rsidRPr="001D4C0E">
        <w:rPr>
          <w:rFonts w:cstheme="minorHAnsi"/>
          <w:i/>
          <w:iCs/>
        </w:rPr>
        <w:t xml:space="preserve"> </w:t>
      </w:r>
      <w:r w:rsidR="001C0205" w:rsidRPr="001D4C0E">
        <w:rPr>
          <w:rFonts w:cstheme="minorHAnsi"/>
          <w:i/>
          <w:iCs/>
        </w:rPr>
        <w:t>dispositions</w:t>
      </w:r>
      <w:r w:rsidR="00E35CD7" w:rsidRPr="001D4C0E">
        <w:rPr>
          <w:rFonts w:cstheme="minorHAnsi"/>
          <w:i/>
          <w:iCs/>
        </w:rPr>
        <w:t xml:space="preserve"> de l’accord RTT de 1999</w:t>
      </w:r>
      <w:r w:rsidRPr="001D4C0E">
        <w:rPr>
          <w:rFonts w:cstheme="minorHAnsi"/>
          <w:i/>
          <w:iCs/>
        </w:rPr>
        <w:t>.</w:t>
      </w:r>
    </w:p>
    <w:p w14:paraId="3348DBA4" w14:textId="72268403" w:rsidR="0029063C" w:rsidRPr="001D4C0E" w:rsidRDefault="00C04CCA" w:rsidP="00C04CCA">
      <w:pPr>
        <w:pBdr>
          <w:top w:val="single" w:sz="4" w:space="1" w:color="auto"/>
          <w:left w:val="single" w:sz="4" w:space="4" w:color="auto"/>
          <w:bottom w:val="single" w:sz="4" w:space="1" w:color="auto"/>
          <w:right w:val="single" w:sz="4" w:space="4" w:color="auto"/>
        </w:pBdr>
        <w:spacing w:after="0" w:line="240" w:lineRule="auto"/>
        <w:rPr>
          <w:rFonts w:cstheme="minorHAnsi"/>
          <w:i/>
          <w:iCs/>
        </w:rPr>
      </w:pPr>
      <w:r w:rsidRPr="001D4C0E">
        <w:rPr>
          <w:rFonts w:cstheme="minorHAnsi"/>
          <w:i/>
          <w:iCs/>
        </w:rPr>
        <w:t>Ainsi pour la période du 1</w:t>
      </w:r>
      <w:r w:rsidRPr="001D4C0E">
        <w:rPr>
          <w:rFonts w:cstheme="minorHAnsi"/>
          <w:i/>
          <w:iCs/>
          <w:vertAlign w:val="superscript"/>
        </w:rPr>
        <w:t>er</w:t>
      </w:r>
      <w:r w:rsidRPr="001D4C0E">
        <w:rPr>
          <w:rFonts w:cstheme="minorHAnsi"/>
          <w:i/>
          <w:iCs/>
        </w:rPr>
        <w:t xml:space="preserve"> avril au 4 mai, votre temps de travail hebdomadaire sera de 0h par semaine, soit 5 jours de repos par semaine</w:t>
      </w:r>
      <w:r w:rsidR="0029063C" w:rsidRPr="001D4C0E">
        <w:rPr>
          <w:rFonts w:cstheme="minorHAnsi"/>
          <w:i/>
          <w:iCs/>
        </w:rPr>
        <w:t>.</w:t>
      </w:r>
    </w:p>
    <w:p w14:paraId="764EE190" w14:textId="77777777" w:rsidR="0029063C" w:rsidRPr="001D4C0E" w:rsidRDefault="0029063C" w:rsidP="00C04CCA">
      <w:pPr>
        <w:pBdr>
          <w:top w:val="single" w:sz="4" w:space="1" w:color="auto"/>
          <w:left w:val="single" w:sz="4" w:space="4" w:color="auto"/>
          <w:bottom w:val="single" w:sz="4" w:space="1" w:color="auto"/>
          <w:right w:val="single" w:sz="4" w:space="4" w:color="auto"/>
        </w:pBdr>
        <w:spacing w:after="0" w:line="240" w:lineRule="auto"/>
        <w:rPr>
          <w:rFonts w:cstheme="minorHAnsi"/>
          <w:i/>
          <w:iCs/>
        </w:rPr>
      </w:pPr>
      <w:r w:rsidRPr="001D4C0E">
        <w:rPr>
          <w:rFonts w:cstheme="minorHAnsi"/>
          <w:i/>
          <w:iCs/>
        </w:rPr>
        <w:t>V</w:t>
      </w:r>
      <w:r w:rsidR="00C04CCA" w:rsidRPr="001D4C0E">
        <w:rPr>
          <w:rFonts w:cstheme="minorHAnsi"/>
          <w:i/>
          <w:iCs/>
        </w:rPr>
        <w:t xml:space="preserve">os congés payés ne sont pas modifiées dans cette période. </w:t>
      </w:r>
    </w:p>
    <w:p w14:paraId="35FF3FEA" w14:textId="4AA3505D" w:rsidR="00C04CCA" w:rsidRPr="001D4C0E" w:rsidRDefault="00C04CCA" w:rsidP="00C04CCA">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i/>
          <w:iCs/>
        </w:rPr>
        <w:t xml:space="preserve">Les heures à réaliser sur cette période seront reportées sur une période ultérieure dans le cadre de la modulation annuelle. </w:t>
      </w:r>
    </w:p>
    <w:p w14:paraId="1C43BC8A" w14:textId="2E9D8F45" w:rsidR="00C04CCA" w:rsidRPr="001D4C0E" w:rsidRDefault="00C04CCA" w:rsidP="00C04CCA">
      <w:pPr>
        <w:pBdr>
          <w:top w:val="single" w:sz="4" w:space="1" w:color="auto"/>
          <w:left w:val="single" w:sz="4" w:space="4" w:color="auto"/>
          <w:bottom w:val="single" w:sz="4" w:space="1" w:color="auto"/>
          <w:right w:val="single" w:sz="4" w:space="4" w:color="auto"/>
        </w:pBdr>
        <w:spacing w:after="0" w:line="240" w:lineRule="auto"/>
        <w:rPr>
          <w:rFonts w:cstheme="minorHAnsi"/>
        </w:rPr>
      </w:pPr>
      <w:r w:rsidRPr="001D4C0E">
        <w:rPr>
          <w:rFonts w:cstheme="minorHAnsi"/>
          <w:i/>
          <w:iCs/>
        </w:rPr>
        <w:t xml:space="preserve">Le </w:t>
      </w:r>
      <w:r w:rsidR="000D02F0" w:rsidRPr="001D4C0E">
        <w:rPr>
          <w:rFonts w:cstheme="minorHAnsi"/>
          <w:i/>
          <w:iCs/>
        </w:rPr>
        <w:t xml:space="preserve">nouveau </w:t>
      </w:r>
      <w:r w:rsidRPr="001D4C0E">
        <w:rPr>
          <w:rFonts w:cstheme="minorHAnsi"/>
          <w:i/>
          <w:iCs/>
        </w:rPr>
        <w:t xml:space="preserve">planning vous parviendra dans un délai raisonnable faisant suite à l’annonce de la réouverture à tous les élèves des établissements d’enseignement. </w:t>
      </w:r>
    </w:p>
    <w:p w14:paraId="18667CF6" w14:textId="61A490EB" w:rsidR="00CE2338" w:rsidRDefault="00CE2338">
      <w:pPr>
        <w:rPr>
          <w:rFonts w:cstheme="minorHAnsi"/>
        </w:rPr>
      </w:pPr>
      <w:r>
        <w:rPr>
          <w:rFonts w:cstheme="minorHAnsi"/>
        </w:rPr>
        <w:br w:type="page"/>
      </w:r>
    </w:p>
    <w:p w14:paraId="01587EE3" w14:textId="77777777" w:rsidR="002473A9" w:rsidRPr="001D4C0E" w:rsidRDefault="002473A9" w:rsidP="009F6100">
      <w:pPr>
        <w:spacing w:after="0" w:line="240" w:lineRule="auto"/>
        <w:rPr>
          <w:rFonts w:cstheme="minorHAnsi"/>
        </w:rPr>
      </w:pPr>
    </w:p>
    <w:p w14:paraId="20C71D1C" w14:textId="2BD6B53E" w:rsidR="00625853" w:rsidRPr="001D4C0E" w:rsidRDefault="000D7BD1" w:rsidP="00625853">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3</w:t>
      </w:r>
      <w:r w:rsidR="00CA3030">
        <w:rPr>
          <w:rFonts w:asciiTheme="minorHAnsi" w:hAnsiTheme="minorHAnsi" w:cstheme="minorHAnsi"/>
          <w:b w:val="0"/>
          <w:bCs w:val="0"/>
          <w:color w:val="44546A" w:themeColor="text2"/>
        </w:rPr>
        <w:t>7</w:t>
      </w:r>
      <w:r w:rsidR="00625853" w:rsidRPr="001D4C0E">
        <w:rPr>
          <w:rFonts w:asciiTheme="minorHAnsi" w:hAnsiTheme="minorHAnsi" w:cstheme="minorHAnsi"/>
          <w:b w:val="0"/>
          <w:bCs w:val="0"/>
          <w:color w:val="44546A" w:themeColor="text2"/>
        </w:rPr>
        <w:t>.3 Des jours de repos (0 heure) ou des heures de travail peuvent-ils être reportés sur la prochaine période de modulation ?</w:t>
      </w:r>
    </w:p>
    <w:p w14:paraId="51E049A8" w14:textId="77777777" w:rsidR="00625853" w:rsidRPr="001D4C0E" w:rsidRDefault="00625853" w:rsidP="005959DE">
      <w:pPr>
        <w:spacing w:after="0" w:line="240" w:lineRule="auto"/>
        <w:jc w:val="both"/>
        <w:rPr>
          <w:rFonts w:cstheme="minorHAnsi"/>
        </w:rPr>
      </w:pPr>
      <w:r w:rsidRPr="001D4C0E">
        <w:rPr>
          <w:rFonts w:cstheme="minorHAnsi"/>
        </w:rPr>
        <w:t>Au regard de l’imprévisibilité entourant les besoins organisationnels futurs des établissements, la question de l’aménagement du temps de travail des salariés sur une période supérieure à la période de modulation en cours se pose.</w:t>
      </w:r>
    </w:p>
    <w:p w14:paraId="24769AA2" w14:textId="77777777" w:rsidR="00625853" w:rsidRPr="001D4C0E" w:rsidRDefault="00625853" w:rsidP="005959DE">
      <w:pPr>
        <w:spacing w:after="0" w:line="240" w:lineRule="auto"/>
        <w:jc w:val="both"/>
        <w:rPr>
          <w:rFonts w:cstheme="minorHAnsi"/>
        </w:rPr>
      </w:pPr>
      <w:r w:rsidRPr="001D4C0E">
        <w:rPr>
          <w:rFonts w:cstheme="minorHAnsi"/>
        </w:rPr>
        <w:t>Si l’article 2 de l’ordonnance n°2020-323 du 25 mars 2020 au JO du 26 prévoit que la période de prise des jours de repos imposée ou modifiée peut s'étendre jusqu’au 31 décembre 2020, il n’a cependant pas prévu la situation des entreprises organisant une modulation du temps de travail sur une période de référence différente de l’année civile.</w:t>
      </w:r>
    </w:p>
    <w:p w14:paraId="75170234" w14:textId="77777777" w:rsidR="00625853" w:rsidRPr="001D4C0E" w:rsidRDefault="00625853" w:rsidP="005959DE">
      <w:pPr>
        <w:spacing w:after="0" w:line="240" w:lineRule="auto"/>
        <w:jc w:val="both"/>
        <w:rPr>
          <w:rFonts w:cstheme="minorHAnsi"/>
        </w:rPr>
      </w:pPr>
      <w:r w:rsidRPr="001D4C0E">
        <w:rPr>
          <w:rFonts w:cstheme="minorHAnsi"/>
        </w:rPr>
        <w:t>Dans notre branche d’activité, en application de l’article 3.3.1 de l’accord ARTT, cette période correspond à l’année scolaire, c’est-à-dire du 1</w:t>
      </w:r>
      <w:r w:rsidRPr="001D4C0E">
        <w:rPr>
          <w:rFonts w:cstheme="minorHAnsi"/>
          <w:vertAlign w:val="superscript"/>
        </w:rPr>
        <w:t>er</w:t>
      </w:r>
      <w:r w:rsidRPr="001D4C0E">
        <w:rPr>
          <w:rFonts w:cstheme="minorHAnsi"/>
        </w:rPr>
        <w:t xml:space="preserve"> septembre-au 31 août, sauf si un accord d’entreprise prévoit une période différente. Elle ne peut, en tout état de cause, être supérieure à 12 mois.</w:t>
      </w:r>
    </w:p>
    <w:p w14:paraId="0EBC7E6D" w14:textId="77777777" w:rsidR="00625853" w:rsidRPr="00D3098B" w:rsidRDefault="00625853" w:rsidP="005959DE">
      <w:pPr>
        <w:spacing w:after="0" w:line="240" w:lineRule="auto"/>
        <w:jc w:val="both"/>
        <w:rPr>
          <w:rFonts w:cstheme="minorHAnsi"/>
          <w:color w:val="44546A" w:themeColor="text2"/>
        </w:rPr>
      </w:pPr>
      <w:r w:rsidRPr="001D4C0E">
        <w:rPr>
          <w:rFonts w:cstheme="minorHAnsi"/>
        </w:rPr>
        <w:t xml:space="preserve">Ainsi, à défaut de disposition conventionnelle de branche permettant de porter la période de modulation sur une durée supérieure à un an en application de l’article L. 3121-44 du code du travail, </w:t>
      </w:r>
      <w:r w:rsidRPr="00D3098B">
        <w:rPr>
          <w:rFonts w:cstheme="minorHAnsi"/>
          <w:b/>
          <w:bCs/>
          <w:color w:val="44546A" w:themeColor="text2"/>
        </w:rPr>
        <w:t>il n’est pas possible de reporter des jours de repos voire des heures de travail initialement programmées sur la période de modulation en cours, sur la prochaine période de modulation.</w:t>
      </w:r>
    </w:p>
    <w:p w14:paraId="21D26DB2" w14:textId="34B0F18D" w:rsidR="00625853" w:rsidRDefault="00625853" w:rsidP="005959DE">
      <w:pPr>
        <w:spacing w:after="0" w:line="240" w:lineRule="auto"/>
        <w:rPr>
          <w:rFonts w:cstheme="minorHAnsi"/>
        </w:rPr>
      </w:pPr>
    </w:p>
    <w:p w14:paraId="032F87C4" w14:textId="69C844C4" w:rsidR="004577AB" w:rsidRDefault="004577AB" w:rsidP="004577AB">
      <w:pPr>
        <w:spacing w:after="0" w:line="240" w:lineRule="auto"/>
        <w:jc w:val="center"/>
        <w:rPr>
          <w:rFonts w:cstheme="minorHAnsi"/>
        </w:rPr>
      </w:pPr>
      <w:r>
        <w:rPr>
          <w:noProof/>
        </w:rPr>
        <w:drawing>
          <wp:inline distT="0" distB="0" distL="0" distR="0" wp14:anchorId="4302FC54" wp14:editId="658C9AAA">
            <wp:extent cx="4724398" cy="3543300"/>
            <wp:effectExtent l="0" t="0" r="0" b="0"/>
            <wp:docPr id="836176916" name="Image 100818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8186951"/>
                    <pic:cNvPicPr/>
                  </pic:nvPicPr>
                  <pic:blipFill>
                    <a:blip r:embed="rId67">
                      <a:extLst>
                        <a:ext uri="{28A0092B-C50C-407E-A947-70E740481C1C}">
                          <a14:useLocalDpi xmlns:a14="http://schemas.microsoft.com/office/drawing/2010/main" val="0"/>
                        </a:ext>
                      </a:extLst>
                    </a:blip>
                    <a:stretch>
                      <a:fillRect/>
                    </a:stretch>
                  </pic:blipFill>
                  <pic:spPr>
                    <a:xfrm>
                      <a:off x="0" y="0"/>
                      <a:ext cx="4724398" cy="3543300"/>
                    </a:xfrm>
                    <a:prstGeom prst="rect">
                      <a:avLst/>
                    </a:prstGeom>
                  </pic:spPr>
                </pic:pic>
              </a:graphicData>
            </a:graphic>
          </wp:inline>
        </w:drawing>
      </w:r>
    </w:p>
    <w:p w14:paraId="4CCFEE95" w14:textId="2A676D6A" w:rsidR="00CE2338" w:rsidRDefault="00CE2338">
      <w:pPr>
        <w:rPr>
          <w:rFonts w:cstheme="minorHAnsi"/>
        </w:rPr>
      </w:pPr>
      <w:r>
        <w:rPr>
          <w:rFonts w:cstheme="minorHAnsi"/>
        </w:rPr>
        <w:br w:type="page"/>
      </w:r>
    </w:p>
    <w:p w14:paraId="3CA0E541" w14:textId="35627614" w:rsidR="00DE1743" w:rsidRPr="001D4C0E" w:rsidRDefault="000D7BD1" w:rsidP="00326F0A">
      <w:pPr>
        <w:pStyle w:val="Titre4"/>
        <w:spacing w:before="0" w:beforeAutospacing="0" w:after="0" w:afterAutospacing="0"/>
        <w:rPr>
          <w:rFonts w:asciiTheme="minorHAnsi" w:hAnsiTheme="minorHAnsi" w:cstheme="minorHAnsi"/>
        </w:rPr>
      </w:pPr>
      <w:r>
        <w:rPr>
          <w:rFonts w:asciiTheme="minorHAnsi" w:hAnsiTheme="minorHAnsi" w:cstheme="minorHAnsi"/>
          <w:b w:val="0"/>
          <w:bCs w:val="0"/>
          <w:color w:val="44546A" w:themeColor="text2"/>
        </w:rPr>
        <w:t>3</w:t>
      </w:r>
      <w:r w:rsidR="00CA3030">
        <w:rPr>
          <w:rFonts w:asciiTheme="minorHAnsi" w:hAnsiTheme="minorHAnsi" w:cstheme="minorHAnsi"/>
          <w:b w:val="0"/>
          <w:bCs w:val="0"/>
          <w:color w:val="44546A" w:themeColor="text2"/>
        </w:rPr>
        <w:t>7</w:t>
      </w:r>
      <w:r w:rsidR="00DE1743" w:rsidRPr="001D4C0E">
        <w:rPr>
          <w:rFonts w:asciiTheme="minorHAnsi" w:hAnsiTheme="minorHAnsi" w:cstheme="minorHAnsi"/>
          <w:b w:val="0"/>
          <w:bCs w:val="0"/>
          <w:color w:val="44546A" w:themeColor="text2"/>
        </w:rPr>
        <w:t>.</w:t>
      </w:r>
      <w:r w:rsidR="00625853" w:rsidRPr="001D4C0E">
        <w:rPr>
          <w:rFonts w:asciiTheme="minorHAnsi" w:hAnsiTheme="minorHAnsi" w:cstheme="minorHAnsi"/>
          <w:b w:val="0"/>
          <w:bCs w:val="0"/>
          <w:color w:val="44546A" w:themeColor="text2"/>
        </w:rPr>
        <w:t>4</w:t>
      </w:r>
      <w:r w:rsidR="00DE1743" w:rsidRPr="001D4C0E">
        <w:rPr>
          <w:rFonts w:asciiTheme="minorHAnsi" w:hAnsiTheme="minorHAnsi" w:cstheme="minorHAnsi"/>
          <w:b w:val="0"/>
          <w:bCs w:val="0"/>
          <w:color w:val="44546A" w:themeColor="text2"/>
        </w:rPr>
        <w:t xml:space="preserve"> le CSE doit-il être informé et consulté en cas de </w:t>
      </w:r>
      <w:r w:rsidR="00326F0A" w:rsidRPr="001D4C0E">
        <w:rPr>
          <w:rFonts w:asciiTheme="minorHAnsi" w:hAnsiTheme="minorHAnsi" w:cstheme="minorHAnsi"/>
          <w:b w:val="0"/>
          <w:bCs w:val="0"/>
          <w:color w:val="44546A" w:themeColor="text2"/>
        </w:rPr>
        <w:t>« </w:t>
      </w:r>
      <w:r w:rsidR="00DE1743" w:rsidRPr="001D4C0E">
        <w:rPr>
          <w:rFonts w:asciiTheme="minorHAnsi" w:hAnsiTheme="minorHAnsi" w:cstheme="minorHAnsi"/>
          <w:b w:val="0"/>
          <w:bCs w:val="0"/>
          <w:color w:val="44546A" w:themeColor="text2"/>
        </w:rPr>
        <w:t xml:space="preserve">modification </w:t>
      </w:r>
      <w:r w:rsidR="00326F0A" w:rsidRPr="001D4C0E">
        <w:rPr>
          <w:rFonts w:asciiTheme="minorHAnsi" w:hAnsiTheme="minorHAnsi" w:cstheme="minorHAnsi"/>
          <w:b w:val="0"/>
          <w:bCs w:val="0"/>
          <w:color w:val="44546A" w:themeColor="text2"/>
        </w:rPr>
        <w:t xml:space="preserve">de planning » ? </w:t>
      </w:r>
    </w:p>
    <w:p w14:paraId="49C06A2B" w14:textId="328A6438" w:rsidR="00635DB1" w:rsidRDefault="00635DB1" w:rsidP="009F6100">
      <w:pPr>
        <w:spacing w:after="0" w:line="240" w:lineRule="auto"/>
        <w:rPr>
          <w:rFonts w:cstheme="minorHAnsi"/>
        </w:rPr>
      </w:pPr>
      <w:r w:rsidRPr="001D4C0E">
        <w:rPr>
          <w:rFonts w:cstheme="minorHAnsi"/>
        </w:rPr>
        <w:t xml:space="preserve">La question demeure de la consultation du CSE. </w:t>
      </w:r>
    </w:p>
    <w:p w14:paraId="023392B6" w14:textId="77777777" w:rsidR="00CE2338" w:rsidRPr="001D4C0E" w:rsidRDefault="00CE2338" w:rsidP="009F6100">
      <w:pPr>
        <w:spacing w:after="0" w:line="240" w:lineRule="auto"/>
        <w:rPr>
          <w:rFonts w:cstheme="minorHAnsi"/>
        </w:rPr>
      </w:pPr>
    </w:p>
    <w:p w14:paraId="5AA9347A" w14:textId="2D8348F8" w:rsidR="00635DB1" w:rsidRPr="001D4C0E" w:rsidRDefault="00635DB1" w:rsidP="009F6100">
      <w:pPr>
        <w:spacing w:after="0" w:line="240" w:lineRule="auto"/>
        <w:rPr>
          <w:rFonts w:cstheme="minorHAnsi"/>
        </w:rPr>
      </w:pPr>
      <w:r w:rsidRPr="001D4C0E">
        <w:rPr>
          <w:rFonts w:cstheme="minorHAnsi"/>
        </w:rPr>
        <w:t xml:space="preserve">L’accord de 1999 prévoit en effet à son </w:t>
      </w:r>
      <w:r w:rsidRPr="001D4C0E">
        <w:rPr>
          <w:rFonts w:cstheme="minorHAnsi"/>
          <w:color w:val="000000" w:themeColor="text1"/>
        </w:rPr>
        <w:t>article 3.3.2</w:t>
      </w:r>
      <w:r w:rsidRPr="001D4C0E">
        <w:rPr>
          <w:rFonts w:cstheme="minorHAnsi"/>
        </w:rPr>
        <w:t xml:space="preserve">: </w:t>
      </w:r>
    </w:p>
    <w:p w14:paraId="593805B2" w14:textId="20931BD3" w:rsidR="00635DB1" w:rsidRPr="001D4C0E" w:rsidRDefault="00635DB1" w:rsidP="00635DB1">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44546A" w:themeColor="text2"/>
        </w:rPr>
      </w:pPr>
      <w:r w:rsidRPr="001D4C0E">
        <w:rPr>
          <w:rFonts w:cstheme="minorHAnsi"/>
          <w:color w:val="44546A" w:themeColor="text2"/>
        </w:rPr>
        <w:t>Organisation de la modulation du temps de travail et garanties</w:t>
      </w:r>
    </w:p>
    <w:p w14:paraId="553F6896" w14:textId="77777777" w:rsidR="00635DB1" w:rsidRPr="001D4C0E" w:rsidRDefault="00635DB1" w:rsidP="00635DB1">
      <w:pPr>
        <w:pBdr>
          <w:top w:val="single" w:sz="4" w:space="1" w:color="auto"/>
          <w:left w:val="single" w:sz="4" w:space="4" w:color="auto"/>
          <w:bottom w:val="single" w:sz="4" w:space="1" w:color="auto"/>
          <w:right w:val="single" w:sz="4" w:space="4" w:color="auto"/>
        </w:pBdr>
        <w:spacing w:after="0" w:line="240" w:lineRule="auto"/>
        <w:jc w:val="both"/>
        <w:rPr>
          <w:rFonts w:cstheme="minorHAnsi"/>
          <w:color w:val="000000" w:themeColor="text1"/>
        </w:rPr>
      </w:pPr>
      <w:r w:rsidRPr="001D4C0E">
        <w:rPr>
          <w:rFonts w:cstheme="minorHAnsi"/>
          <w:color w:val="000000" w:themeColor="text1"/>
        </w:rPr>
        <w:t>« La répartition du temps de travail dans l'année scolaire est déterminée à l'avance dans le programme indicatif de la modulation qui sera fixé par service concerné et porté à la connaissance du comité d'entreprise ou des délégués du personnel, et présenté avant la rentrée scolaire. Ce programme indique les périodes “basses”, périodes “intermédiaires” et périodes “hautes” ».</w:t>
      </w:r>
    </w:p>
    <w:p w14:paraId="233CEC04" w14:textId="77777777" w:rsidR="00CE2338" w:rsidRDefault="00CE2338" w:rsidP="00D92814">
      <w:pPr>
        <w:spacing w:after="0" w:line="240" w:lineRule="auto"/>
        <w:jc w:val="both"/>
        <w:rPr>
          <w:rFonts w:cstheme="minorHAnsi"/>
          <w:color w:val="000000" w:themeColor="text1"/>
        </w:rPr>
      </w:pPr>
    </w:p>
    <w:p w14:paraId="7C9C240C" w14:textId="0F9005D8" w:rsidR="00635DB1" w:rsidRPr="001D4C0E" w:rsidRDefault="00635DB1" w:rsidP="00D92814">
      <w:pPr>
        <w:spacing w:after="0" w:line="240" w:lineRule="auto"/>
        <w:jc w:val="both"/>
        <w:rPr>
          <w:rFonts w:cstheme="minorHAnsi"/>
          <w:color w:val="000000" w:themeColor="text1"/>
        </w:rPr>
      </w:pPr>
      <w:r w:rsidRPr="001D4C0E">
        <w:rPr>
          <w:rFonts w:cstheme="minorHAnsi"/>
          <w:color w:val="000000" w:themeColor="text1"/>
        </w:rPr>
        <w:t>Par ailleurs, le CSE doit être informé et consulté sur les questions intéressant l’organisation, la gestion et la marche générale de l’entreprise, notamment sur les conditions d’emploi et de travail des salariés mais aussi sur tout aménagement important modifiant leurs conditions de travail.</w:t>
      </w:r>
    </w:p>
    <w:p w14:paraId="2377EBF3" w14:textId="77777777" w:rsidR="00CE2338" w:rsidRDefault="00CE2338" w:rsidP="00D92814">
      <w:pPr>
        <w:spacing w:after="0" w:line="240" w:lineRule="auto"/>
        <w:rPr>
          <w:rFonts w:cstheme="minorHAnsi"/>
          <w:color w:val="000000" w:themeColor="text1"/>
        </w:rPr>
      </w:pPr>
    </w:p>
    <w:p w14:paraId="2B86C972" w14:textId="733716F0" w:rsidR="00D92814" w:rsidRPr="001D4C0E" w:rsidRDefault="00D92814" w:rsidP="00D92814">
      <w:pPr>
        <w:spacing w:after="0" w:line="240" w:lineRule="auto"/>
        <w:rPr>
          <w:rFonts w:cstheme="minorHAnsi"/>
          <w:color w:val="000000" w:themeColor="text1"/>
        </w:rPr>
      </w:pPr>
      <w:r w:rsidRPr="001D4C0E">
        <w:rPr>
          <w:rFonts w:cstheme="minorHAnsi"/>
          <w:color w:val="000000" w:themeColor="text1"/>
        </w:rPr>
        <w:t>A la lecture combinée de ces dispositions, le CSE devrait être informé et consulté si des mesures collectives telles que la programmation de périodes non-travaillées pour l’entreprise ou un service étaient décidées.</w:t>
      </w:r>
    </w:p>
    <w:p w14:paraId="2DDBB87C" w14:textId="77777777" w:rsidR="00824F74" w:rsidRPr="001D4C0E" w:rsidRDefault="00824F74" w:rsidP="009F6100">
      <w:pPr>
        <w:spacing w:after="0" w:line="240" w:lineRule="auto"/>
        <w:rPr>
          <w:rFonts w:cstheme="minorHAnsi"/>
        </w:rPr>
      </w:pPr>
    </w:p>
    <w:p w14:paraId="20B4BC8C" w14:textId="5FFCA875" w:rsidR="00463436" w:rsidRPr="001D4C0E" w:rsidRDefault="00AA63C4" w:rsidP="00F9516A">
      <w:pPr>
        <w:spacing w:after="0" w:line="240" w:lineRule="auto"/>
        <w:jc w:val="both"/>
        <w:rPr>
          <w:rFonts w:cstheme="minorHAnsi"/>
        </w:rPr>
      </w:pPr>
      <w:r w:rsidRPr="001D4C0E">
        <w:rPr>
          <w:rFonts w:cstheme="minorHAnsi"/>
        </w:rPr>
        <w:t xml:space="preserve">Même analyse que précédemment, </w:t>
      </w:r>
      <w:r w:rsidR="00E5730C" w:rsidRPr="001D4C0E">
        <w:rPr>
          <w:rFonts w:cstheme="minorHAnsi"/>
        </w:rPr>
        <w:t xml:space="preserve">si </w:t>
      </w:r>
      <w:r w:rsidR="008477AC" w:rsidRPr="001D4C0E">
        <w:rPr>
          <w:rFonts w:cstheme="minorHAnsi"/>
        </w:rPr>
        <w:t>la loi d’urgence et l’ordo</w:t>
      </w:r>
      <w:r w:rsidR="00E5730C" w:rsidRPr="001D4C0E">
        <w:rPr>
          <w:rFonts w:cstheme="minorHAnsi"/>
        </w:rPr>
        <w:t>n</w:t>
      </w:r>
      <w:r w:rsidR="008477AC" w:rsidRPr="001D4C0E">
        <w:rPr>
          <w:rFonts w:cstheme="minorHAnsi"/>
        </w:rPr>
        <w:t xml:space="preserve">nance </w:t>
      </w:r>
      <w:r w:rsidR="00E5730C" w:rsidRPr="001D4C0E">
        <w:rPr>
          <w:rFonts w:cstheme="minorHAnsi"/>
        </w:rPr>
        <w:t>prévoi</w:t>
      </w:r>
      <w:r w:rsidR="009231B8" w:rsidRPr="001D4C0E">
        <w:rPr>
          <w:rFonts w:cstheme="minorHAnsi"/>
        </w:rPr>
        <w:t>ent</w:t>
      </w:r>
      <w:r w:rsidR="00E5730C" w:rsidRPr="001D4C0E">
        <w:rPr>
          <w:rFonts w:cstheme="minorHAnsi"/>
        </w:rPr>
        <w:t xml:space="preserve"> </w:t>
      </w:r>
      <w:r w:rsidR="00682F6B" w:rsidRPr="001D4C0E">
        <w:rPr>
          <w:rFonts w:cstheme="minorHAnsi"/>
        </w:rPr>
        <w:t>que l’employeur puisse unilatéralement prévoir des choses compte tenu des circonstances exceptionnelles et en s’affranchissant des règles conventionnelles, on peut penser que cela vise toutes les modalités de mise en œuvre des plannings.</w:t>
      </w:r>
      <w:r w:rsidR="0098115A" w:rsidRPr="001D4C0E">
        <w:rPr>
          <w:rFonts w:cstheme="minorHAnsi"/>
        </w:rPr>
        <w:t xml:space="preserve"> </w:t>
      </w:r>
    </w:p>
    <w:p w14:paraId="39F62272" w14:textId="77777777" w:rsidR="00451179" w:rsidRPr="001D4C0E" w:rsidRDefault="00E247A3" w:rsidP="00F9516A">
      <w:pPr>
        <w:spacing w:after="0" w:line="240" w:lineRule="auto"/>
        <w:jc w:val="both"/>
        <w:rPr>
          <w:rFonts w:cstheme="minorHAnsi"/>
        </w:rPr>
      </w:pPr>
      <w:r w:rsidRPr="001D4C0E">
        <w:rPr>
          <w:rFonts w:cstheme="minorHAnsi"/>
        </w:rPr>
        <w:t xml:space="preserve">Si, </w:t>
      </w:r>
      <w:r w:rsidR="00463436" w:rsidRPr="001D4C0E">
        <w:rPr>
          <w:rFonts w:cstheme="minorHAnsi"/>
        </w:rPr>
        <w:t xml:space="preserve">le CSE </w:t>
      </w:r>
      <w:r w:rsidRPr="001D4C0E">
        <w:rPr>
          <w:rFonts w:cstheme="minorHAnsi"/>
        </w:rPr>
        <w:t xml:space="preserve">n’a pas à être </w:t>
      </w:r>
      <w:r w:rsidR="00382B6E" w:rsidRPr="001D4C0E">
        <w:rPr>
          <w:rFonts w:cstheme="minorHAnsi"/>
        </w:rPr>
        <w:t>consulté en cas d’une telle modification et cela en a</w:t>
      </w:r>
      <w:r w:rsidR="003837F6" w:rsidRPr="001D4C0E">
        <w:rPr>
          <w:rFonts w:cstheme="minorHAnsi"/>
        </w:rPr>
        <w:t>p</w:t>
      </w:r>
      <w:r w:rsidR="00382B6E" w:rsidRPr="001D4C0E">
        <w:rPr>
          <w:rFonts w:cstheme="minorHAnsi"/>
        </w:rPr>
        <w:t>plication de l’ordonnance</w:t>
      </w:r>
      <w:r w:rsidR="003837F6" w:rsidRPr="001D4C0E">
        <w:rPr>
          <w:rFonts w:cstheme="minorHAnsi"/>
        </w:rPr>
        <w:t xml:space="preserve">, il nous semble important que le CSE soit </w:t>
      </w:r>
      <w:r w:rsidR="00C1688C" w:rsidRPr="001D4C0E">
        <w:rPr>
          <w:rFonts w:cstheme="minorHAnsi"/>
        </w:rPr>
        <w:t>informé</w:t>
      </w:r>
      <w:r w:rsidR="003B0397" w:rsidRPr="001D4C0E">
        <w:rPr>
          <w:rFonts w:cstheme="minorHAnsi"/>
        </w:rPr>
        <w:t xml:space="preserve"> malgré tout</w:t>
      </w:r>
      <w:r w:rsidR="00C2492B" w:rsidRPr="001D4C0E">
        <w:rPr>
          <w:rFonts w:cstheme="minorHAnsi"/>
        </w:rPr>
        <w:t xml:space="preserve">. </w:t>
      </w:r>
    </w:p>
    <w:p w14:paraId="6CF75969" w14:textId="5F344021" w:rsidR="00791284" w:rsidRPr="001D4C0E" w:rsidRDefault="00D2077F" w:rsidP="00F9516A">
      <w:pPr>
        <w:spacing w:after="0" w:line="240" w:lineRule="auto"/>
        <w:jc w:val="both"/>
        <w:rPr>
          <w:rFonts w:cstheme="minorHAnsi"/>
        </w:rPr>
      </w:pPr>
      <w:r w:rsidRPr="001D4C0E">
        <w:rPr>
          <w:rFonts w:cstheme="minorHAnsi"/>
        </w:rPr>
        <w:t>Par respect de l’institution</w:t>
      </w:r>
      <w:r w:rsidR="00EB3138" w:rsidRPr="001D4C0E">
        <w:rPr>
          <w:rFonts w:cstheme="minorHAnsi"/>
        </w:rPr>
        <w:t xml:space="preserve">, par souci de partager avec ses membres </w:t>
      </w:r>
      <w:r w:rsidR="001A2015" w:rsidRPr="001D4C0E">
        <w:rPr>
          <w:rFonts w:cstheme="minorHAnsi"/>
        </w:rPr>
        <w:t xml:space="preserve">les problématiques </w:t>
      </w:r>
      <w:r w:rsidR="0026656E" w:rsidRPr="001D4C0E">
        <w:rPr>
          <w:rFonts w:cstheme="minorHAnsi"/>
        </w:rPr>
        <w:t>liée</w:t>
      </w:r>
      <w:r w:rsidR="00E966BE" w:rsidRPr="001D4C0E">
        <w:rPr>
          <w:rFonts w:cstheme="minorHAnsi"/>
        </w:rPr>
        <w:t>s</w:t>
      </w:r>
      <w:r w:rsidR="0026656E" w:rsidRPr="001D4C0E">
        <w:rPr>
          <w:rFonts w:cstheme="minorHAnsi"/>
        </w:rPr>
        <w:t xml:space="preserve"> à la situation et c</w:t>
      </w:r>
      <w:r w:rsidR="003B0397" w:rsidRPr="001D4C0E">
        <w:rPr>
          <w:rFonts w:cstheme="minorHAnsi"/>
        </w:rPr>
        <w:t xml:space="preserve">ela évitera sans aucun doute </w:t>
      </w:r>
      <w:r w:rsidR="00067DEF" w:rsidRPr="001D4C0E">
        <w:rPr>
          <w:rFonts w:cstheme="minorHAnsi"/>
        </w:rPr>
        <w:t>des difficultés de mise en œuvre, des incompréhensions</w:t>
      </w:r>
      <w:r w:rsidR="00EF6B92" w:rsidRPr="001D4C0E">
        <w:rPr>
          <w:rFonts w:cstheme="minorHAnsi"/>
        </w:rPr>
        <w:t xml:space="preserve">, des frustrations </w:t>
      </w:r>
      <w:r w:rsidR="00142053" w:rsidRPr="001D4C0E">
        <w:rPr>
          <w:rFonts w:cstheme="minorHAnsi"/>
        </w:rPr>
        <w:t xml:space="preserve">et des </w:t>
      </w:r>
      <w:r w:rsidR="004D2D3C" w:rsidRPr="001D4C0E">
        <w:rPr>
          <w:rFonts w:cstheme="minorHAnsi"/>
        </w:rPr>
        <w:t xml:space="preserve">problèmes lors de la repise </w:t>
      </w:r>
      <w:r w:rsidR="00434E71" w:rsidRPr="001D4C0E">
        <w:rPr>
          <w:rFonts w:cstheme="minorHAnsi"/>
        </w:rPr>
        <w:t>de la pleine activité</w:t>
      </w:r>
      <w:r w:rsidR="00067DEF" w:rsidRPr="001D4C0E">
        <w:rPr>
          <w:rFonts w:cstheme="minorHAnsi"/>
        </w:rPr>
        <w:t>.</w:t>
      </w:r>
    </w:p>
    <w:p w14:paraId="7CC5970E" w14:textId="43294262" w:rsidR="00451179" w:rsidRPr="001D4C0E" w:rsidRDefault="00451179" w:rsidP="00F9516A">
      <w:pPr>
        <w:spacing w:after="0" w:line="240" w:lineRule="auto"/>
        <w:jc w:val="both"/>
        <w:rPr>
          <w:rFonts w:cstheme="minorHAnsi"/>
          <w:b/>
          <w:bCs/>
          <w:color w:val="44546A" w:themeColor="text2"/>
        </w:rPr>
      </w:pPr>
      <w:r w:rsidRPr="001D4C0E">
        <w:rPr>
          <w:rFonts w:cstheme="minorHAnsi"/>
          <w:b/>
          <w:bCs/>
          <w:color w:val="44546A" w:themeColor="text2"/>
        </w:rPr>
        <w:t xml:space="preserve">Notons que si </w:t>
      </w:r>
      <w:r w:rsidR="0015418D" w:rsidRPr="001D4C0E">
        <w:rPr>
          <w:rFonts w:cstheme="minorHAnsi"/>
          <w:b/>
          <w:bCs/>
          <w:color w:val="44546A" w:themeColor="text2"/>
        </w:rPr>
        <w:t>les modifications de plannin</w:t>
      </w:r>
      <w:r w:rsidR="007C0A22" w:rsidRPr="001D4C0E">
        <w:rPr>
          <w:rFonts w:cstheme="minorHAnsi"/>
          <w:b/>
          <w:bCs/>
          <w:color w:val="44546A" w:themeColor="text2"/>
        </w:rPr>
        <w:t xml:space="preserve">g sont impactées </w:t>
      </w:r>
      <w:r w:rsidR="001A7560" w:rsidRPr="001D4C0E">
        <w:rPr>
          <w:rFonts w:cstheme="minorHAnsi"/>
          <w:b/>
          <w:bCs/>
          <w:color w:val="44546A" w:themeColor="text2"/>
        </w:rPr>
        <w:t xml:space="preserve">au-delà des </w:t>
      </w:r>
      <w:r w:rsidRPr="001D4C0E">
        <w:rPr>
          <w:rFonts w:cstheme="minorHAnsi"/>
          <w:b/>
          <w:bCs/>
          <w:color w:val="44546A" w:themeColor="text2"/>
        </w:rPr>
        <w:t>10 jours de repos (à 0</w:t>
      </w:r>
      <w:r w:rsidR="00477913" w:rsidRPr="001D4C0E">
        <w:rPr>
          <w:rFonts w:cstheme="minorHAnsi"/>
          <w:b/>
          <w:bCs/>
          <w:color w:val="44546A" w:themeColor="text2"/>
        </w:rPr>
        <w:t xml:space="preserve"> heure</w:t>
      </w:r>
      <w:r w:rsidRPr="001D4C0E">
        <w:rPr>
          <w:rFonts w:cstheme="minorHAnsi"/>
          <w:b/>
          <w:bCs/>
          <w:color w:val="44546A" w:themeColor="text2"/>
        </w:rPr>
        <w:t>)</w:t>
      </w:r>
      <w:r w:rsidR="001A7560" w:rsidRPr="001D4C0E">
        <w:rPr>
          <w:rFonts w:cstheme="minorHAnsi"/>
          <w:b/>
          <w:bCs/>
          <w:color w:val="44546A" w:themeColor="text2"/>
        </w:rPr>
        <w:t xml:space="preserve"> visés par l’ordonnance</w:t>
      </w:r>
      <w:r w:rsidRPr="001D4C0E">
        <w:rPr>
          <w:rFonts w:cstheme="minorHAnsi"/>
          <w:b/>
          <w:bCs/>
          <w:color w:val="44546A" w:themeColor="text2"/>
        </w:rPr>
        <w:t xml:space="preserve">, il convient de consulter le CSE. </w:t>
      </w:r>
    </w:p>
    <w:p w14:paraId="14CF5F5A" w14:textId="0A243BE9" w:rsidR="00EB2AAA" w:rsidRPr="001D4C0E" w:rsidRDefault="00EB2AAA" w:rsidP="009F6100">
      <w:pPr>
        <w:spacing w:after="0" w:line="240" w:lineRule="auto"/>
        <w:rPr>
          <w:rFonts w:cstheme="minorHAnsi"/>
        </w:rPr>
      </w:pPr>
    </w:p>
    <w:p w14:paraId="40CE692E" w14:textId="773E63A9" w:rsidR="001A410D" w:rsidRPr="001D4C0E" w:rsidRDefault="005D5464" w:rsidP="00855B79">
      <w:pPr>
        <w:pStyle w:val="Titre3"/>
        <w:numPr>
          <w:ilvl w:val="0"/>
          <w:numId w:val="16"/>
        </w:numPr>
        <w:spacing w:before="0" w:line="240" w:lineRule="auto"/>
        <w:rPr>
          <w:rFonts w:asciiTheme="minorHAnsi" w:hAnsiTheme="minorHAnsi" w:cstheme="minorHAnsi"/>
          <w:sz w:val="28"/>
          <w:szCs w:val="28"/>
        </w:rPr>
      </w:pPr>
      <w:bookmarkStart w:id="66" w:name="_Un_employeur_peut-il"/>
      <w:bookmarkStart w:id="67" w:name="_Toc37350397"/>
      <w:bookmarkEnd w:id="66"/>
      <w:r w:rsidRPr="001D4C0E">
        <w:rPr>
          <w:rFonts w:asciiTheme="minorHAnsi" w:hAnsiTheme="minorHAnsi" w:cstheme="minorHAnsi"/>
          <w:sz w:val="28"/>
          <w:szCs w:val="28"/>
        </w:rPr>
        <w:t>Un employeur peut-il imposer la prise de congés payés aux salariés pour faire face à une baisse d’activité ou à une fermeture de l’</w:t>
      </w:r>
      <w:r w:rsidR="001A410D" w:rsidRPr="001D4C0E">
        <w:rPr>
          <w:rFonts w:asciiTheme="minorHAnsi" w:hAnsiTheme="minorHAnsi" w:cstheme="minorHAnsi"/>
          <w:sz w:val="28"/>
          <w:szCs w:val="28"/>
        </w:rPr>
        <w:t>établissement ?</w:t>
      </w:r>
      <w:bookmarkEnd w:id="67"/>
    </w:p>
    <w:p w14:paraId="528E88A1" w14:textId="2806E686" w:rsidR="005F722B" w:rsidRPr="001D4C0E" w:rsidRDefault="00BE7CEE" w:rsidP="009F6100">
      <w:pPr>
        <w:spacing w:after="0" w:line="240" w:lineRule="auto"/>
        <w:jc w:val="both"/>
        <w:rPr>
          <w:rFonts w:cstheme="minorHAnsi"/>
        </w:rPr>
      </w:pPr>
      <w:r w:rsidRPr="001D4C0E">
        <w:rPr>
          <w:rFonts w:cstheme="minorHAnsi"/>
        </w:rPr>
        <w:t>L</w:t>
      </w:r>
      <w:r w:rsidR="00A528AF" w:rsidRPr="001D4C0E">
        <w:rPr>
          <w:rFonts w:cstheme="minorHAnsi"/>
        </w:rPr>
        <w:t>’employeur peut imposer unilatéralement la prise de congés payés</w:t>
      </w:r>
      <w:r w:rsidR="009A3745" w:rsidRPr="001D4C0E">
        <w:rPr>
          <w:rFonts w:cstheme="minorHAnsi"/>
        </w:rPr>
        <w:t xml:space="preserve"> que </w:t>
      </w:r>
      <w:r w:rsidR="009A3745" w:rsidRPr="001D4C0E">
        <w:rPr>
          <w:rFonts w:cstheme="minorHAnsi"/>
          <w:color w:val="44546A" w:themeColor="text2"/>
        </w:rPr>
        <w:t>sous conditions.</w:t>
      </w:r>
    </w:p>
    <w:p w14:paraId="5206A4C1" w14:textId="2B4C8119" w:rsidR="0061211F" w:rsidRPr="001D4C0E" w:rsidRDefault="005F722B" w:rsidP="009F6100">
      <w:pPr>
        <w:spacing w:after="0" w:line="240" w:lineRule="auto"/>
        <w:jc w:val="both"/>
      </w:pPr>
      <w:r w:rsidRPr="4CE7D098">
        <w:t>L’ordonnance n°2020-323 du 25 mars 2020 au JO du 26</w:t>
      </w:r>
      <w:r w:rsidR="00647C04" w:rsidRPr="4CE7D098">
        <w:rPr>
          <w:vertAlign w:val="superscript"/>
        </w:rPr>
        <w:footnoteReference w:id="67"/>
      </w:r>
      <w:r w:rsidRPr="4CE7D098">
        <w:rPr>
          <w:vertAlign w:val="superscript"/>
        </w:rPr>
        <w:t xml:space="preserve"> </w:t>
      </w:r>
      <w:r w:rsidR="00006951" w:rsidRPr="4CE7D098">
        <w:t xml:space="preserve">permet </w:t>
      </w:r>
      <w:r w:rsidR="009A3745" w:rsidRPr="4CE7D098">
        <w:t xml:space="preserve">en effet </w:t>
      </w:r>
      <w:r w:rsidR="00D224FC" w:rsidRPr="4CE7D098">
        <w:t>qu’un accord de b</w:t>
      </w:r>
      <w:r w:rsidR="009F668F" w:rsidRPr="4CE7D098">
        <w:t>r</w:t>
      </w:r>
      <w:r w:rsidR="00D224FC" w:rsidRPr="4CE7D098">
        <w:t>anche ou d’entreprise</w:t>
      </w:r>
      <w:r w:rsidR="00B228CA">
        <w:t xml:space="preserve"> </w:t>
      </w:r>
      <w:r w:rsidR="39E6B4EB" w:rsidRPr="00B228CA">
        <w:t>autorise l’employeur</w:t>
      </w:r>
      <w:r w:rsidR="00B228CA">
        <w:t> :</w:t>
      </w:r>
    </w:p>
    <w:p w14:paraId="4D90FF25" w14:textId="5223041F" w:rsidR="0061211F" w:rsidRPr="001D4C0E" w:rsidRDefault="0061211F" w:rsidP="00855B79">
      <w:pPr>
        <w:pStyle w:val="Paragraphedeliste"/>
        <w:numPr>
          <w:ilvl w:val="0"/>
          <w:numId w:val="27"/>
        </w:numPr>
        <w:spacing w:after="0" w:line="240" w:lineRule="auto"/>
        <w:jc w:val="both"/>
        <w:rPr>
          <w:rFonts w:asciiTheme="minorHAnsi" w:hAnsiTheme="minorHAnsi" w:cstheme="minorHAnsi"/>
        </w:rPr>
      </w:pPr>
      <w:r w:rsidRPr="001D4C0E">
        <w:rPr>
          <w:rFonts w:asciiTheme="minorHAnsi" w:hAnsiTheme="minorHAnsi" w:cstheme="minorHAnsi"/>
        </w:rPr>
        <w:t>dans la l</w:t>
      </w:r>
      <w:r w:rsidR="00B228CA">
        <w:rPr>
          <w:rFonts w:asciiTheme="minorHAnsi" w:hAnsiTheme="minorHAnsi" w:cstheme="minorHAnsi"/>
        </w:rPr>
        <w:t>i</w:t>
      </w:r>
      <w:r w:rsidRPr="001D4C0E">
        <w:rPr>
          <w:rFonts w:asciiTheme="minorHAnsi" w:hAnsiTheme="minorHAnsi" w:cstheme="minorHAnsi"/>
        </w:rPr>
        <w:t>mite de six jours de congés</w:t>
      </w:r>
      <w:r w:rsidR="00EB1700" w:rsidRPr="001D4C0E">
        <w:rPr>
          <w:rFonts w:asciiTheme="minorHAnsi" w:hAnsiTheme="minorHAnsi" w:cstheme="minorHAnsi"/>
        </w:rPr>
        <w:t> ;</w:t>
      </w:r>
    </w:p>
    <w:p w14:paraId="1AEA5158" w14:textId="3273BA19" w:rsidR="0061211F" w:rsidRPr="001D4C0E" w:rsidRDefault="0061211F" w:rsidP="00855B79">
      <w:pPr>
        <w:pStyle w:val="Paragraphedeliste"/>
        <w:numPr>
          <w:ilvl w:val="0"/>
          <w:numId w:val="27"/>
        </w:numPr>
        <w:spacing w:after="0" w:line="240" w:lineRule="auto"/>
        <w:jc w:val="both"/>
        <w:rPr>
          <w:rFonts w:asciiTheme="minorHAnsi" w:hAnsiTheme="minorHAnsi" w:cstheme="minorHAnsi"/>
        </w:rPr>
      </w:pPr>
      <w:r w:rsidRPr="001D4C0E">
        <w:rPr>
          <w:rFonts w:asciiTheme="minorHAnsi" w:hAnsiTheme="minorHAnsi" w:cstheme="minorHAnsi"/>
        </w:rPr>
        <w:t>sous réserve de respecter un délai de prévenance qui ne peut être réduit à moins d'un jour franc</w:t>
      </w:r>
      <w:r w:rsidR="00EB1700" w:rsidRPr="001D4C0E">
        <w:rPr>
          <w:rFonts w:asciiTheme="minorHAnsi" w:hAnsiTheme="minorHAnsi" w:cstheme="minorHAnsi"/>
        </w:rPr>
        <w:t> ;</w:t>
      </w:r>
    </w:p>
    <w:p w14:paraId="5BFAC032" w14:textId="0B1F108B" w:rsidR="0061211F" w:rsidRPr="001D4C0E" w:rsidRDefault="0061211F" w:rsidP="00855B79">
      <w:pPr>
        <w:pStyle w:val="Paragraphedeliste"/>
        <w:numPr>
          <w:ilvl w:val="0"/>
          <w:numId w:val="27"/>
        </w:numPr>
        <w:spacing w:after="0" w:line="240" w:lineRule="auto"/>
        <w:jc w:val="both"/>
        <w:rPr>
          <w:rFonts w:asciiTheme="minorHAnsi" w:hAnsiTheme="minorHAnsi" w:cstheme="minorHAnsi"/>
        </w:rPr>
      </w:pPr>
      <w:r w:rsidRPr="001D4C0E">
        <w:rPr>
          <w:rFonts w:asciiTheme="minorHAnsi" w:hAnsiTheme="minorHAnsi" w:cstheme="minorHAnsi"/>
        </w:rPr>
        <w:t>à décider de la prise de jours de congés payés acquis par un salarié, y compris avant l'ouverture de la période au cours de laquelle ils ont normalement vocation à être pris</w:t>
      </w:r>
      <w:r w:rsidR="00EB1700" w:rsidRPr="001D4C0E">
        <w:rPr>
          <w:rFonts w:asciiTheme="minorHAnsi" w:hAnsiTheme="minorHAnsi" w:cstheme="minorHAnsi"/>
        </w:rPr>
        <w:t> ;</w:t>
      </w:r>
    </w:p>
    <w:p w14:paraId="0DFC51B8" w14:textId="77777777" w:rsidR="0061211F" w:rsidRPr="001D4C0E" w:rsidRDefault="0061211F" w:rsidP="00855B79">
      <w:pPr>
        <w:pStyle w:val="Paragraphedeliste"/>
        <w:numPr>
          <w:ilvl w:val="0"/>
          <w:numId w:val="27"/>
        </w:numPr>
        <w:spacing w:after="0" w:line="240" w:lineRule="auto"/>
        <w:jc w:val="both"/>
        <w:rPr>
          <w:rFonts w:asciiTheme="minorHAnsi" w:hAnsiTheme="minorHAnsi" w:cstheme="minorHAnsi"/>
        </w:rPr>
      </w:pPr>
      <w:r w:rsidRPr="001D4C0E">
        <w:rPr>
          <w:rFonts w:asciiTheme="minorHAnsi" w:hAnsiTheme="minorHAnsi" w:cstheme="minorHAnsi"/>
        </w:rPr>
        <w:t>ou à modifier unilatéralement les dates de prise de congés payés.</w:t>
      </w:r>
    </w:p>
    <w:p w14:paraId="4C5832F4" w14:textId="5E2D8C5B" w:rsidR="00730F22" w:rsidRPr="001D4C0E" w:rsidRDefault="00730F22" w:rsidP="0061211F">
      <w:pPr>
        <w:spacing w:after="0" w:line="240" w:lineRule="auto"/>
        <w:jc w:val="both"/>
        <w:rPr>
          <w:rFonts w:cstheme="minorHAnsi"/>
        </w:rPr>
      </w:pPr>
    </w:p>
    <w:p w14:paraId="2BDFD776" w14:textId="77777777" w:rsidR="001F27E9" w:rsidRPr="001D4C0E" w:rsidRDefault="001F27E9" w:rsidP="00DA7FBC">
      <w:pPr>
        <w:spacing w:after="0" w:line="240" w:lineRule="auto"/>
        <w:rPr>
          <w:rFonts w:cstheme="minorHAnsi"/>
        </w:rPr>
      </w:pPr>
      <w:r w:rsidRPr="001D4C0E">
        <w:rPr>
          <w:rFonts w:cstheme="minorHAnsi"/>
        </w:rPr>
        <w:t>Autrement dit, seule la négociation d’un accord d’entreprise permet d’imposer la prise de CP</w:t>
      </w:r>
      <w:r>
        <w:rPr>
          <w:rFonts w:cstheme="minorHAnsi"/>
        </w:rPr>
        <w:t xml:space="preserve"> en urgence</w:t>
      </w:r>
      <w:r w:rsidRPr="001D4C0E">
        <w:rPr>
          <w:rFonts w:cstheme="minorHAnsi"/>
        </w:rPr>
        <w:t> ! A défaut d’organisation syndicale représentative dans la branche, il est impossible aujourd’hui de négocier tout accord de branche.</w:t>
      </w:r>
    </w:p>
    <w:p w14:paraId="79B411F3" w14:textId="77777777" w:rsidR="007B459C" w:rsidRPr="001D4C0E" w:rsidRDefault="007B459C" w:rsidP="00DA7FBC">
      <w:pPr>
        <w:spacing w:after="0" w:line="240" w:lineRule="auto"/>
        <w:jc w:val="both"/>
        <w:rPr>
          <w:rFonts w:cstheme="minorHAnsi"/>
        </w:rPr>
      </w:pPr>
      <w:r w:rsidRPr="001D4C0E">
        <w:rPr>
          <w:rFonts w:cstheme="minorHAnsi"/>
        </w:rPr>
        <w:t>A noter que l'article L. 3141-16 du Code du travail prévoit qu'à l'intérieur du délai de prévenance d'un mois, l'employeur ne peut modifier, ni l'ordre, ni les dates de départ, sauf s'il justifie de circonstances exceptionnelles.</w:t>
      </w:r>
    </w:p>
    <w:p w14:paraId="0C2185BA" w14:textId="77777777" w:rsidR="007B459C" w:rsidRPr="001D4C0E" w:rsidRDefault="007B459C" w:rsidP="00DA7FBC">
      <w:pPr>
        <w:spacing w:after="0" w:line="240" w:lineRule="auto"/>
        <w:jc w:val="both"/>
        <w:rPr>
          <w:rFonts w:cstheme="minorHAnsi"/>
        </w:rPr>
      </w:pPr>
      <w:r w:rsidRPr="001D4C0E">
        <w:rPr>
          <w:rFonts w:cstheme="minorHAnsi"/>
        </w:rPr>
        <w:t xml:space="preserve">Attention, les circonstances exceptionnelles ne concernent que la modification des dates de départ en congés, et non la fixation de ces dates. </w:t>
      </w:r>
    </w:p>
    <w:p w14:paraId="7D13DA27" w14:textId="77777777" w:rsidR="007B459C" w:rsidRPr="001D4C0E" w:rsidRDefault="007B459C" w:rsidP="00DA7FBC">
      <w:pPr>
        <w:spacing w:after="0" w:line="240" w:lineRule="auto"/>
        <w:jc w:val="both"/>
        <w:rPr>
          <w:rFonts w:cstheme="minorHAnsi"/>
        </w:rPr>
      </w:pPr>
      <w:r w:rsidRPr="001D4C0E">
        <w:rPr>
          <w:rFonts w:cstheme="minorHAnsi"/>
        </w:rPr>
        <w:t>L'employeur ne saurait donc se prévaloir de ce texte pour justifier la brusque mise en congé des salariés d'un service</w:t>
      </w:r>
      <w:r w:rsidRPr="001D4C0E">
        <w:rPr>
          <w:rStyle w:val="Appelnotedebasdep"/>
          <w:rFonts w:cstheme="minorHAnsi"/>
        </w:rPr>
        <w:footnoteReference w:id="68"/>
      </w:r>
      <w:r w:rsidRPr="001D4C0E">
        <w:rPr>
          <w:rFonts w:cstheme="minorHAnsi"/>
        </w:rPr>
        <w:t>.</w:t>
      </w:r>
    </w:p>
    <w:p w14:paraId="7DA50319" w14:textId="77777777" w:rsidR="007B459C" w:rsidRDefault="007B459C" w:rsidP="00DA7FBC">
      <w:pPr>
        <w:spacing w:after="0" w:line="240" w:lineRule="auto"/>
        <w:jc w:val="both"/>
        <w:rPr>
          <w:rFonts w:cstheme="minorHAnsi"/>
        </w:rPr>
      </w:pPr>
      <w:r w:rsidRPr="001D4C0E">
        <w:rPr>
          <w:rFonts w:cstheme="minorHAnsi"/>
        </w:rPr>
        <w:t xml:space="preserve">Autrement dit, ce texte sert avant tout à demander à un salariée de partir en congés plus tard en raison d’une urgence à traiter, une commande exceptionnelle à honorer, l’entreprise à sauvegarder etc. Il ne permet pas d’imposer des jours de CP en anticipant les dates prévues. </w:t>
      </w:r>
    </w:p>
    <w:p w14:paraId="16E4031D" w14:textId="5B4D59A5" w:rsidR="008732C7" w:rsidRPr="00485C49" w:rsidRDefault="00135871" w:rsidP="00485C49">
      <w:pPr>
        <w:spacing w:after="0" w:line="240" w:lineRule="auto"/>
        <w:jc w:val="both"/>
        <w:rPr>
          <w:rFonts w:cstheme="minorHAnsi"/>
          <w:b/>
          <w:bCs/>
          <w:color w:val="44546A" w:themeColor="text2"/>
        </w:rPr>
      </w:pPr>
      <w:r>
        <w:rPr>
          <w:rFonts w:cstheme="minorHAnsi"/>
        </w:rPr>
        <w:t xml:space="preserve">L’alinéa 1 de l’article </w:t>
      </w:r>
      <w:r w:rsidRPr="001D4C0E">
        <w:rPr>
          <w:rFonts w:cstheme="minorHAnsi"/>
        </w:rPr>
        <w:t xml:space="preserve">L. 3141-16 du Code du travail </w:t>
      </w:r>
      <w:r>
        <w:rPr>
          <w:rFonts w:cstheme="minorHAnsi"/>
        </w:rPr>
        <w:t>p</w:t>
      </w:r>
      <w:r w:rsidRPr="00485C49">
        <w:rPr>
          <w:rFonts w:cstheme="minorHAnsi"/>
          <w:b/>
          <w:bCs/>
          <w:color w:val="44546A" w:themeColor="text2"/>
        </w:rPr>
        <w:t xml:space="preserve">ermet à l’employeur </w:t>
      </w:r>
      <w:r w:rsidR="008F2B82" w:rsidRPr="00485C49">
        <w:rPr>
          <w:rFonts w:cstheme="minorHAnsi"/>
          <w:b/>
          <w:bCs/>
          <w:color w:val="44546A" w:themeColor="text2"/>
        </w:rPr>
        <w:t>d’imposer les dates de congés payés des salariés pendant la période de prise des congés applicable dans l'entreprise</w:t>
      </w:r>
      <w:r w:rsidR="002B3ADC" w:rsidRPr="00485C49">
        <w:rPr>
          <w:rFonts w:cstheme="minorHAnsi"/>
          <w:b/>
          <w:bCs/>
          <w:color w:val="44546A" w:themeColor="text2"/>
        </w:rPr>
        <w:t xml:space="preserve"> moyennant un délai de prévenance d’un mois. </w:t>
      </w:r>
    </w:p>
    <w:p w14:paraId="656D7CAE" w14:textId="7313F358" w:rsidR="00D4797B" w:rsidRDefault="00C50E88" w:rsidP="00DA7FBC">
      <w:pPr>
        <w:spacing w:after="0" w:line="240" w:lineRule="auto"/>
        <w:jc w:val="both"/>
        <w:rPr>
          <w:rFonts w:cstheme="minorHAnsi"/>
        </w:rPr>
      </w:pPr>
      <w:r>
        <w:rPr>
          <w:rFonts w:cstheme="minorHAnsi"/>
        </w:rPr>
        <w:t>Dans l</w:t>
      </w:r>
      <w:r w:rsidR="002B3ADC">
        <w:rPr>
          <w:rFonts w:cstheme="minorHAnsi"/>
        </w:rPr>
        <w:t xml:space="preserve">es établissements catholiques d’enseignement </w:t>
      </w:r>
      <w:r>
        <w:rPr>
          <w:rFonts w:cstheme="minorHAnsi"/>
        </w:rPr>
        <w:t xml:space="preserve">il est d’usage que la majorité des salariés bénéficient de congés pendant les vacances scolaires. L’intérêt de recourir à la négociation se pose. </w:t>
      </w:r>
    </w:p>
    <w:p w14:paraId="34EAD138" w14:textId="0DFB05F2" w:rsidR="00C50E88" w:rsidRDefault="00C50E88" w:rsidP="00DA7FBC">
      <w:pPr>
        <w:spacing w:after="0" w:line="240" w:lineRule="auto"/>
        <w:jc w:val="both"/>
        <w:rPr>
          <w:rFonts w:cstheme="minorHAnsi"/>
        </w:rPr>
      </w:pPr>
      <w:r>
        <w:rPr>
          <w:rFonts w:cstheme="minorHAnsi"/>
        </w:rPr>
        <w:t xml:space="preserve">En effet, le dispositif prévu par l’ordonnance est là pour organiser rapidement les départs et spécialement dans des </w:t>
      </w:r>
      <w:r w:rsidR="00171FC0">
        <w:rPr>
          <w:rFonts w:cstheme="minorHAnsi"/>
        </w:rPr>
        <w:t xml:space="preserve">entreprises où les droits à congés sont plafonnés à 5 semaines. </w:t>
      </w:r>
    </w:p>
    <w:p w14:paraId="347842CC" w14:textId="30C5A7FF" w:rsidR="00171FC0" w:rsidRDefault="00171FC0" w:rsidP="00DA7FBC">
      <w:pPr>
        <w:spacing w:after="0" w:line="240" w:lineRule="auto"/>
        <w:jc w:val="both"/>
        <w:rPr>
          <w:rFonts w:cstheme="minorHAnsi"/>
        </w:rPr>
      </w:pPr>
      <w:r>
        <w:rPr>
          <w:rFonts w:cstheme="minorHAnsi"/>
        </w:rPr>
        <w:t xml:space="preserve">Plus </w:t>
      </w:r>
      <w:r w:rsidR="00CA75E7">
        <w:rPr>
          <w:rFonts w:cstheme="minorHAnsi"/>
        </w:rPr>
        <w:t xml:space="preserve">le </w:t>
      </w:r>
      <w:r>
        <w:rPr>
          <w:rFonts w:cstheme="minorHAnsi"/>
        </w:rPr>
        <w:t xml:space="preserve">mois d’avril </w:t>
      </w:r>
      <w:r w:rsidR="00CA75E7">
        <w:rPr>
          <w:rFonts w:cstheme="minorHAnsi"/>
        </w:rPr>
        <w:t xml:space="preserve">s’écoule, </w:t>
      </w:r>
      <w:r>
        <w:rPr>
          <w:rFonts w:cstheme="minorHAnsi"/>
        </w:rPr>
        <w:t xml:space="preserve">moins </w:t>
      </w:r>
      <w:r w:rsidR="00CA75E7">
        <w:rPr>
          <w:rFonts w:cstheme="minorHAnsi"/>
        </w:rPr>
        <w:t>l‘accord collectif n’</w:t>
      </w:r>
      <w:r>
        <w:rPr>
          <w:rFonts w:cstheme="minorHAnsi"/>
        </w:rPr>
        <w:t xml:space="preserve">a </w:t>
      </w:r>
      <w:r w:rsidR="00CA75E7">
        <w:rPr>
          <w:rFonts w:cstheme="minorHAnsi"/>
        </w:rPr>
        <w:t>d’</w:t>
      </w:r>
      <w:r>
        <w:rPr>
          <w:rFonts w:cstheme="minorHAnsi"/>
        </w:rPr>
        <w:t>intérêt</w:t>
      </w:r>
      <w:r w:rsidR="0083509F">
        <w:rPr>
          <w:rFonts w:cstheme="minorHAnsi"/>
        </w:rPr>
        <w:t xml:space="preserve">. Il en a essentiellement pour </w:t>
      </w:r>
      <w:r>
        <w:rPr>
          <w:rFonts w:cstheme="minorHAnsi"/>
        </w:rPr>
        <w:t xml:space="preserve">adapter les départs en congés au fil de l’eau et selon les décisions gouvernementales (ouvertures des écoles et déconfinement progressif). S’il n’y avait pas cette incertitude calendaire il serait simple de poser les jours de congés payés sur le début du mois de mai </w:t>
      </w:r>
      <w:r w:rsidR="00804A9F">
        <w:rPr>
          <w:rFonts w:cstheme="minorHAnsi"/>
        </w:rPr>
        <w:t xml:space="preserve">ou à la </w:t>
      </w:r>
      <w:r>
        <w:rPr>
          <w:rFonts w:cstheme="minorHAnsi"/>
        </w:rPr>
        <w:t xml:space="preserve">fin </w:t>
      </w:r>
      <w:r w:rsidR="00804A9F">
        <w:rPr>
          <w:rFonts w:cstheme="minorHAnsi"/>
        </w:rPr>
        <w:t xml:space="preserve">(en respectant le délai de prévenance </w:t>
      </w:r>
      <w:r w:rsidR="006118A1">
        <w:rPr>
          <w:rFonts w:cstheme="minorHAnsi"/>
        </w:rPr>
        <w:t xml:space="preserve">légal </w:t>
      </w:r>
      <w:r w:rsidR="00804A9F">
        <w:rPr>
          <w:rFonts w:cstheme="minorHAnsi"/>
        </w:rPr>
        <w:t>d’un mois</w:t>
      </w:r>
      <w:r w:rsidR="006118A1">
        <w:rPr>
          <w:rFonts w:cstheme="minorHAnsi"/>
        </w:rPr>
        <w:t>)</w:t>
      </w:r>
      <w:r w:rsidR="00804A9F">
        <w:rPr>
          <w:rFonts w:cstheme="minorHAnsi"/>
        </w:rPr>
        <w:t xml:space="preserve"> après avoir imposé des jours </w:t>
      </w:r>
      <w:r w:rsidR="006118A1">
        <w:rPr>
          <w:rFonts w:cstheme="minorHAnsi"/>
        </w:rPr>
        <w:t xml:space="preserve">de repos. </w:t>
      </w:r>
    </w:p>
    <w:p w14:paraId="37288EE4" w14:textId="77777777" w:rsidR="00B65AB6" w:rsidRDefault="00B65AB6" w:rsidP="00DA7FBC">
      <w:pPr>
        <w:spacing w:after="0" w:line="240" w:lineRule="auto"/>
        <w:jc w:val="both"/>
        <w:rPr>
          <w:rFonts w:cstheme="minorHAnsi"/>
        </w:rPr>
      </w:pPr>
    </w:p>
    <w:p w14:paraId="4333864B" w14:textId="417501BC" w:rsidR="00D557F7" w:rsidRDefault="00140A7E" w:rsidP="00D557F7">
      <w:pPr>
        <w:pStyle w:val="Titre3"/>
        <w:numPr>
          <w:ilvl w:val="0"/>
          <w:numId w:val="16"/>
        </w:numPr>
        <w:spacing w:before="0" w:line="240" w:lineRule="auto"/>
        <w:rPr>
          <w:rFonts w:asciiTheme="minorHAnsi" w:hAnsiTheme="minorHAnsi" w:cstheme="minorBidi"/>
          <w:sz w:val="28"/>
          <w:szCs w:val="28"/>
        </w:rPr>
      </w:pPr>
      <w:bookmarkStart w:id="68" w:name="_Modèle_d’accord_de"/>
      <w:bookmarkStart w:id="69" w:name="_Toc37350398"/>
      <w:bookmarkEnd w:id="68"/>
      <w:r>
        <w:rPr>
          <w:rFonts w:asciiTheme="minorHAnsi" w:hAnsiTheme="minorHAnsi" w:cstheme="minorBidi"/>
          <w:sz w:val="28"/>
          <w:szCs w:val="28"/>
        </w:rPr>
        <w:t xml:space="preserve">Modèle d’accord de modification de dates </w:t>
      </w:r>
      <w:r w:rsidR="00C06B7C" w:rsidRPr="0072264E">
        <w:rPr>
          <w:rFonts w:asciiTheme="minorHAnsi" w:hAnsiTheme="minorHAnsi" w:cstheme="minorBidi"/>
          <w:sz w:val="28"/>
          <w:szCs w:val="28"/>
        </w:rPr>
        <w:t>de</w:t>
      </w:r>
      <w:r w:rsidR="00747868">
        <w:rPr>
          <w:rFonts w:asciiTheme="minorHAnsi" w:hAnsiTheme="minorHAnsi" w:cstheme="minorBidi"/>
          <w:sz w:val="28"/>
          <w:szCs w:val="28"/>
        </w:rPr>
        <w:t xml:space="preserve"> </w:t>
      </w:r>
      <w:r w:rsidR="00667AAF" w:rsidRPr="5C0B7277">
        <w:rPr>
          <w:rFonts w:asciiTheme="minorHAnsi" w:hAnsiTheme="minorHAnsi" w:cstheme="minorBidi"/>
          <w:sz w:val="28"/>
          <w:szCs w:val="28"/>
        </w:rPr>
        <w:t>c</w:t>
      </w:r>
      <w:r w:rsidR="00D557F7" w:rsidRPr="5C0B7277">
        <w:rPr>
          <w:rFonts w:asciiTheme="minorHAnsi" w:hAnsiTheme="minorHAnsi" w:cstheme="minorBidi"/>
          <w:sz w:val="28"/>
          <w:szCs w:val="28"/>
        </w:rPr>
        <w:t>ongés payés</w:t>
      </w:r>
      <w:bookmarkEnd w:id="69"/>
      <w:r w:rsidR="00D557F7" w:rsidRPr="5C0B7277">
        <w:rPr>
          <w:rFonts w:asciiTheme="minorHAnsi" w:hAnsiTheme="minorHAnsi" w:cstheme="minorBidi"/>
          <w:sz w:val="28"/>
          <w:szCs w:val="28"/>
        </w:rPr>
        <w:t xml:space="preserve"> </w:t>
      </w:r>
    </w:p>
    <w:p w14:paraId="4674C9AD" w14:textId="27EB95B5" w:rsidR="00D557F7" w:rsidRPr="00A03A45" w:rsidRDefault="00D557F7" w:rsidP="00A03A45">
      <w:pPr>
        <w:spacing w:after="0" w:line="240" w:lineRule="auto"/>
        <w:jc w:val="both"/>
        <w:rPr>
          <w:rFonts w:cstheme="minorHAnsi"/>
        </w:rPr>
      </w:pPr>
      <w:r w:rsidRPr="00A03A45">
        <w:rPr>
          <w:rFonts w:cstheme="minorHAnsi"/>
        </w:rPr>
        <w:t xml:space="preserve">Il sera compliqué </w:t>
      </w:r>
      <w:r w:rsidR="00C800EE" w:rsidRPr="00A03A45">
        <w:rPr>
          <w:rFonts w:cstheme="minorHAnsi"/>
        </w:rPr>
        <w:t xml:space="preserve">de négocier un accord uniquement sur la question des congés payés. </w:t>
      </w:r>
    </w:p>
    <w:p w14:paraId="18E28E0E" w14:textId="36EE5E14" w:rsidR="00985204" w:rsidRPr="00A03A45" w:rsidRDefault="00985204" w:rsidP="00A03A45">
      <w:pPr>
        <w:spacing w:after="0" w:line="240" w:lineRule="auto"/>
        <w:jc w:val="both"/>
        <w:rPr>
          <w:rFonts w:cstheme="minorHAnsi"/>
        </w:rPr>
      </w:pPr>
      <w:r w:rsidRPr="00A03A45">
        <w:rPr>
          <w:rFonts w:cstheme="minorHAnsi"/>
        </w:rPr>
        <w:t>D’une part les délégués syndicaux souhaiteront négocier les conditions de modifications de planning (ce qu’il faudra à notre sens</w:t>
      </w:r>
      <w:r w:rsidR="00E21492" w:rsidRPr="00A03A45">
        <w:rPr>
          <w:rFonts w:cstheme="minorHAnsi"/>
        </w:rPr>
        <w:t xml:space="preserve"> évacuer en se limitant </w:t>
      </w:r>
      <w:r w:rsidR="003F0AB0" w:rsidRPr="00A03A45">
        <w:rPr>
          <w:rFonts w:cstheme="minorHAnsi"/>
        </w:rPr>
        <w:t xml:space="preserve">aux dispositions de l’ordonnance et </w:t>
      </w:r>
      <w:r w:rsidR="001913C7" w:rsidRPr="00726F8D">
        <w:rPr>
          <w:rFonts w:cstheme="minorHAnsi"/>
        </w:rPr>
        <w:t>en</w:t>
      </w:r>
      <w:r w:rsidR="001913C7">
        <w:rPr>
          <w:rFonts w:cstheme="minorHAnsi"/>
        </w:rPr>
        <w:t xml:space="preserve"> </w:t>
      </w:r>
      <w:r w:rsidR="00E21492" w:rsidRPr="00726F8D">
        <w:rPr>
          <w:rFonts w:cstheme="minorHAnsi"/>
        </w:rPr>
        <w:t>rappel</w:t>
      </w:r>
      <w:r w:rsidR="001913C7" w:rsidRPr="00726F8D">
        <w:rPr>
          <w:rFonts w:cstheme="minorHAnsi"/>
        </w:rPr>
        <w:t>ant</w:t>
      </w:r>
      <w:r w:rsidR="00E21492" w:rsidRPr="00A03A45">
        <w:rPr>
          <w:rFonts w:cstheme="minorHAnsi"/>
        </w:rPr>
        <w:t xml:space="preserve"> les dispositions </w:t>
      </w:r>
      <w:r w:rsidR="003F0AB0" w:rsidRPr="00A03A45">
        <w:rPr>
          <w:rFonts w:cstheme="minorHAnsi"/>
        </w:rPr>
        <w:t>de l’accord RTT de 99).</w:t>
      </w:r>
    </w:p>
    <w:p w14:paraId="69A4A97D" w14:textId="55319648" w:rsidR="003F0AB0" w:rsidRDefault="003F0AB0" w:rsidP="00A03A45">
      <w:pPr>
        <w:spacing w:after="0" w:line="240" w:lineRule="auto"/>
        <w:jc w:val="both"/>
        <w:rPr>
          <w:rFonts w:cstheme="minorHAnsi"/>
        </w:rPr>
      </w:pPr>
      <w:r w:rsidRPr="00A03A45">
        <w:rPr>
          <w:rFonts w:cstheme="minorHAnsi"/>
        </w:rPr>
        <w:t xml:space="preserve">D’autre part, </w:t>
      </w:r>
      <w:r w:rsidR="00A03A45" w:rsidRPr="00A03A45">
        <w:rPr>
          <w:rFonts w:cstheme="minorHAnsi"/>
        </w:rPr>
        <w:t>les congés payés intégrant les « plannings</w:t>
      </w:r>
      <w:r w:rsidR="00055FDE">
        <w:rPr>
          <w:rFonts w:cstheme="minorHAnsi"/>
        </w:rPr>
        <w:t>.</w:t>
      </w:r>
      <w:r w:rsidR="00A03A45" w:rsidRPr="00A03A45">
        <w:rPr>
          <w:rFonts w:cstheme="minorHAnsi"/>
        </w:rPr>
        <w:t>»</w:t>
      </w:r>
      <w:r w:rsidR="00184C5A">
        <w:rPr>
          <w:rFonts w:cstheme="minorHAnsi"/>
        </w:rPr>
        <w:t xml:space="preserve"> Il </w:t>
      </w:r>
      <w:r w:rsidR="00A03A45" w:rsidRPr="00A03A45">
        <w:rPr>
          <w:rFonts w:cstheme="minorHAnsi"/>
        </w:rPr>
        <w:t xml:space="preserve">sera </w:t>
      </w:r>
      <w:r w:rsidR="00184C5A">
        <w:rPr>
          <w:rFonts w:cstheme="minorHAnsi"/>
        </w:rPr>
        <w:t xml:space="preserve">donc </w:t>
      </w:r>
      <w:r w:rsidR="00A03A45" w:rsidRPr="00A03A45">
        <w:rPr>
          <w:rFonts w:cstheme="minorHAnsi"/>
        </w:rPr>
        <w:t xml:space="preserve">difficile de faire l’impasse au minimum </w:t>
      </w:r>
      <w:r w:rsidR="004453CE" w:rsidRPr="00055FDE">
        <w:rPr>
          <w:rFonts w:cstheme="minorHAnsi"/>
        </w:rPr>
        <w:t>sur une</w:t>
      </w:r>
      <w:r w:rsidR="00A03A45" w:rsidRPr="00A03A45">
        <w:rPr>
          <w:rFonts w:cstheme="minorHAnsi"/>
        </w:rPr>
        <w:t xml:space="preserve"> discussion </w:t>
      </w:r>
      <w:r w:rsidR="00A03A45">
        <w:rPr>
          <w:rFonts w:cstheme="minorHAnsi"/>
        </w:rPr>
        <w:t>autour</w:t>
      </w:r>
      <w:r w:rsidR="00A03A45" w:rsidRPr="00A03A45">
        <w:rPr>
          <w:rFonts w:cstheme="minorHAnsi"/>
        </w:rPr>
        <w:t xml:space="preserve"> de</w:t>
      </w:r>
      <w:r w:rsidR="00B821D1">
        <w:rPr>
          <w:rFonts w:cstheme="minorHAnsi"/>
        </w:rPr>
        <w:t>s modalités de modifications de planning, des dates concernées, des limites à la modification de ceux-ci</w:t>
      </w:r>
      <w:r w:rsidR="00FE2ECE">
        <w:rPr>
          <w:rFonts w:cstheme="minorHAnsi"/>
        </w:rPr>
        <w:t xml:space="preserve">. </w:t>
      </w:r>
    </w:p>
    <w:p w14:paraId="63E7FB8A" w14:textId="47615192" w:rsidR="002F0856" w:rsidRDefault="00517402" w:rsidP="00A03A45">
      <w:pPr>
        <w:spacing w:after="0" w:line="240" w:lineRule="auto"/>
        <w:jc w:val="both"/>
      </w:pPr>
      <w:r w:rsidRPr="5C0B7277">
        <w:t>Cependant</w:t>
      </w:r>
      <w:r w:rsidR="00FE2ECE" w:rsidRPr="5C0B7277">
        <w:t xml:space="preserve">, </w:t>
      </w:r>
      <w:r w:rsidR="002F0856" w:rsidRPr="5C0B7277">
        <w:t xml:space="preserve">en général </w:t>
      </w:r>
      <w:r w:rsidR="00FE2ECE" w:rsidRPr="5C0B7277">
        <w:t xml:space="preserve">il faut éviter de négocier sur ce qui ressort de </w:t>
      </w:r>
      <w:r w:rsidR="00F7140E" w:rsidRPr="5C0B7277">
        <w:t>la décision unilatérale de l’employeur</w:t>
      </w:r>
      <w:r w:rsidR="002F0856" w:rsidRPr="5C0B7277">
        <w:t xml:space="preserve"> ; à titre d’exemple, on ne négocie pas </w:t>
      </w:r>
      <w:r w:rsidR="004F33C1">
        <w:rPr>
          <w:rFonts w:cstheme="minorHAnsi"/>
        </w:rPr>
        <w:t>le contenu d’un règlement intérieur. Cette règle général au droit social est encore plus vraie</w:t>
      </w:r>
      <w:r w:rsidR="004F33C1" w:rsidRPr="5C0B7277">
        <w:t xml:space="preserve"> </w:t>
      </w:r>
      <w:r w:rsidR="002F0856" w:rsidRPr="5C0B7277">
        <w:t>compte tenu de la situation d’urgence que nous vivons</w:t>
      </w:r>
      <w:r w:rsidR="004F33C1">
        <w:rPr>
          <w:rFonts w:cstheme="minorHAnsi"/>
        </w:rPr>
        <w:t xml:space="preserve"> et des difficultés d’articulation entre </w:t>
      </w:r>
      <w:r w:rsidR="00C3051A">
        <w:rPr>
          <w:rFonts w:cstheme="minorHAnsi"/>
        </w:rPr>
        <w:t>d</w:t>
      </w:r>
      <w:r w:rsidR="004F33C1">
        <w:rPr>
          <w:rFonts w:cstheme="minorHAnsi"/>
        </w:rPr>
        <w:t>es règles différentes (voir QR précédentes)</w:t>
      </w:r>
      <w:r w:rsidR="002F0856">
        <w:rPr>
          <w:rFonts w:cstheme="minorHAnsi"/>
        </w:rPr>
        <w:t>.</w:t>
      </w:r>
      <w:r w:rsidR="002F0856" w:rsidRPr="5C0B7277">
        <w:t xml:space="preserve"> </w:t>
      </w:r>
    </w:p>
    <w:p w14:paraId="393FCCB9" w14:textId="0E81D524" w:rsidR="00FE2ECE" w:rsidRPr="00A03A45" w:rsidRDefault="002F0856" w:rsidP="00A03A45">
      <w:pPr>
        <w:spacing w:after="0" w:line="240" w:lineRule="auto"/>
        <w:jc w:val="both"/>
        <w:rPr>
          <w:rFonts w:cstheme="minorHAnsi"/>
        </w:rPr>
      </w:pPr>
      <w:r>
        <w:rPr>
          <w:rFonts w:cstheme="minorHAnsi"/>
        </w:rPr>
        <w:t xml:space="preserve">Il va de soi que ce conseil ne vaut que si l’employeur </w:t>
      </w:r>
      <w:r w:rsidR="00F7140E">
        <w:rPr>
          <w:rFonts w:cstheme="minorHAnsi"/>
        </w:rPr>
        <w:t xml:space="preserve">applique strictement les dispositions légales et conventionnelles (respect du délai de prévenance, </w:t>
      </w:r>
      <w:r w:rsidR="00F15EE3">
        <w:rPr>
          <w:rFonts w:cstheme="minorHAnsi"/>
        </w:rPr>
        <w:t>information-consultation du CSE).</w:t>
      </w:r>
    </w:p>
    <w:p w14:paraId="2655713F" w14:textId="77777777" w:rsidR="00B65AB6" w:rsidRDefault="00B65AB6" w:rsidP="00D4797B">
      <w:pPr>
        <w:spacing w:after="0" w:line="240" w:lineRule="auto"/>
        <w:jc w:val="both"/>
        <w:rPr>
          <w:rFonts w:cstheme="minorHAnsi"/>
        </w:rPr>
      </w:pPr>
    </w:p>
    <w:p w14:paraId="42CB85D5" w14:textId="7A49E4BF" w:rsidR="00F15EE3" w:rsidRDefault="00F15EE3" w:rsidP="00D4797B">
      <w:pPr>
        <w:spacing w:after="0" w:line="240" w:lineRule="auto"/>
        <w:jc w:val="both"/>
        <w:rPr>
          <w:rFonts w:cstheme="minorHAnsi"/>
        </w:rPr>
      </w:pPr>
      <w:r>
        <w:rPr>
          <w:rFonts w:cstheme="minorHAnsi"/>
        </w:rPr>
        <w:t xml:space="preserve">Notons que le CSE est consulté en cas de modification de plannings mais ne l’est pas dans le cadre de la signature d’un accord modifiant </w:t>
      </w:r>
      <w:r w:rsidR="00C972B5">
        <w:rPr>
          <w:rFonts w:cstheme="minorHAnsi"/>
        </w:rPr>
        <w:t>les dates de congés payés</w:t>
      </w:r>
      <w:r w:rsidR="009951E4">
        <w:rPr>
          <w:rStyle w:val="Appelnotedebasdep"/>
          <w:rFonts w:cstheme="minorHAnsi"/>
        </w:rPr>
        <w:footnoteReference w:id="69"/>
      </w:r>
      <w:r>
        <w:rPr>
          <w:rFonts w:cstheme="minorHAnsi"/>
        </w:rPr>
        <w:t xml:space="preserve">. </w:t>
      </w:r>
      <w:r w:rsidR="00AC1F9A">
        <w:rPr>
          <w:rFonts w:cstheme="minorHAnsi"/>
        </w:rPr>
        <w:t>Il faut en revanche lui adresser une fois signé.</w:t>
      </w:r>
    </w:p>
    <w:p w14:paraId="6719BDCD" w14:textId="3DAD87DA" w:rsidR="002857DF" w:rsidRDefault="00D42D91" w:rsidP="00D4797B">
      <w:pPr>
        <w:spacing w:after="0" w:line="240" w:lineRule="auto"/>
        <w:jc w:val="both"/>
        <w:rPr>
          <w:rFonts w:cstheme="minorHAnsi"/>
        </w:rPr>
      </w:pPr>
      <w:r>
        <w:rPr>
          <w:rFonts w:cstheme="minorHAnsi"/>
        </w:rPr>
        <w:t xml:space="preserve">Comme tout projet, </w:t>
      </w:r>
      <w:r w:rsidR="000273D1">
        <w:rPr>
          <w:rFonts w:cstheme="minorHAnsi"/>
        </w:rPr>
        <w:t>l</w:t>
      </w:r>
      <w:r w:rsidR="000B4E23">
        <w:rPr>
          <w:rFonts w:cstheme="minorHAnsi"/>
        </w:rPr>
        <w:t xml:space="preserve">a négociation d’un accord </w:t>
      </w:r>
      <w:r>
        <w:rPr>
          <w:rFonts w:cstheme="minorHAnsi"/>
        </w:rPr>
        <w:t xml:space="preserve">répond à un besoin </w:t>
      </w:r>
      <w:r w:rsidR="000273D1">
        <w:rPr>
          <w:rFonts w:cstheme="minorHAnsi"/>
        </w:rPr>
        <w:t xml:space="preserve">qu’il faut définir pour qu’il soit partagé </w:t>
      </w:r>
      <w:r>
        <w:rPr>
          <w:rFonts w:cstheme="minorHAnsi"/>
        </w:rPr>
        <w:t xml:space="preserve">et répond à un certain nombre de </w:t>
      </w:r>
      <w:r w:rsidR="000273D1">
        <w:rPr>
          <w:rFonts w:cstheme="minorHAnsi"/>
        </w:rPr>
        <w:t xml:space="preserve">passages obligés parmi lesquels des </w:t>
      </w:r>
      <w:r>
        <w:rPr>
          <w:rFonts w:cstheme="minorHAnsi"/>
        </w:rPr>
        <w:t>mentions obligatoires</w:t>
      </w:r>
      <w:r w:rsidR="007B6D80">
        <w:rPr>
          <w:rFonts w:cstheme="minorHAnsi"/>
        </w:rPr>
        <w:t>. Cette méthodologie est la</w:t>
      </w:r>
      <w:r w:rsidR="00A02B6A">
        <w:rPr>
          <w:rFonts w:cstheme="minorHAnsi"/>
        </w:rPr>
        <w:t xml:space="preserve"> </w:t>
      </w:r>
      <w:r w:rsidR="007B6D80">
        <w:rPr>
          <w:rFonts w:cstheme="minorHAnsi"/>
        </w:rPr>
        <w:t xml:space="preserve">même, selon nous, </w:t>
      </w:r>
      <w:r w:rsidR="00A02B6A">
        <w:rPr>
          <w:rFonts w:cstheme="minorHAnsi"/>
        </w:rPr>
        <w:t>tant en présentation en Conseil d’</w:t>
      </w:r>
      <w:r w:rsidR="009C0C7E">
        <w:rPr>
          <w:rFonts w:cstheme="minorHAnsi"/>
        </w:rPr>
        <w:t>administration</w:t>
      </w:r>
      <w:r w:rsidR="00A02B6A">
        <w:rPr>
          <w:rFonts w:cstheme="minorHAnsi"/>
        </w:rPr>
        <w:t xml:space="preserve"> qu’en négociation</w:t>
      </w:r>
      <w:r w:rsidR="00A02B6A">
        <w:rPr>
          <w:rStyle w:val="Appelnotedebasdep"/>
          <w:rFonts w:cstheme="minorHAnsi"/>
        </w:rPr>
        <w:footnoteReference w:id="70"/>
      </w:r>
      <w:r>
        <w:rPr>
          <w:rFonts w:cstheme="minorHAnsi"/>
        </w:rPr>
        <w:t>:</w:t>
      </w:r>
    </w:p>
    <w:p w14:paraId="69C213B0" w14:textId="6E1972DA" w:rsidR="00C972B5" w:rsidRPr="00A629B8" w:rsidRDefault="00A629B8" w:rsidP="00D4797B">
      <w:pPr>
        <w:spacing w:after="0" w:line="240" w:lineRule="auto"/>
        <w:jc w:val="both"/>
        <w:rPr>
          <w:rFonts w:cstheme="minorHAnsi"/>
          <w:b/>
          <w:bCs/>
          <w:color w:val="44546A" w:themeColor="text2"/>
          <w:sz w:val="28"/>
          <w:szCs w:val="28"/>
        </w:rPr>
      </w:pPr>
      <w:r w:rsidRPr="00A629B8">
        <w:rPr>
          <w:rFonts w:cstheme="minorHAnsi"/>
          <w:b/>
          <w:bCs/>
          <w:color w:val="44546A" w:themeColor="text2"/>
          <w:sz w:val="28"/>
          <w:szCs w:val="28"/>
        </w:rPr>
        <w:t xml:space="preserve">Etapes de négociation </w:t>
      </w:r>
    </w:p>
    <w:p w14:paraId="4509BE34" w14:textId="77777777" w:rsidR="004F2010" w:rsidRDefault="004F2010" w:rsidP="004F2010">
      <w:pPr>
        <w:pStyle w:val="Paragraphedeliste"/>
        <w:numPr>
          <w:ilvl w:val="0"/>
          <w:numId w:val="44"/>
        </w:numPr>
        <w:spacing w:after="0" w:line="240" w:lineRule="auto"/>
        <w:jc w:val="both"/>
        <w:rPr>
          <w:rFonts w:cstheme="minorHAnsi"/>
        </w:rPr>
      </w:pPr>
      <w:r>
        <w:rPr>
          <w:rFonts w:cstheme="minorHAnsi"/>
        </w:rPr>
        <w:t xml:space="preserve">Il faut définir son besoin : cf. </w:t>
      </w:r>
      <w:hyperlink w:anchor="_Est-ce_qu’une_autre" w:history="1">
        <w:r w:rsidRPr="005D0BB6">
          <w:rPr>
            <w:rStyle w:val="Lienhypertexte"/>
            <w:rFonts w:cstheme="minorHAnsi"/>
          </w:rPr>
          <w:t>QR</w:t>
        </w:r>
      </w:hyperlink>
      <w:r>
        <w:rPr>
          <w:rFonts w:cstheme="minorHAnsi"/>
        </w:rPr>
        <w:t xml:space="preserve"> et surtout </w:t>
      </w:r>
      <w:hyperlink w:anchor="_34.1_Quelles_questions" w:history="1">
        <w:r w:rsidRPr="009961AC">
          <w:rPr>
            <w:rStyle w:val="Lienhypertexte"/>
            <w:rFonts w:cstheme="minorHAnsi"/>
          </w:rPr>
          <w:t>QR</w:t>
        </w:r>
      </w:hyperlink>
      <w:r>
        <w:rPr>
          <w:rFonts w:cstheme="minorHAnsi"/>
        </w:rPr>
        <w:t xml:space="preserve"> </w:t>
      </w:r>
    </w:p>
    <w:p w14:paraId="21D2AD21" w14:textId="77777777" w:rsidR="004F2010" w:rsidRDefault="004F2010" w:rsidP="004F2010">
      <w:pPr>
        <w:pStyle w:val="Paragraphedeliste"/>
        <w:spacing w:after="0" w:line="240" w:lineRule="auto"/>
        <w:jc w:val="both"/>
        <w:rPr>
          <w:rFonts w:cstheme="minorHAnsi"/>
          <w:color w:val="000000" w:themeColor="text1"/>
        </w:rPr>
      </w:pPr>
      <w:r>
        <w:rPr>
          <w:rFonts w:cstheme="minorHAnsi"/>
          <w:color w:val="000000" w:themeColor="text1"/>
        </w:rPr>
        <w:t>Quelles seront les ressources dont on aura besoin a</w:t>
      </w:r>
      <w:r w:rsidRPr="005D0BB6">
        <w:rPr>
          <w:rFonts w:cstheme="minorHAnsi"/>
          <w:color w:val="000000" w:themeColor="text1"/>
        </w:rPr>
        <w:t xml:space="preserve">u terme </w:t>
      </w:r>
      <w:r>
        <w:rPr>
          <w:rFonts w:cstheme="minorHAnsi"/>
          <w:color w:val="000000" w:themeColor="text1"/>
        </w:rPr>
        <w:t xml:space="preserve">de l’état d’urgence sanitaire ? </w:t>
      </w:r>
    </w:p>
    <w:p w14:paraId="0A9BD08E" w14:textId="77777777" w:rsidR="003B255F" w:rsidRDefault="00D42D91" w:rsidP="0021055E">
      <w:pPr>
        <w:pStyle w:val="Paragraphedeliste"/>
        <w:numPr>
          <w:ilvl w:val="0"/>
          <w:numId w:val="44"/>
        </w:numPr>
        <w:spacing w:after="0" w:line="240" w:lineRule="auto"/>
        <w:jc w:val="both"/>
        <w:rPr>
          <w:rFonts w:cstheme="minorHAnsi"/>
        </w:rPr>
      </w:pPr>
      <w:r>
        <w:rPr>
          <w:rFonts w:cstheme="minorHAnsi"/>
        </w:rPr>
        <w:t>Avant toute chose</w:t>
      </w:r>
      <w:r w:rsidR="003B255F">
        <w:rPr>
          <w:rFonts w:cstheme="minorHAnsi"/>
        </w:rPr>
        <w:t xml:space="preserve">, il faut faire un point de situation à date : </w:t>
      </w:r>
    </w:p>
    <w:p w14:paraId="6D2ED0FF" w14:textId="77777777" w:rsidR="00A81CA4" w:rsidRPr="00BC361E" w:rsidRDefault="00521680" w:rsidP="0021055E">
      <w:pPr>
        <w:pStyle w:val="Paragraphedeliste"/>
        <w:numPr>
          <w:ilvl w:val="1"/>
          <w:numId w:val="44"/>
        </w:numPr>
        <w:spacing w:after="0" w:line="240" w:lineRule="auto"/>
        <w:jc w:val="both"/>
        <w:rPr>
          <w:rFonts w:cstheme="minorHAnsi"/>
          <w:sz w:val="20"/>
          <w:szCs w:val="20"/>
        </w:rPr>
      </w:pPr>
      <w:r w:rsidRPr="00BC361E">
        <w:rPr>
          <w:rFonts w:cstheme="minorHAnsi"/>
          <w:sz w:val="20"/>
          <w:szCs w:val="20"/>
        </w:rPr>
        <w:t>Evidemment reprendre les</w:t>
      </w:r>
      <w:r w:rsidR="00A81CA4" w:rsidRPr="00BC361E">
        <w:rPr>
          <w:rFonts w:cstheme="minorHAnsi"/>
          <w:sz w:val="20"/>
          <w:szCs w:val="20"/>
        </w:rPr>
        <w:t xml:space="preserve"> stipulations d’un éventuel accord d’entreprise </w:t>
      </w:r>
    </w:p>
    <w:p w14:paraId="25588B14" w14:textId="77777777" w:rsidR="00780689" w:rsidRPr="00BC361E" w:rsidRDefault="005E51B6" w:rsidP="0021055E">
      <w:pPr>
        <w:pStyle w:val="Paragraphedeliste"/>
        <w:numPr>
          <w:ilvl w:val="1"/>
          <w:numId w:val="44"/>
        </w:numPr>
        <w:spacing w:after="0" w:line="240" w:lineRule="auto"/>
        <w:jc w:val="both"/>
        <w:rPr>
          <w:rFonts w:cstheme="minorHAnsi"/>
          <w:sz w:val="20"/>
          <w:szCs w:val="20"/>
        </w:rPr>
      </w:pPr>
      <w:r w:rsidRPr="00BC361E">
        <w:rPr>
          <w:rFonts w:cstheme="minorHAnsi"/>
          <w:sz w:val="20"/>
          <w:szCs w:val="20"/>
        </w:rPr>
        <w:t>Comment se passe l’activité</w:t>
      </w:r>
      <w:r w:rsidR="008A5283" w:rsidRPr="00BC361E">
        <w:rPr>
          <w:rFonts w:cstheme="minorHAnsi"/>
          <w:sz w:val="20"/>
          <w:szCs w:val="20"/>
        </w:rPr>
        <w:t> ?</w:t>
      </w:r>
      <w:r w:rsidR="00243357" w:rsidRPr="00BC361E">
        <w:rPr>
          <w:rFonts w:cstheme="minorHAnsi"/>
          <w:sz w:val="20"/>
          <w:szCs w:val="20"/>
        </w:rPr>
        <w:t xml:space="preserve"> quels sont les salariés mobilisés pour accompagner les enseignants ? </w:t>
      </w:r>
    </w:p>
    <w:p w14:paraId="7CBCBAEC" w14:textId="54D796F9" w:rsidR="00780689" w:rsidRPr="00BC361E" w:rsidRDefault="00EE3C0E" w:rsidP="0021055E">
      <w:pPr>
        <w:pStyle w:val="Paragraphedeliste"/>
        <w:numPr>
          <w:ilvl w:val="1"/>
          <w:numId w:val="44"/>
        </w:numPr>
        <w:spacing w:after="0" w:line="240" w:lineRule="auto"/>
        <w:jc w:val="both"/>
        <w:rPr>
          <w:rFonts w:cstheme="minorHAnsi"/>
          <w:sz w:val="20"/>
          <w:szCs w:val="20"/>
        </w:rPr>
      </w:pPr>
      <w:r w:rsidRPr="00BC361E">
        <w:rPr>
          <w:rFonts w:cstheme="minorHAnsi"/>
          <w:sz w:val="20"/>
          <w:szCs w:val="20"/>
        </w:rPr>
        <w:t xml:space="preserve">Existe-t-il un accueil des enfants des </w:t>
      </w:r>
      <w:r w:rsidR="00A02B6A" w:rsidRPr="00BC361E">
        <w:rPr>
          <w:rFonts w:cstheme="minorHAnsi"/>
          <w:sz w:val="20"/>
          <w:szCs w:val="20"/>
        </w:rPr>
        <w:t>personnels indispensables</w:t>
      </w:r>
      <w:r w:rsidR="00780689" w:rsidRPr="00BC361E">
        <w:rPr>
          <w:rFonts w:cstheme="minorHAnsi"/>
          <w:color w:val="000000" w:themeColor="text1"/>
          <w:sz w:val="20"/>
          <w:szCs w:val="20"/>
        </w:rPr>
        <w:t xml:space="preserve"> à la gestion de la crise sanitaire ? Comment est-il organisé </w:t>
      </w:r>
      <w:r w:rsidR="000234E3" w:rsidRPr="00BC361E">
        <w:rPr>
          <w:rFonts w:cstheme="minorHAnsi"/>
          <w:sz w:val="20"/>
          <w:szCs w:val="20"/>
        </w:rPr>
        <w:t>?</w:t>
      </w:r>
    </w:p>
    <w:p w14:paraId="52913FED" w14:textId="394AB11D" w:rsidR="003B255F" w:rsidRPr="00BC361E" w:rsidRDefault="00924795" w:rsidP="0021055E">
      <w:pPr>
        <w:pStyle w:val="Paragraphedeliste"/>
        <w:numPr>
          <w:ilvl w:val="1"/>
          <w:numId w:val="44"/>
        </w:numPr>
        <w:spacing w:after="0" w:line="240" w:lineRule="auto"/>
        <w:jc w:val="both"/>
        <w:rPr>
          <w:rFonts w:cstheme="minorHAnsi"/>
          <w:sz w:val="20"/>
          <w:szCs w:val="20"/>
        </w:rPr>
      </w:pPr>
      <w:r w:rsidRPr="00BC361E">
        <w:rPr>
          <w:rFonts w:cstheme="minorHAnsi"/>
          <w:sz w:val="20"/>
          <w:szCs w:val="20"/>
        </w:rPr>
        <w:t xml:space="preserve">Combien de salariés sont en arrêt maladie ? </w:t>
      </w:r>
      <w:r w:rsidR="00F802C7" w:rsidRPr="00BC361E">
        <w:rPr>
          <w:rFonts w:cstheme="minorHAnsi"/>
          <w:sz w:val="20"/>
          <w:szCs w:val="20"/>
        </w:rPr>
        <w:t>C</w:t>
      </w:r>
      <w:r w:rsidRPr="00BC361E">
        <w:rPr>
          <w:rFonts w:cstheme="minorHAnsi"/>
          <w:sz w:val="20"/>
          <w:szCs w:val="20"/>
        </w:rPr>
        <w:t xml:space="preserve">ombien de salariés sont en arrêt de travail dérogatoire Covid 19 ? </w:t>
      </w:r>
      <w:r w:rsidR="00306E39" w:rsidRPr="00BC361E">
        <w:rPr>
          <w:rFonts w:cstheme="minorHAnsi"/>
          <w:sz w:val="20"/>
          <w:szCs w:val="20"/>
        </w:rPr>
        <w:t xml:space="preserve">(voir </w:t>
      </w:r>
      <w:hyperlink w:anchor="_Synthèse_des_situations" w:history="1">
        <w:r w:rsidR="00306E39" w:rsidRPr="00BC361E">
          <w:rPr>
            <w:rStyle w:val="Lienhypertexte"/>
            <w:rFonts w:cstheme="minorHAnsi"/>
            <w:sz w:val="20"/>
            <w:szCs w:val="20"/>
          </w:rPr>
          <w:t>QR</w:t>
        </w:r>
      </w:hyperlink>
      <w:r w:rsidR="00306E39" w:rsidRPr="00BC361E">
        <w:rPr>
          <w:rFonts w:cstheme="minorHAnsi"/>
          <w:sz w:val="20"/>
          <w:szCs w:val="20"/>
        </w:rPr>
        <w:t>)</w:t>
      </w:r>
      <w:r w:rsidR="000234E3" w:rsidRPr="00BC361E">
        <w:rPr>
          <w:rFonts w:cstheme="minorHAnsi"/>
          <w:sz w:val="20"/>
          <w:szCs w:val="20"/>
        </w:rPr>
        <w:t xml:space="preserve"> </w:t>
      </w:r>
    </w:p>
    <w:p w14:paraId="10841EE8" w14:textId="44F7FDE8" w:rsidR="00F802C7" w:rsidRDefault="00DC3299" w:rsidP="0021055E">
      <w:pPr>
        <w:pStyle w:val="Paragraphedeliste"/>
        <w:numPr>
          <w:ilvl w:val="1"/>
          <w:numId w:val="44"/>
        </w:numPr>
        <w:spacing w:after="0" w:line="240" w:lineRule="auto"/>
        <w:jc w:val="both"/>
        <w:rPr>
          <w:rFonts w:cstheme="minorHAnsi"/>
          <w:sz w:val="20"/>
          <w:szCs w:val="20"/>
        </w:rPr>
      </w:pPr>
      <w:r w:rsidRPr="00BC361E">
        <w:rPr>
          <w:rFonts w:cstheme="minorHAnsi"/>
          <w:sz w:val="20"/>
          <w:szCs w:val="20"/>
        </w:rPr>
        <w:t xml:space="preserve">Combien de salariés en annualisation et modulation ? Combien de salariés en </w:t>
      </w:r>
      <w:r w:rsidR="00C03746" w:rsidRPr="00BC361E">
        <w:rPr>
          <w:rFonts w:cstheme="minorHAnsi"/>
          <w:sz w:val="20"/>
          <w:szCs w:val="20"/>
        </w:rPr>
        <w:t xml:space="preserve">temps constant ? Combien de salariés en forfait (heures ou jours) ? </w:t>
      </w:r>
      <w:r w:rsidRPr="00BC361E">
        <w:rPr>
          <w:rFonts w:cstheme="minorHAnsi"/>
          <w:sz w:val="20"/>
          <w:szCs w:val="20"/>
        </w:rPr>
        <w:t xml:space="preserve">en </w:t>
      </w:r>
      <w:r w:rsidR="00F802C7" w:rsidRPr="00BC361E">
        <w:rPr>
          <w:rFonts w:cstheme="minorHAnsi"/>
          <w:sz w:val="20"/>
          <w:szCs w:val="20"/>
        </w:rPr>
        <w:t xml:space="preserve">Combien de salariés sont normalement en congés payés pour les vacances de Pâques ? </w:t>
      </w:r>
    </w:p>
    <w:p w14:paraId="43A3EB53" w14:textId="651F1883" w:rsidR="004F2010" w:rsidRPr="001F5FD2" w:rsidRDefault="004F2010" w:rsidP="006240DB">
      <w:pPr>
        <w:spacing w:after="0" w:line="240" w:lineRule="auto"/>
        <w:ind w:left="426" w:hanging="66"/>
        <w:jc w:val="both"/>
        <w:rPr>
          <w:rFonts w:cstheme="minorHAnsi"/>
          <w:b/>
          <w:bCs/>
          <w:color w:val="44546A" w:themeColor="text2"/>
          <w:sz w:val="20"/>
          <w:szCs w:val="20"/>
        </w:rPr>
      </w:pPr>
      <w:r w:rsidRPr="001F5FD2">
        <w:rPr>
          <w:rFonts w:cstheme="minorHAnsi"/>
          <w:b/>
          <w:bCs/>
          <w:color w:val="44546A" w:themeColor="text2"/>
          <w:sz w:val="20"/>
          <w:szCs w:val="20"/>
        </w:rPr>
        <w:sym w:font="Wingdings" w:char="F0C4"/>
      </w:r>
      <w:r w:rsidR="00D47798" w:rsidRPr="001F5FD2">
        <w:rPr>
          <w:rFonts w:cstheme="minorHAnsi"/>
          <w:b/>
          <w:bCs/>
          <w:color w:val="44546A" w:themeColor="text2"/>
          <w:sz w:val="20"/>
          <w:szCs w:val="20"/>
        </w:rPr>
        <w:t xml:space="preserve"> </w:t>
      </w:r>
      <w:r w:rsidR="00297C11" w:rsidRPr="00282B8A">
        <w:rPr>
          <w:rFonts w:cstheme="minorHAnsi"/>
          <w:color w:val="44546A" w:themeColor="text2"/>
          <w:sz w:val="20"/>
          <w:szCs w:val="20"/>
        </w:rPr>
        <w:t xml:space="preserve">cette étape permet d’identifier les salariés qui auront été mobilisés </w:t>
      </w:r>
      <w:r w:rsidR="0086259A" w:rsidRPr="00282B8A">
        <w:rPr>
          <w:rFonts w:cstheme="minorHAnsi"/>
          <w:color w:val="44546A" w:themeColor="text2"/>
          <w:sz w:val="20"/>
          <w:szCs w:val="20"/>
        </w:rPr>
        <w:t xml:space="preserve">depuis le 16 mars et ceux qui pourront être sollicités </w:t>
      </w:r>
      <w:r w:rsidR="003B4896" w:rsidRPr="00282B8A">
        <w:rPr>
          <w:rFonts w:cstheme="minorHAnsi"/>
          <w:color w:val="44546A" w:themeColor="text2"/>
          <w:sz w:val="20"/>
          <w:szCs w:val="20"/>
        </w:rPr>
        <w:t xml:space="preserve">à la </w:t>
      </w:r>
      <w:r w:rsidR="00282B8A" w:rsidRPr="00282B8A">
        <w:rPr>
          <w:rFonts w:cstheme="minorHAnsi"/>
          <w:color w:val="44546A" w:themeColor="text2"/>
          <w:sz w:val="20"/>
          <w:szCs w:val="20"/>
        </w:rPr>
        <w:t>réouverture totale de l’établissement</w:t>
      </w:r>
      <w:r w:rsidR="003B4896">
        <w:rPr>
          <w:rFonts w:cstheme="minorHAnsi"/>
          <w:b/>
          <w:bCs/>
          <w:color w:val="44546A" w:themeColor="text2"/>
          <w:sz w:val="20"/>
          <w:szCs w:val="20"/>
        </w:rPr>
        <w:t xml:space="preserve"> </w:t>
      </w:r>
    </w:p>
    <w:p w14:paraId="14D3D364" w14:textId="0CE5D6C3" w:rsidR="005D0BB6" w:rsidRDefault="0032193C" w:rsidP="0021055E">
      <w:pPr>
        <w:pStyle w:val="Paragraphedeliste"/>
        <w:numPr>
          <w:ilvl w:val="0"/>
          <w:numId w:val="44"/>
        </w:numPr>
        <w:spacing w:after="0" w:line="240" w:lineRule="auto"/>
        <w:jc w:val="both"/>
        <w:rPr>
          <w:rFonts w:cstheme="minorHAnsi"/>
          <w:color w:val="000000" w:themeColor="text1"/>
        </w:rPr>
      </w:pPr>
      <w:r>
        <w:rPr>
          <w:rFonts w:cstheme="minorHAnsi"/>
          <w:color w:val="000000" w:themeColor="text1"/>
        </w:rPr>
        <w:t>Quelles difficultés économiques pou</w:t>
      </w:r>
      <w:r w:rsidR="005772F5">
        <w:rPr>
          <w:rFonts w:cstheme="minorHAnsi"/>
          <w:color w:val="000000" w:themeColor="text1"/>
        </w:rPr>
        <w:t>r</w:t>
      </w:r>
      <w:r w:rsidR="000F6D01">
        <w:rPr>
          <w:rFonts w:cstheme="minorHAnsi"/>
          <w:color w:val="000000" w:themeColor="text1"/>
        </w:rPr>
        <w:t>r</w:t>
      </w:r>
      <w:r w:rsidR="005772F5">
        <w:rPr>
          <w:rFonts w:cstheme="minorHAnsi"/>
          <w:color w:val="000000" w:themeColor="text1"/>
        </w:rPr>
        <w:t>ion</w:t>
      </w:r>
      <w:r>
        <w:rPr>
          <w:rFonts w:cstheme="minorHAnsi"/>
          <w:color w:val="000000" w:themeColor="text1"/>
        </w:rPr>
        <w:t>s-nous avoir</w:t>
      </w:r>
      <w:r w:rsidR="00282B8A">
        <w:rPr>
          <w:rFonts w:cstheme="minorHAnsi"/>
          <w:color w:val="000000" w:themeColor="text1"/>
        </w:rPr>
        <w:t xml:space="preserve"> </w:t>
      </w:r>
      <w:r w:rsidR="00873302">
        <w:rPr>
          <w:rFonts w:cstheme="minorHAnsi"/>
          <w:color w:val="000000" w:themeColor="text1"/>
        </w:rPr>
        <w:t xml:space="preserve">à court terme, moyen et long terme </w:t>
      </w:r>
      <w:r>
        <w:rPr>
          <w:rFonts w:cstheme="minorHAnsi"/>
          <w:color w:val="000000" w:themeColor="text1"/>
        </w:rPr>
        <w:t xml:space="preserve">? </w:t>
      </w:r>
      <w:r w:rsidR="006C6CF1">
        <w:rPr>
          <w:rFonts w:cstheme="minorHAnsi"/>
          <w:color w:val="000000" w:themeColor="text1"/>
        </w:rPr>
        <w:t xml:space="preserve">Elles seront utiles à présenter </w:t>
      </w:r>
      <w:r w:rsidR="00873302">
        <w:rPr>
          <w:rFonts w:cstheme="minorHAnsi"/>
          <w:color w:val="000000" w:themeColor="text1"/>
        </w:rPr>
        <w:t xml:space="preserve">pour emporter la conviction des signataires ? </w:t>
      </w:r>
    </w:p>
    <w:p w14:paraId="62FEDB21" w14:textId="77777777" w:rsidR="001C5EAB" w:rsidRDefault="000F6D01" w:rsidP="0021055E">
      <w:pPr>
        <w:pStyle w:val="Paragraphedeliste"/>
        <w:numPr>
          <w:ilvl w:val="0"/>
          <w:numId w:val="44"/>
        </w:numPr>
        <w:spacing w:after="0" w:line="240" w:lineRule="auto"/>
        <w:jc w:val="both"/>
        <w:rPr>
          <w:rFonts w:cstheme="minorHAnsi"/>
          <w:color w:val="000000" w:themeColor="text1"/>
        </w:rPr>
      </w:pPr>
      <w:r>
        <w:rPr>
          <w:rFonts w:cstheme="minorHAnsi"/>
          <w:color w:val="000000" w:themeColor="text1"/>
        </w:rPr>
        <w:t xml:space="preserve">Quelles autres solutions s’offraient à nous ? (activité partielle, </w:t>
      </w:r>
      <w:r w:rsidR="00360E6D">
        <w:rPr>
          <w:rFonts w:cstheme="minorHAnsi"/>
          <w:color w:val="000000" w:themeColor="text1"/>
        </w:rPr>
        <w:t xml:space="preserve">fermeture de structures ou de services, externalisation, </w:t>
      </w:r>
      <w:r w:rsidR="003B43D8">
        <w:rPr>
          <w:rFonts w:cstheme="minorHAnsi"/>
          <w:color w:val="000000" w:themeColor="text1"/>
        </w:rPr>
        <w:t>licenciements pour motif économique</w:t>
      </w:r>
      <w:r w:rsidR="00360E6D">
        <w:rPr>
          <w:rFonts w:cstheme="minorHAnsi"/>
          <w:color w:val="000000" w:themeColor="text1"/>
        </w:rPr>
        <w:t xml:space="preserve"> etc.).</w:t>
      </w:r>
    </w:p>
    <w:p w14:paraId="19B96D29" w14:textId="0A7767D4" w:rsidR="000F6D01" w:rsidRDefault="001C5EAB" w:rsidP="0021055E">
      <w:pPr>
        <w:pStyle w:val="Paragraphedeliste"/>
        <w:numPr>
          <w:ilvl w:val="0"/>
          <w:numId w:val="44"/>
        </w:numPr>
        <w:spacing w:after="0" w:line="240" w:lineRule="auto"/>
        <w:jc w:val="both"/>
        <w:rPr>
          <w:rFonts w:cstheme="minorHAnsi"/>
          <w:color w:val="000000" w:themeColor="text1"/>
        </w:rPr>
      </w:pPr>
      <w:r>
        <w:rPr>
          <w:rFonts w:cstheme="minorHAnsi"/>
          <w:color w:val="000000" w:themeColor="text1"/>
        </w:rPr>
        <w:t xml:space="preserve">Quelles sont les contraintes juridiques ou techniques </w:t>
      </w:r>
      <w:r w:rsidR="00990E6C" w:rsidRPr="00F328AA">
        <w:rPr>
          <w:rFonts w:cstheme="minorHAnsi"/>
          <w:color w:val="000000" w:themeColor="text1"/>
        </w:rPr>
        <w:t>qui</w:t>
      </w:r>
      <w:r w:rsidR="00990E6C">
        <w:rPr>
          <w:rFonts w:cstheme="minorHAnsi"/>
          <w:color w:val="000000" w:themeColor="text1"/>
        </w:rPr>
        <w:t xml:space="preserve"> </w:t>
      </w:r>
      <w:r w:rsidR="003F0A6A">
        <w:rPr>
          <w:rFonts w:cstheme="minorHAnsi"/>
          <w:color w:val="000000" w:themeColor="text1"/>
        </w:rPr>
        <w:t xml:space="preserve">pèsent sur nos établissements ? </w:t>
      </w:r>
      <w:r w:rsidR="00282B8A">
        <w:rPr>
          <w:rFonts w:cstheme="minorHAnsi"/>
          <w:color w:val="000000" w:themeColor="text1"/>
        </w:rPr>
        <w:t xml:space="preserve">Quelles sont les autres options juridiques (décision unilatérale de fixer aujourd’hui les jours de congés </w:t>
      </w:r>
      <w:r w:rsidR="00045AC7">
        <w:rPr>
          <w:rFonts w:cstheme="minorHAnsi"/>
          <w:color w:val="000000" w:themeColor="text1"/>
        </w:rPr>
        <w:t xml:space="preserve">moyennant un délai de prévenance d’un mois après avoir fixé des jours à 0 et de modifier le planning </w:t>
      </w:r>
      <w:r w:rsidR="003F2291">
        <w:rPr>
          <w:rFonts w:cstheme="minorHAnsi"/>
          <w:color w:val="000000" w:themeColor="text1"/>
        </w:rPr>
        <w:t>et cela sans commission de suivi et les garanties négociées dans le cadre d’un accord, voir le modèle ci-dessous)</w:t>
      </w:r>
      <w:r w:rsidR="00045AC7">
        <w:rPr>
          <w:rFonts w:cstheme="minorHAnsi"/>
          <w:color w:val="000000" w:themeColor="text1"/>
        </w:rPr>
        <w:t xml:space="preserve">) ; </w:t>
      </w:r>
    </w:p>
    <w:p w14:paraId="3BADB5E9" w14:textId="10DE1A95" w:rsidR="000610E2" w:rsidRDefault="000610E2" w:rsidP="0021055E">
      <w:pPr>
        <w:pStyle w:val="Paragraphedeliste"/>
        <w:numPr>
          <w:ilvl w:val="0"/>
          <w:numId w:val="44"/>
        </w:numPr>
        <w:spacing w:after="0" w:line="240" w:lineRule="auto"/>
        <w:jc w:val="both"/>
        <w:rPr>
          <w:rFonts w:cstheme="minorHAnsi"/>
          <w:color w:val="000000" w:themeColor="text1"/>
        </w:rPr>
      </w:pPr>
      <w:r>
        <w:rPr>
          <w:rFonts w:cstheme="minorHAnsi"/>
          <w:color w:val="000000" w:themeColor="text1"/>
        </w:rPr>
        <w:t>Rappeler que les salariés bénéficient d’un maintien de salaire à 100% (ce qui n’est pas le cas dans tou</w:t>
      </w:r>
      <w:r w:rsidR="003D31EA">
        <w:rPr>
          <w:rFonts w:cstheme="minorHAnsi"/>
          <w:color w:val="000000" w:themeColor="text1"/>
        </w:rPr>
        <w:t xml:space="preserve">s les secteurs d’activité et notamment chez les parents d’élèves ce qui pose un certain nombre de problèmes </w:t>
      </w:r>
      <w:r w:rsidR="00A27EF5">
        <w:rPr>
          <w:rFonts w:cstheme="minorHAnsi"/>
          <w:color w:val="000000" w:themeColor="text1"/>
        </w:rPr>
        <w:t>en termes de trésorerie)</w:t>
      </w:r>
    </w:p>
    <w:p w14:paraId="7CF75C27" w14:textId="0C568246" w:rsidR="00DB560B" w:rsidRPr="00CD712B" w:rsidRDefault="00CD712B" w:rsidP="0021055E">
      <w:pPr>
        <w:pStyle w:val="Paragraphedeliste"/>
        <w:numPr>
          <w:ilvl w:val="0"/>
          <w:numId w:val="44"/>
        </w:numPr>
        <w:spacing w:after="0" w:line="240" w:lineRule="auto"/>
        <w:jc w:val="both"/>
        <w:rPr>
          <w:rFonts w:cstheme="minorHAnsi"/>
          <w:color w:val="000000" w:themeColor="text1"/>
        </w:rPr>
      </w:pPr>
      <w:r>
        <w:rPr>
          <w:rFonts w:cstheme="minorHAnsi"/>
          <w:color w:val="000000" w:themeColor="text1"/>
        </w:rPr>
        <w:t xml:space="preserve">Rédiger et </w:t>
      </w:r>
      <w:r w:rsidR="00A27EF5" w:rsidRPr="00CD712B">
        <w:rPr>
          <w:rFonts w:cstheme="minorHAnsi"/>
          <w:color w:val="000000" w:themeColor="text1"/>
        </w:rPr>
        <w:t>Présenter un modèle d’accord</w:t>
      </w:r>
    </w:p>
    <w:p w14:paraId="1AE527C4" w14:textId="77777777" w:rsidR="00DB560B" w:rsidRDefault="00960925" w:rsidP="00DB560B">
      <w:pPr>
        <w:pStyle w:val="Paragraphedeliste"/>
        <w:spacing w:after="0" w:line="240" w:lineRule="auto"/>
        <w:jc w:val="both"/>
        <w:rPr>
          <w:rFonts w:cstheme="minorHAnsi"/>
          <w:color w:val="000000" w:themeColor="text1"/>
        </w:rPr>
      </w:pPr>
      <w:r w:rsidRPr="00DB560B">
        <w:rPr>
          <w:rFonts w:cstheme="minorHAnsi"/>
          <w:color w:val="000000" w:themeColor="text1"/>
        </w:rPr>
        <w:t xml:space="preserve">Un accord collectif doit comporter </w:t>
      </w:r>
    </w:p>
    <w:p w14:paraId="0A84C67A" w14:textId="6ADE910E" w:rsidR="001A68F5" w:rsidRPr="00F328AA" w:rsidRDefault="00960925" w:rsidP="0021055E">
      <w:pPr>
        <w:pStyle w:val="Paragraphedeliste"/>
        <w:numPr>
          <w:ilvl w:val="1"/>
          <w:numId w:val="45"/>
        </w:numPr>
        <w:spacing w:after="0" w:line="240" w:lineRule="auto"/>
        <w:jc w:val="both"/>
        <w:rPr>
          <w:rFonts w:cstheme="minorHAnsi"/>
          <w:color w:val="000000" w:themeColor="text1"/>
          <w:sz w:val="20"/>
          <w:szCs w:val="20"/>
        </w:rPr>
      </w:pPr>
      <w:r w:rsidRPr="00BC361E">
        <w:rPr>
          <w:rFonts w:cstheme="minorHAnsi"/>
          <w:color w:val="000000" w:themeColor="text1"/>
          <w:sz w:val="20"/>
          <w:szCs w:val="20"/>
        </w:rPr>
        <w:t xml:space="preserve">un </w:t>
      </w:r>
      <w:r w:rsidR="001A68F5" w:rsidRPr="00BC361E">
        <w:rPr>
          <w:rFonts w:cstheme="minorHAnsi"/>
          <w:color w:val="000000" w:themeColor="text1"/>
          <w:sz w:val="20"/>
          <w:szCs w:val="20"/>
        </w:rPr>
        <w:t>préambule</w:t>
      </w:r>
      <w:r w:rsidR="00A307F8" w:rsidRPr="00BC361E">
        <w:rPr>
          <w:rFonts w:cstheme="minorHAnsi"/>
          <w:color w:val="000000" w:themeColor="text1"/>
          <w:sz w:val="20"/>
          <w:szCs w:val="20"/>
        </w:rPr>
        <w:t xml:space="preserve"> : nous insistons sur la rédaction de cette partie de l’accord. </w:t>
      </w:r>
      <w:r w:rsidR="008150B9" w:rsidRPr="00BC361E">
        <w:rPr>
          <w:rFonts w:cstheme="minorHAnsi"/>
          <w:color w:val="000000" w:themeColor="text1"/>
          <w:sz w:val="20"/>
          <w:szCs w:val="20"/>
        </w:rPr>
        <w:t>Il ne s’agit pas là uniquement de clauses type ou d’une simple obligation formelle. Il s’agit là pour nous d’un élément clef de l’accord</w:t>
      </w:r>
      <w:r w:rsidR="00946DC2" w:rsidRPr="00BC361E">
        <w:rPr>
          <w:rFonts w:cstheme="minorHAnsi"/>
          <w:color w:val="000000" w:themeColor="text1"/>
          <w:sz w:val="20"/>
          <w:szCs w:val="20"/>
        </w:rPr>
        <w:t xml:space="preserve"> surtout dans cette période parti</w:t>
      </w:r>
      <w:r w:rsidR="006F3F6F" w:rsidRPr="00BC361E">
        <w:rPr>
          <w:rFonts w:cstheme="minorHAnsi"/>
          <w:color w:val="000000" w:themeColor="text1"/>
          <w:sz w:val="20"/>
          <w:szCs w:val="20"/>
        </w:rPr>
        <w:t>c</w:t>
      </w:r>
      <w:r w:rsidR="00946DC2" w:rsidRPr="00BC361E">
        <w:rPr>
          <w:rFonts w:cstheme="minorHAnsi"/>
          <w:color w:val="000000" w:themeColor="text1"/>
          <w:sz w:val="20"/>
          <w:szCs w:val="20"/>
        </w:rPr>
        <w:t xml:space="preserve">ulière. </w:t>
      </w:r>
      <w:r w:rsidR="000243DF" w:rsidRPr="00BC361E">
        <w:rPr>
          <w:rFonts w:cstheme="minorHAnsi"/>
          <w:color w:val="000000" w:themeColor="text1"/>
          <w:sz w:val="20"/>
          <w:szCs w:val="20"/>
        </w:rPr>
        <w:t xml:space="preserve">C’est un outil important de sécurisation juridique ! </w:t>
      </w:r>
      <w:r w:rsidR="006F3F6F" w:rsidRPr="00BC361E">
        <w:rPr>
          <w:rFonts w:cstheme="minorHAnsi"/>
          <w:color w:val="000000" w:themeColor="text1"/>
          <w:sz w:val="20"/>
          <w:szCs w:val="20"/>
        </w:rPr>
        <w:t>I</w:t>
      </w:r>
      <w:r w:rsidR="008150B9" w:rsidRPr="00BC361E">
        <w:rPr>
          <w:rFonts w:cstheme="minorHAnsi"/>
          <w:color w:val="000000" w:themeColor="text1"/>
          <w:sz w:val="20"/>
          <w:szCs w:val="20"/>
        </w:rPr>
        <w:t xml:space="preserve">l faut </w:t>
      </w:r>
      <w:r w:rsidR="006F3F6F" w:rsidRPr="00BC361E">
        <w:rPr>
          <w:rFonts w:cstheme="minorHAnsi"/>
          <w:color w:val="000000" w:themeColor="text1"/>
          <w:sz w:val="20"/>
          <w:szCs w:val="20"/>
        </w:rPr>
        <w:t xml:space="preserve">en </w:t>
      </w:r>
      <w:r w:rsidR="008150B9" w:rsidRPr="00BC361E">
        <w:rPr>
          <w:rFonts w:cstheme="minorHAnsi"/>
          <w:color w:val="000000" w:themeColor="text1"/>
          <w:sz w:val="20"/>
          <w:szCs w:val="20"/>
        </w:rPr>
        <w:t xml:space="preserve">prendre </w:t>
      </w:r>
      <w:r w:rsidR="006F3F6F" w:rsidRPr="00BC361E">
        <w:rPr>
          <w:rFonts w:cstheme="minorHAnsi"/>
          <w:color w:val="000000" w:themeColor="text1"/>
          <w:sz w:val="20"/>
          <w:szCs w:val="20"/>
        </w:rPr>
        <w:t>soin</w:t>
      </w:r>
      <w:r w:rsidR="00937CB8" w:rsidRPr="00BC361E">
        <w:rPr>
          <w:rFonts w:cstheme="minorHAnsi"/>
          <w:color w:val="000000" w:themeColor="text1"/>
          <w:sz w:val="20"/>
          <w:szCs w:val="20"/>
        </w:rPr>
        <w:t xml:space="preserve"> surtout que l’objet même de l’accord est de </w:t>
      </w:r>
      <w:r w:rsidR="006A7700" w:rsidRPr="00BC361E">
        <w:rPr>
          <w:rFonts w:cstheme="minorHAnsi"/>
          <w:color w:val="000000" w:themeColor="text1"/>
          <w:sz w:val="20"/>
          <w:szCs w:val="20"/>
        </w:rPr>
        <w:t xml:space="preserve">donner le droit </w:t>
      </w:r>
      <w:r w:rsidR="00A7524F" w:rsidRPr="00BC361E">
        <w:rPr>
          <w:rFonts w:cstheme="minorHAnsi"/>
          <w:color w:val="000000" w:themeColor="text1"/>
          <w:sz w:val="20"/>
          <w:szCs w:val="20"/>
        </w:rPr>
        <w:t xml:space="preserve">à l’employeur de modifier unilatéralement </w:t>
      </w:r>
      <w:r w:rsidR="000243DF" w:rsidRPr="00BC361E">
        <w:rPr>
          <w:rFonts w:cstheme="minorHAnsi"/>
          <w:color w:val="000000" w:themeColor="text1"/>
          <w:sz w:val="20"/>
          <w:szCs w:val="20"/>
        </w:rPr>
        <w:t>les dates de congés (dans la limite de 6</w:t>
      </w:r>
      <w:r w:rsidR="00833833">
        <w:rPr>
          <w:rFonts w:cstheme="minorHAnsi"/>
          <w:color w:val="000000" w:themeColor="text1"/>
          <w:sz w:val="20"/>
          <w:szCs w:val="20"/>
        </w:rPr>
        <w:t xml:space="preserve"> </w:t>
      </w:r>
      <w:r w:rsidR="00833833" w:rsidRPr="00F328AA">
        <w:rPr>
          <w:rFonts w:cstheme="minorHAnsi"/>
          <w:color w:val="000000" w:themeColor="text1"/>
          <w:sz w:val="20"/>
          <w:szCs w:val="20"/>
        </w:rPr>
        <w:t>jours</w:t>
      </w:r>
      <w:r w:rsidR="000243DF" w:rsidRPr="00F328AA">
        <w:rPr>
          <w:rFonts w:cstheme="minorHAnsi"/>
          <w:color w:val="000000" w:themeColor="text1"/>
          <w:sz w:val="20"/>
          <w:szCs w:val="20"/>
        </w:rPr>
        <w:t xml:space="preserve">). Il faut absolument que les signataires soient sur la même longueur d’ondes pour éviter toute incompréhension à venir. </w:t>
      </w:r>
    </w:p>
    <w:p w14:paraId="0A0C0DF5" w14:textId="458D9D0F" w:rsidR="000D1D25" w:rsidRPr="00F328AA" w:rsidRDefault="00CF02D7" w:rsidP="0021055E">
      <w:pPr>
        <w:pStyle w:val="Paragraphedeliste"/>
        <w:numPr>
          <w:ilvl w:val="1"/>
          <w:numId w:val="45"/>
        </w:numPr>
        <w:spacing w:after="0" w:line="240" w:lineRule="auto"/>
        <w:jc w:val="both"/>
        <w:rPr>
          <w:rFonts w:cstheme="minorHAnsi"/>
          <w:color w:val="000000" w:themeColor="text1"/>
          <w:sz w:val="20"/>
          <w:szCs w:val="20"/>
        </w:rPr>
      </w:pPr>
      <w:r w:rsidRPr="00F328AA">
        <w:rPr>
          <w:color w:val="333333"/>
          <w:sz w:val="20"/>
          <w:szCs w:val="20"/>
        </w:rPr>
        <w:t xml:space="preserve">une clause fixant sa durée : </w:t>
      </w:r>
      <w:r w:rsidR="005F10DC" w:rsidRPr="00F328AA">
        <w:rPr>
          <w:color w:val="333333"/>
          <w:sz w:val="20"/>
          <w:szCs w:val="20"/>
        </w:rPr>
        <w:t xml:space="preserve">l’accord sera à durée déterminée puisque l’ordonnance </w:t>
      </w:r>
      <w:r w:rsidR="0068415B" w:rsidRPr="00F328AA">
        <w:rPr>
          <w:color w:val="333333"/>
          <w:sz w:val="20"/>
          <w:szCs w:val="20"/>
        </w:rPr>
        <w:t xml:space="preserve">ne </w:t>
      </w:r>
      <w:r w:rsidR="005F10DC" w:rsidRPr="00F328AA">
        <w:rPr>
          <w:color w:val="333333"/>
          <w:sz w:val="20"/>
          <w:szCs w:val="20"/>
        </w:rPr>
        <w:t xml:space="preserve">prévoit un dispositif possible </w:t>
      </w:r>
      <w:r w:rsidR="00ED3084" w:rsidRPr="00F328AA">
        <w:rPr>
          <w:color w:val="333333"/>
          <w:sz w:val="20"/>
          <w:szCs w:val="20"/>
        </w:rPr>
        <w:t xml:space="preserve">que jusqu’au 31 décembre 2020. Si l’accord prévoit une modification de planning ou un rappel d’une telle modification et par mesure de simplification </w:t>
      </w:r>
      <w:r w:rsidR="00BE009F" w:rsidRPr="00F328AA">
        <w:rPr>
          <w:color w:val="333333"/>
          <w:sz w:val="20"/>
          <w:szCs w:val="20"/>
        </w:rPr>
        <w:t xml:space="preserve">il serait plus opportun de </w:t>
      </w:r>
      <w:r w:rsidR="009103F9" w:rsidRPr="00F328AA">
        <w:rPr>
          <w:color w:val="333333"/>
          <w:sz w:val="20"/>
          <w:szCs w:val="20"/>
        </w:rPr>
        <w:t>prévoir</w:t>
      </w:r>
      <w:r w:rsidR="00BE009F" w:rsidRPr="00F328AA">
        <w:rPr>
          <w:color w:val="333333"/>
          <w:sz w:val="20"/>
          <w:szCs w:val="20"/>
        </w:rPr>
        <w:t xml:space="preserve"> un accord qui a son terme au 31 août</w:t>
      </w:r>
      <w:r w:rsidR="000D38F6" w:rsidRPr="00F328AA">
        <w:rPr>
          <w:color w:val="333333"/>
          <w:sz w:val="20"/>
          <w:szCs w:val="20"/>
        </w:rPr>
        <w:t xml:space="preserve"> 2020</w:t>
      </w:r>
      <w:r w:rsidR="00BE009F" w:rsidRPr="00F328AA">
        <w:rPr>
          <w:color w:val="333333"/>
          <w:sz w:val="20"/>
          <w:szCs w:val="20"/>
        </w:rPr>
        <w:t xml:space="preserve">. </w:t>
      </w:r>
    </w:p>
    <w:p w14:paraId="664FF05E" w14:textId="77777777" w:rsidR="00FC2A9E" w:rsidRPr="00BC361E" w:rsidRDefault="000D1D25" w:rsidP="0021055E">
      <w:pPr>
        <w:pStyle w:val="Paragraphedeliste"/>
        <w:numPr>
          <w:ilvl w:val="2"/>
          <w:numId w:val="45"/>
        </w:numPr>
        <w:spacing w:after="0" w:line="240" w:lineRule="auto"/>
        <w:jc w:val="both"/>
        <w:rPr>
          <w:color w:val="333333"/>
          <w:sz w:val="20"/>
          <w:szCs w:val="20"/>
        </w:rPr>
      </w:pPr>
      <w:r w:rsidRPr="00BC361E">
        <w:rPr>
          <w:color w:val="333333"/>
          <w:sz w:val="20"/>
          <w:szCs w:val="20"/>
        </w:rPr>
        <w:t>Accord d’exception</w:t>
      </w:r>
      <w:r w:rsidR="00FC2A9E" w:rsidRPr="00BC361E">
        <w:rPr>
          <w:color w:val="333333"/>
          <w:sz w:val="20"/>
          <w:szCs w:val="20"/>
        </w:rPr>
        <w:t xml:space="preserve">, il est inutile de prévoir une clause prévoyant le renouvellement du dispositif. </w:t>
      </w:r>
    </w:p>
    <w:p w14:paraId="418E096E" w14:textId="2B708DE6" w:rsidR="00D362A9" w:rsidRPr="00BC361E" w:rsidRDefault="00FC2A9E" w:rsidP="0021055E">
      <w:pPr>
        <w:pStyle w:val="Paragraphedeliste"/>
        <w:numPr>
          <w:ilvl w:val="2"/>
          <w:numId w:val="45"/>
        </w:numPr>
        <w:spacing w:after="0" w:line="240" w:lineRule="auto"/>
        <w:jc w:val="both"/>
        <w:rPr>
          <w:color w:val="333333"/>
          <w:sz w:val="20"/>
          <w:szCs w:val="20"/>
        </w:rPr>
      </w:pPr>
      <w:r w:rsidRPr="00BC361E">
        <w:rPr>
          <w:color w:val="333333"/>
          <w:sz w:val="20"/>
          <w:szCs w:val="20"/>
        </w:rPr>
        <w:t xml:space="preserve">S’agissant d’un accord à durée déterminée, il n’est pas susceptible de dénonciation.  </w:t>
      </w:r>
    </w:p>
    <w:p w14:paraId="2DFB49F8" w14:textId="55244909" w:rsidR="00CF02D7" w:rsidRPr="00BC361E" w:rsidRDefault="00D362A9" w:rsidP="0021055E">
      <w:pPr>
        <w:pStyle w:val="Paragraphedeliste"/>
        <w:numPr>
          <w:ilvl w:val="1"/>
          <w:numId w:val="45"/>
        </w:numPr>
        <w:spacing w:after="0" w:line="240" w:lineRule="auto"/>
        <w:jc w:val="both"/>
        <w:rPr>
          <w:color w:val="333333"/>
          <w:sz w:val="20"/>
          <w:szCs w:val="20"/>
        </w:rPr>
      </w:pPr>
      <w:r w:rsidRPr="00BC361E">
        <w:rPr>
          <w:color w:val="333333"/>
          <w:sz w:val="20"/>
          <w:szCs w:val="20"/>
        </w:rPr>
        <w:t xml:space="preserve">une clause </w:t>
      </w:r>
      <w:r w:rsidR="00CF02D7" w:rsidRPr="00BC361E">
        <w:rPr>
          <w:color w:val="333333"/>
          <w:sz w:val="20"/>
          <w:szCs w:val="20"/>
        </w:rPr>
        <w:t xml:space="preserve">définissant ses conditions de suivi </w:t>
      </w:r>
      <w:r w:rsidR="00F96E56" w:rsidRPr="00BC361E">
        <w:rPr>
          <w:color w:val="333333"/>
          <w:sz w:val="20"/>
          <w:szCs w:val="20"/>
        </w:rPr>
        <w:t>(</w:t>
      </w:r>
      <w:r w:rsidR="00580EE4">
        <w:rPr>
          <w:color w:val="333333"/>
          <w:sz w:val="20"/>
          <w:szCs w:val="20"/>
        </w:rPr>
        <w:t xml:space="preserve">les signataires et </w:t>
      </w:r>
      <w:r w:rsidR="00F96E56" w:rsidRPr="00BC361E">
        <w:rPr>
          <w:color w:val="333333"/>
          <w:sz w:val="20"/>
          <w:szCs w:val="20"/>
        </w:rPr>
        <w:t xml:space="preserve">le CSE </w:t>
      </w:r>
      <w:r w:rsidR="00580EE4">
        <w:rPr>
          <w:color w:val="333333"/>
          <w:sz w:val="20"/>
          <w:szCs w:val="20"/>
        </w:rPr>
        <w:t>peuvent être mobilisés</w:t>
      </w:r>
      <w:r w:rsidR="00F96E56" w:rsidRPr="00BC361E">
        <w:rPr>
          <w:color w:val="333333"/>
          <w:sz w:val="20"/>
          <w:szCs w:val="20"/>
        </w:rPr>
        <w:t>)</w:t>
      </w:r>
      <w:r w:rsidR="006620C4" w:rsidRPr="00BC361E">
        <w:rPr>
          <w:color w:val="333333"/>
          <w:sz w:val="20"/>
          <w:szCs w:val="20"/>
        </w:rPr>
        <w:t xml:space="preserve"> ; </w:t>
      </w:r>
    </w:p>
    <w:p w14:paraId="3E895FD4" w14:textId="4AD6D11F" w:rsidR="00CD712B" w:rsidRPr="00C17090" w:rsidRDefault="006620C4" w:rsidP="00C17090">
      <w:pPr>
        <w:pStyle w:val="Paragraphedeliste"/>
        <w:numPr>
          <w:ilvl w:val="1"/>
          <w:numId w:val="45"/>
        </w:numPr>
        <w:spacing w:after="0" w:line="240" w:lineRule="auto"/>
        <w:jc w:val="both"/>
        <w:rPr>
          <w:color w:val="333333"/>
          <w:sz w:val="20"/>
          <w:szCs w:val="20"/>
        </w:rPr>
      </w:pPr>
      <w:r w:rsidRPr="003F2291">
        <w:rPr>
          <w:color w:val="333333"/>
          <w:sz w:val="20"/>
          <w:szCs w:val="20"/>
        </w:rPr>
        <w:t xml:space="preserve">une clause simple </w:t>
      </w:r>
      <w:r w:rsidR="00334D49" w:rsidRPr="003F2291">
        <w:rPr>
          <w:color w:val="333333"/>
          <w:sz w:val="20"/>
          <w:szCs w:val="20"/>
        </w:rPr>
        <w:t xml:space="preserve">donnant le droit à l’employeur </w:t>
      </w:r>
      <w:r w:rsidR="00FC01AA" w:rsidRPr="003F2291">
        <w:rPr>
          <w:color w:val="333333"/>
          <w:sz w:val="20"/>
          <w:szCs w:val="20"/>
        </w:rPr>
        <w:t xml:space="preserve">de </w:t>
      </w:r>
      <w:r w:rsidR="00432489" w:rsidRPr="003F2291">
        <w:rPr>
          <w:color w:val="333333"/>
          <w:sz w:val="20"/>
          <w:szCs w:val="20"/>
        </w:rPr>
        <w:t xml:space="preserve">fixer les dates de congés. Il peut être rappelé que l’employeur peut également fixer des dates de jours de repos et de modifier les « plannings » en respect des </w:t>
      </w:r>
      <w:r w:rsidR="00E72635" w:rsidRPr="003F2291">
        <w:rPr>
          <w:color w:val="333333"/>
          <w:sz w:val="20"/>
          <w:szCs w:val="20"/>
        </w:rPr>
        <w:t xml:space="preserve">dispositions </w:t>
      </w:r>
      <w:r w:rsidR="00432489" w:rsidRPr="003F2291">
        <w:rPr>
          <w:color w:val="333333"/>
          <w:sz w:val="20"/>
          <w:szCs w:val="20"/>
        </w:rPr>
        <w:t>légales et conventionnelles.</w:t>
      </w:r>
      <w:r w:rsidR="00CD712B" w:rsidRPr="00C17090">
        <w:rPr>
          <w:color w:val="333333"/>
          <w:sz w:val="20"/>
          <w:szCs w:val="20"/>
        </w:rPr>
        <w:br w:type="page"/>
      </w:r>
    </w:p>
    <w:tbl>
      <w:tblPr>
        <w:tblStyle w:val="Grilledutableau"/>
        <w:tblW w:w="0" w:type="auto"/>
        <w:tblLook w:val="04A0" w:firstRow="1" w:lastRow="0" w:firstColumn="1" w:lastColumn="0" w:noHBand="0" w:noVBand="1"/>
      </w:tblPr>
      <w:tblGrid>
        <w:gridCol w:w="9062"/>
      </w:tblGrid>
      <w:tr w:rsidR="005A603A" w:rsidRPr="005A603A" w14:paraId="01160A3E" w14:textId="77777777" w:rsidTr="00E9728C">
        <w:tc>
          <w:tcPr>
            <w:tcW w:w="9062" w:type="dxa"/>
          </w:tcPr>
          <w:p w14:paraId="16281A15" w14:textId="25C5D58A" w:rsidR="00E9728C" w:rsidRPr="004F2010" w:rsidRDefault="007B2E4F" w:rsidP="004F2010">
            <w:pPr>
              <w:jc w:val="center"/>
              <w:rPr>
                <w:rFonts w:eastAsia="Times New Roman" w:cstheme="minorHAnsi"/>
                <w:b/>
                <w:bCs/>
                <w:i/>
                <w:iCs/>
                <w:color w:val="44546A" w:themeColor="text2"/>
                <w:spacing w:val="8"/>
                <w:sz w:val="20"/>
                <w:szCs w:val="20"/>
                <w:lang w:eastAsia="fr-FR"/>
              </w:rPr>
            </w:pPr>
            <w:r w:rsidRPr="004F2010">
              <w:rPr>
                <w:rFonts w:eastAsia="Times New Roman" w:cstheme="minorHAnsi"/>
                <w:b/>
                <w:bCs/>
                <w:i/>
                <w:iCs/>
                <w:color w:val="44546A" w:themeColor="text2"/>
                <w:spacing w:val="8"/>
                <w:sz w:val="20"/>
                <w:szCs w:val="20"/>
                <w:lang w:eastAsia="fr-FR"/>
              </w:rPr>
              <w:t xml:space="preserve">Modèle d’accord de modification des jours de congés payés </w:t>
            </w:r>
            <w:r w:rsidR="00E9728C" w:rsidRPr="004F2010">
              <w:rPr>
                <w:rFonts w:eastAsia="Times New Roman" w:cstheme="minorHAnsi"/>
                <w:b/>
                <w:bCs/>
                <w:i/>
                <w:iCs/>
                <w:color w:val="44546A" w:themeColor="text2"/>
                <w:spacing w:val="8"/>
                <w:sz w:val="20"/>
                <w:szCs w:val="20"/>
                <w:lang w:eastAsia="fr-FR"/>
              </w:rPr>
              <w:t>dans le contexte du COVID-19</w:t>
            </w:r>
          </w:p>
          <w:p w14:paraId="34A52F38" w14:textId="77777777" w:rsidR="00E9728C" w:rsidRPr="005A603A" w:rsidRDefault="00E9728C" w:rsidP="004F2010">
            <w:pPr>
              <w:rPr>
                <w:rFonts w:eastAsia="Times New Roman" w:cstheme="minorHAnsi"/>
                <w:i/>
                <w:iCs/>
                <w:spacing w:val="8"/>
                <w:sz w:val="20"/>
                <w:szCs w:val="20"/>
                <w:lang w:eastAsia="fr-FR"/>
              </w:rPr>
            </w:pPr>
            <w:r w:rsidRPr="005A603A">
              <w:rPr>
                <w:rFonts w:eastAsia="Times New Roman" w:cstheme="minorHAnsi"/>
                <w:i/>
                <w:iCs/>
                <w:spacing w:val="8"/>
                <w:sz w:val="20"/>
                <w:szCs w:val="20"/>
                <w:lang w:eastAsia="fr-FR"/>
              </w:rPr>
              <w:t>Préambule</w:t>
            </w:r>
          </w:p>
          <w:p w14:paraId="6FE37218" w14:textId="76377D5A" w:rsidR="00E9728C" w:rsidRPr="005A603A" w:rsidRDefault="00AF7CE4" w:rsidP="004F2010">
            <w:pPr>
              <w:rPr>
                <w:rFonts w:eastAsia="Times New Roman" w:cstheme="minorHAnsi"/>
                <w:i/>
                <w:iCs/>
                <w:spacing w:val="8"/>
                <w:sz w:val="20"/>
                <w:szCs w:val="20"/>
                <w:lang w:eastAsia="fr-FR"/>
              </w:rPr>
            </w:pPr>
            <w:r w:rsidRPr="005A603A">
              <w:rPr>
                <w:rFonts w:eastAsia="Times New Roman" w:cstheme="minorHAnsi"/>
                <w:i/>
                <w:iCs/>
                <w:spacing w:val="8"/>
                <w:sz w:val="20"/>
                <w:szCs w:val="20"/>
                <w:lang w:eastAsia="fr-FR"/>
              </w:rPr>
              <w:t>&lt;&lt;Rappeler que l’activité d’enseignement est maintenue</w:t>
            </w:r>
            <w:r w:rsidR="00E9728C" w:rsidRPr="005A603A">
              <w:rPr>
                <w:rFonts w:eastAsia="Times New Roman" w:cstheme="minorHAnsi"/>
                <w:i/>
                <w:iCs/>
                <w:spacing w:val="8"/>
                <w:sz w:val="20"/>
                <w:szCs w:val="20"/>
                <w:lang w:eastAsia="fr-FR"/>
              </w:rPr>
              <w:t>.</w:t>
            </w:r>
          </w:p>
          <w:p w14:paraId="777DE3CF" w14:textId="3E8043E9" w:rsidR="00E9728C" w:rsidRPr="005A603A" w:rsidRDefault="00AF7CE4" w:rsidP="004F2010">
            <w:pPr>
              <w:rPr>
                <w:rFonts w:eastAsia="Times New Roman" w:cstheme="minorHAnsi"/>
                <w:i/>
                <w:iCs/>
                <w:spacing w:val="8"/>
                <w:sz w:val="20"/>
                <w:szCs w:val="20"/>
                <w:lang w:eastAsia="fr-FR"/>
              </w:rPr>
            </w:pPr>
            <w:r w:rsidRPr="005A603A">
              <w:rPr>
                <w:rFonts w:eastAsia="Times New Roman" w:cstheme="minorHAnsi"/>
                <w:i/>
                <w:iCs/>
                <w:spacing w:val="8"/>
                <w:sz w:val="20"/>
                <w:szCs w:val="20"/>
                <w:lang w:eastAsia="fr-FR"/>
              </w:rPr>
              <w:t>Que la situation est complexe, qu’aucune date d</w:t>
            </w:r>
            <w:r w:rsidR="00A65441" w:rsidRPr="005A603A">
              <w:rPr>
                <w:rFonts w:eastAsia="Times New Roman" w:cstheme="minorHAnsi"/>
                <w:i/>
                <w:iCs/>
                <w:spacing w:val="8"/>
                <w:sz w:val="20"/>
                <w:szCs w:val="20"/>
                <w:lang w:eastAsia="fr-FR"/>
              </w:rPr>
              <w:t>’</w:t>
            </w:r>
            <w:r w:rsidRPr="005A603A">
              <w:rPr>
                <w:rFonts w:eastAsia="Times New Roman" w:cstheme="minorHAnsi"/>
                <w:i/>
                <w:iCs/>
                <w:spacing w:val="8"/>
                <w:sz w:val="20"/>
                <w:szCs w:val="20"/>
                <w:lang w:eastAsia="fr-FR"/>
              </w:rPr>
              <w:t xml:space="preserve">ouverture à tous les salariés </w:t>
            </w:r>
            <w:r w:rsidR="00A65441" w:rsidRPr="005A603A">
              <w:rPr>
                <w:rFonts w:eastAsia="Times New Roman" w:cstheme="minorHAnsi"/>
                <w:i/>
                <w:iCs/>
                <w:spacing w:val="8"/>
                <w:sz w:val="20"/>
                <w:szCs w:val="20"/>
                <w:lang w:eastAsia="fr-FR"/>
              </w:rPr>
              <w:t xml:space="preserve">n’est </w:t>
            </w:r>
            <w:r w:rsidR="004A1054" w:rsidRPr="005A603A">
              <w:rPr>
                <w:rFonts w:eastAsia="Times New Roman" w:cstheme="minorHAnsi"/>
                <w:i/>
                <w:iCs/>
                <w:spacing w:val="8"/>
                <w:sz w:val="20"/>
                <w:szCs w:val="20"/>
                <w:lang w:eastAsia="fr-FR"/>
              </w:rPr>
              <w:t>assurée, il en est de mêmes des conditions de la reprise (notamment sanitaires)</w:t>
            </w:r>
            <w:r w:rsidR="00DD176F" w:rsidRPr="005A603A">
              <w:rPr>
                <w:rFonts w:eastAsia="Times New Roman" w:cstheme="minorHAnsi"/>
                <w:i/>
                <w:iCs/>
                <w:spacing w:val="8"/>
                <w:sz w:val="20"/>
                <w:szCs w:val="20"/>
                <w:lang w:eastAsia="fr-FR"/>
              </w:rPr>
              <w:t>.</w:t>
            </w:r>
          </w:p>
          <w:p w14:paraId="52250815" w14:textId="100388A1" w:rsidR="00DD176F" w:rsidRPr="005A603A" w:rsidRDefault="00DD176F" w:rsidP="004F2010">
            <w:pPr>
              <w:rPr>
                <w:rFonts w:eastAsia="Times New Roman" w:cstheme="minorHAnsi"/>
                <w:i/>
                <w:iCs/>
                <w:spacing w:val="8"/>
                <w:sz w:val="20"/>
                <w:szCs w:val="20"/>
                <w:lang w:eastAsia="fr-FR"/>
              </w:rPr>
            </w:pPr>
            <w:r w:rsidRPr="005A603A">
              <w:rPr>
                <w:rFonts w:eastAsia="Times New Roman" w:cstheme="minorHAnsi"/>
                <w:i/>
                <w:iCs/>
                <w:spacing w:val="8"/>
                <w:sz w:val="20"/>
                <w:szCs w:val="20"/>
                <w:lang w:eastAsia="fr-FR"/>
              </w:rPr>
              <w:t>Que les organisations syndicales et l’employeur se sont réunies en 1, 2 réunions le ou les &lt;&lt;&gt;&gt; par visio conférence</w:t>
            </w:r>
          </w:p>
          <w:p w14:paraId="33998099" w14:textId="32DB433A" w:rsidR="00E9728C" w:rsidRPr="005A603A" w:rsidRDefault="00D329C8" w:rsidP="004F2010">
            <w:pPr>
              <w:rPr>
                <w:rFonts w:eastAsia="Times New Roman" w:cstheme="minorHAnsi"/>
                <w:i/>
                <w:iCs/>
                <w:spacing w:val="8"/>
                <w:sz w:val="20"/>
                <w:szCs w:val="20"/>
                <w:lang w:eastAsia="fr-FR"/>
              </w:rPr>
            </w:pPr>
            <w:r w:rsidRPr="005A603A">
              <w:rPr>
                <w:rFonts w:eastAsia="Times New Roman" w:cstheme="minorHAnsi"/>
                <w:i/>
                <w:iCs/>
                <w:spacing w:val="8"/>
                <w:sz w:val="20"/>
                <w:szCs w:val="20"/>
                <w:lang w:eastAsia="fr-FR"/>
              </w:rPr>
              <w:t xml:space="preserve">Elles ont partagé la situation, les difficultés, la nécessaire mobilisation des salariés lors de la reprise des cours </w:t>
            </w:r>
            <w:r w:rsidR="005C447B" w:rsidRPr="005A603A">
              <w:rPr>
                <w:rFonts w:eastAsia="Times New Roman" w:cstheme="minorHAnsi"/>
                <w:i/>
                <w:iCs/>
                <w:spacing w:val="8"/>
                <w:sz w:val="20"/>
                <w:szCs w:val="20"/>
                <w:lang w:eastAsia="fr-FR"/>
              </w:rPr>
              <w:t xml:space="preserve">et notamment </w:t>
            </w:r>
            <w:r w:rsidR="00742468" w:rsidRPr="005A603A">
              <w:rPr>
                <w:rFonts w:eastAsia="Times New Roman" w:cstheme="minorHAnsi"/>
                <w:i/>
                <w:iCs/>
                <w:spacing w:val="8"/>
                <w:sz w:val="20"/>
                <w:szCs w:val="20"/>
                <w:lang w:eastAsia="fr-FR"/>
              </w:rPr>
              <w:t xml:space="preserve">dans des activités </w:t>
            </w:r>
            <w:r w:rsidR="00C05834" w:rsidRPr="005A603A">
              <w:rPr>
                <w:rFonts w:eastAsia="Times New Roman" w:cstheme="minorHAnsi"/>
                <w:i/>
                <w:iCs/>
                <w:spacing w:val="8"/>
                <w:sz w:val="20"/>
                <w:szCs w:val="20"/>
                <w:lang w:eastAsia="fr-FR"/>
              </w:rPr>
              <w:t>prévisionnelles qu’elles ont listées (sans que cela ne soit exhaustif)</w:t>
            </w:r>
          </w:p>
          <w:p w14:paraId="7384FB4E" w14:textId="584AEC29" w:rsidR="00E9728C" w:rsidRPr="004F2010" w:rsidRDefault="00C05834" w:rsidP="004F2010">
            <w:pPr>
              <w:rPr>
                <w:rFonts w:eastAsia="Times New Roman" w:cstheme="minorHAnsi"/>
                <w:i/>
                <w:iCs/>
                <w:spacing w:val="8"/>
                <w:sz w:val="20"/>
                <w:szCs w:val="20"/>
                <w:lang w:eastAsia="fr-FR"/>
              </w:rPr>
            </w:pPr>
            <w:r w:rsidRPr="005A603A">
              <w:rPr>
                <w:rFonts w:eastAsia="Times New Roman" w:cstheme="minorHAnsi"/>
                <w:i/>
                <w:iCs/>
                <w:spacing w:val="8"/>
                <w:sz w:val="20"/>
                <w:szCs w:val="20"/>
                <w:lang w:eastAsia="fr-FR"/>
              </w:rPr>
              <w:t>Rappeler que l</w:t>
            </w:r>
            <w:r w:rsidR="00E9728C" w:rsidRPr="004F2010">
              <w:rPr>
                <w:rFonts w:eastAsia="Times New Roman" w:cstheme="minorHAnsi"/>
                <w:i/>
                <w:iCs/>
                <w:spacing w:val="8"/>
                <w:sz w:val="20"/>
                <w:szCs w:val="20"/>
                <w:lang w:eastAsia="fr-FR"/>
              </w:rPr>
              <w:t>’ordonnance n°2020-323 du 25 mars 2020 au JO du 26 permet qu’un accord d’entreprise autorise l’employeur </w:t>
            </w:r>
            <w:r w:rsidR="00E9728C" w:rsidRPr="005B310B">
              <w:rPr>
                <w:rFonts w:eastAsia="Times New Roman" w:cstheme="minorHAnsi"/>
                <w:i/>
                <w:spacing w:val="8"/>
                <w:sz w:val="20"/>
                <w:szCs w:val="20"/>
                <w:lang w:eastAsia="fr-FR"/>
              </w:rPr>
              <w:t>:</w:t>
            </w:r>
            <w:r w:rsidRPr="005B310B">
              <w:rPr>
                <w:rFonts w:eastAsia="Times New Roman" w:cstheme="minorHAnsi"/>
                <w:i/>
                <w:spacing w:val="8"/>
                <w:sz w:val="20"/>
                <w:szCs w:val="20"/>
                <w:lang w:eastAsia="fr-FR"/>
              </w:rPr>
              <w:t xml:space="preserve"> </w:t>
            </w:r>
            <w:r w:rsidR="00370EB0" w:rsidRPr="005B310B">
              <w:rPr>
                <w:rFonts w:eastAsia="Times New Roman" w:cstheme="minorHAnsi"/>
                <w:i/>
                <w:spacing w:val="8"/>
                <w:sz w:val="20"/>
                <w:szCs w:val="20"/>
                <w:lang w:eastAsia="fr-FR"/>
              </w:rPr>
              <w:t>à décider de la prise de jours de congés payés acquis par un salarié, y compris avant l'ouverture de la période au cours de laquelle ils ont normalement vocation à être pris ou à modifier unilatéralement les dates de prise de congés payés</w:t>
            </w:r>
            <w:r w:rsidR="00A52E15" w:rsidRPr="005B310B">
              <w:rPr>
                <w:rFonts w:eastAsia="Times New Roman" w:cstheme="minorHAnsi"/>
                <w:i/>
                <w:spacing w:val="8"/>
                <w:sz w:val="20"/>
                <w:szCs w:val="20"/>
                <w:lang w:eastAsia="fr-FR"/>
              </w:rPr>
              <w:t xml:space="preserve">, dans la limite de 6 jours </w:t>
            </w:r>
            <w:r w:rsidR="00346D91" w:rsidRPr="005B310B">
              <w:rPr>
                <w:rFonts w:cstheme="minorHAnsi"/>
                <w:i/>
                <w:sz w:val="20"/>
                <w:szCs w:val="20"/>
              </w:rPr>
              <w:t xml:space="preserve">et </w:t>
            </w:r>
            <w:r w:rsidR="00A52E15" w:rsidRPr="005B310B">
              <w:rPr>
                <w:rFonts w:eastAsia="Times New Roman" w:cstheme="minorHAnsi"/>
                <w:i/>
                <w:spacing w:val="8"/>
                <w:sz w:val="20"/>
                <w:szCs w:val="20"/>
                <w:lang w:eastAsia="fr-FR"/>
              </w:rPr>
              <w:t>dans le respect d’un</w:t>
            </w:r>
            <w:r w:rsidR="00370EB0" w:rsidRPr="005B310B">
              <w:rPr>
                <w:rFonts w:eastAsia="Times New Roman" w:cstheme="minorHAnsi"/>
                <w:i/>
                <w:spacing w:val="8"/>
                <w:sz w:val="20"/>
                <w:szCs w:val="20"/>
                <w:lang w:eastAsia="fr-FR"/>
              </w:rPr>
              <w:t xml:space="preserve"> </w:t>
            </w:r>
            <w:r w:rsidR="00E9728C" w:rsidRPr="005B310B">
              <w:rPr>
                <w:rFonts w:eastAsia="Times New Roman" w:cstheme="minorHAnsi"/>
                <w:i/>
                <w:spacing w:val="8"/>
                <w:sz w:val="20"/>
                <w:szCs w:val="20"/>
                <w:lang w:eastAsia="fr-FR"/>
              </w:rPr>
              <w:t>délai de prévenance qui ne peut être réduit à moins d'un jour franc</w:t>
            </w:r>
            <w:r w:rsidR="00AB03BC" w:rsidRPr="004F2010">
              <w:rPr>
                <w:rFonts w:eastAsia="Times New Roman" w:cstheme="minorHAnsi"/>
                <w:i/>
                <w:iCs/>
                <w:spacing w:val="8"/>
                <w:sz w:val="20"/>
                <w:szCs w:val="20"/>
                <w:lang w:eastAsia="fr-FR"/>
              </w:rPr>
              <w:t xml:space="preserve"> et que cette même ordonnance </w:t>
            </w:r>
            <w:r w:rsidR="00E9728C" w:rsidRPr="005A603A">
              <w:rPr>
                <w:rFonts w:eastAsia="Times New Roman" w:cstheme="minorHAnsi"/>
                <w:i/>
                <w:iCs/>
                <w:spacing w:val="8"/>
                <w:sz w:val="20"/>
                <w:szCs w:val="20"/>
                <w:lang w:eastAsia="fr-FR"/>
              </w:rPr>
              <w:t xml:space="preserve">permet également à l’employeur </w:t>
            </w:r>
            <w:r w:rsidR="00E9728C" w:rsidRPr="004F2010">
              <w:rPr>
                <w:rFonts w:eastAsia="Times New Roman" w:cstheme="minorHAnsi"/>
                <w:i/>
                <w:iCs/>
                <w:spacing w:val="8"/>
                <w:sz w:val="20"/>
                <w:szCs w:val="20"/>
                <w:lang w:eastAsia="fr-FR"/>
              </w:rPr>
              <w:t xml:space="preserve">d’imposer 10 jours de repos au salarié à compter de la date d’application de l’ordonnance (27 mars). </w:t>
            </w:r>
          </w:p>
          <w:p w14:paraId="4FA9D4BF" w14:textId="10240DCC"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L’accord RTT de 1999 permet également moyennant un délais de prévenance de 10 jours de modifier les plannings programmatifs de chaque salarié après information consultation du CSE.</w:t>
            </w:r>
            <w:r w:rsidR="00AB03BC" w:rsidRPr="004F2010">
              <w:rPr>
                <w:rFonts w:eastAsia="Times New Roman" w:cstheme="minorHAnsi"/>
                <w:i/>
                <w:iCs/>
                <w:spacing w:val="8"/>
                <w:sz w:val="20"/>
                <w:szCs w:val="20"/>
                <w:lang w:eastAsia="fr-FR"/>
              </w:rPr>
              <w:t>&gt;&gt;</w:t>
            </w:r>
          </w:p>
          <w:p w14:paraId="41539581" w14:textId="77777777" w:rsidR="00E9728C" w:rsidRPr="004F2010" w:rsidRDefault="00E9728C" w:rsidP="004F2010">
            <w:pPr>
              <w:rPr>
                <w:rFonts w:eastAsia="Times New Roman" w:cstheme="minorHAnsi"/>
                <w:i/>
                <w:iCs/>
                <w:spacing w:val="8"/>
                <w:sz w:val="20"/>
                <w:szCs w:val="20"/>
                <w:lang w:eastAsia="fr-FR"/>
              </w:rPr>
            </w:pPr>
          </w:p>
          <w:p w14:paraId="4E8B9E24" w14:textId="0C5F175A"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Article 1 : Champ d'application</w:t>
            </w:r>
            <w:r w:rsidRPr="004F2010">
              <w:rPr>
                <w:rFonts w:eastAsia="Times New Roman" w:cstheme="minorHAnsi"/>
                <w:i/>
                <w:iCs/>
                <w:spacing w:val="8"/>
                <w:sz w:val="20"/>
                <w:szCs w:val="20"/>
                <w:lang w:eastAsia="fr-FR"/>
              </w:rPr>
              <w:br/>
            </w:r>
            <w:r w:rsidR="005D50CF" w:rsidRPr="004F2010">
              <w:rPr>
                <w:rFonts w:eastAsia="Times New Roman" w:cstheme="minorHAnsi"/>
                <w:i/>
                <w:iCs/>
                <w:spacing w:val="8"/>
                <w:sz w:val="20"/>
                <w:szCs w:val="20"/>
                <w:lang w:eastAsia="fr-FR"/>
              </w:rPr>
              <w:t xml:space="preserve">le présent </w:t>
            </w:r>
            <w:r w:rsidRPr="004F2010">
              <w:rPr>
                <w:rFonts w:eastAsia="Times New Roman" w:cstheme="minorHAnsi"/>
                <w:i/>
                <w:iCs/>
                <w:spacing w:val="8"/>
                <w:sz w:val="20"/>
                <w:szCs w:val="20"/>
                <w:lang w:eastAsia="fr-FR"/>
              </w:rPr>
              <w:t xml:space="preserve">accord d'entreprise s'applique aux salariés de </w:t>
            </w:r>
            <w:r w:rsidR="005D50CF" w:rsidRPr="004F2010">
              <w:rPr>
                <w:rFonts w:eastAsia="Times New Roman" w:cstheme="minorHAnsi"/>
                <w:i/>
                <w:iCs/>
                <w:spacing w:val="8"/>
                <w:sz w:val="20"/>
                <w:szCs w:val="20"/>
                <w:lang w:eastAsia="fr-FR"/>
              </w:rPr>
              <w:t xml:space="preserve">l’OGEC &lt;&lt;&gt;&gt; </w:t>
            </w:r>
            <w:r w:rsidRPr="004F2010">
              <w:rPr>
                <w:rFonts w:eastAsia="Times New Roman" w:cstheme="minorHAnsi"/>
                <w:i/>
                <w:iCs/>
                <w:spacing w:val="8"/>
                <w:sz w:val="20"/>
                <w:szCs w:val="20"/>
                <w:lang w:eastAsia="fr-FR"/>
              </w:rPr>
              <w:t>relevant de la Convention Collective des Salariés des Etablissements Privés à but non lucratifs (CEPNL 3211, section 9).</w:t>
            </w:r>
          </w:p>
          <w:p w14:paraId="460D6B45" w14:textId="77777777"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La CC CPNEL 3211 section 9 définit par la classification deux familles de métiers en se référant à deux durées de CP :</w:t>
            </w:r>
          </w:p>
          <w:p w14:paraId="0BD9086B" w14:textId="77777777" w:rsidR="00E9728C" w:rsidRPr="004F2010" w:rsidRDefault="00E9728C" w:rsidP="004F2010">
            <w:pPr>
              <w:numPr>
                <w:ilvl w:val="0"/>
                <w:numId w:val="46"/>
              </w:num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les personnels dont les fonctions ouvrent droit à 36 jours de CP</w:t>
            </w:r>
          </w:p>
          <w:p w14:paraId="202495E3" w14:textId="77777777" w:rsidR="00E9728C" w:rsidRPr="004F2010" w:rsidRDefault="00E9728C" w:rsidP="004F2010">
            <w:pPr>
              <w:numPr>
                <w:ilvl w:val="0"/>
                <w:numId w:val="46"/>
              </w:num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les personnels dont les fonctions ouvrent droit à 51 jours de CP, en conformité avec les textes de la CC 3211 section 9.</w:t>
            </w:r>
          </w:p>
          <w:p w14:paraId="7BAD4DCC" w14:textId="77777777" w:rsidR="005D50CF" w:rsidRPr="004F2010" w:rsidRDefault="005D50CF" w:rsidP="004F2010">
            <w:pPr>
              <w:rPr>
                <w:rFonts w:eastAsia="Times New Roman" w:cstheme="minorHAnsi"/>
                <w:i/>
                <w:iCs/>
                <w:spacing w:val="8"/>
                <w:sz w:val="20"/>
                <w:szCs w:val="20"/>
                <w:lang w:eastAsia="fr-FR"/>
              </w:rPr>
            </w:pPr>
          </w:p>
          <w:p w14:paraId="3696F4F7" w14:textId="5A85207A"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Article </w:t>
            </w:r>
            <w:r w:rsidR="005D50CF" w:rsidRPr="004F2010">
              <w:rPr>
                <w:rFonts w:eastAsia="Times New Roman" w:cstheme="minorHAnsi"/>
                <w:i/>
                <w:iCs/>
                <w:spacing w:val="8"/>
                <w:sz w:val="20"/>
                <w:szCs w:val="20"/>
                <w:lang w:eastAsia="fr-FR"/>
              </w:rPr>
              <w:t>2</w:t>
            </w:r>
            <w:r w:rsidRPr="004F2010">
              <w:rPr>
                <w:rFonts w:eastAsia="Times New Roman" w:cstheme="minorHAnsi"/>
                <w:i/>
                <w:iCs/>
                <w:spacing w:val="8"/>
                <w:sz w:val="20"/>
                <w:szCs w:val="20"/>
                <w:lang w:eastAsia="fr-FR"/>
              </w:rPr>
              <w:t xml:space="preserve"> : </w:t>
            </w:r>
            <w:r w:rsidR="00850682" w:rsidRPr="004F2010">
              <w:rPr>
                <w:rFonts w:eastAsia="Times New Roman" w:cstheme="minorHAnsi"/>
                <w:i/>
                <w:iCs/>
                <w:spacing w:val="8"/>
                <w:sz w:val="20"/>
                <w:szCs w:val="20"/>
                <w:lang w:eastAsia="fr-FR"/>
              </w:rPr>
              <w:t>M</w:t>
            </w:r>
            <w:r w:rsidRPr="004F2010">
              <w:rPr>
                <w:rFonts w:eastAsia="Times New Roman" w:cstheme="minorHAnsi"/>
                <w:i/>
                <w:iCs/>
                <w:spacing w:val="8"/>
                <w:sz w:val="20"/>
                <w:szCs w:val="20"/>
                <w:lang w:eastAsia="fr-FR"/>
              </w:rPr>
              <w:t xml:space="preserve">aintien de salaire </w:t>
            </w:r>
          </w:p>
          <w:p w14:paraId="584076DB" w14:textId="77777777"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Dans le contexte du COVID-19 l’établissement maintiendra une rémunération à 100% à l’ensemble des salariés pour les mois de mars et avril 2020, dans le respect des recommandations des instances de l’Enseignement Catholique, quelle que soit le niveau d’activité des salariés sur cette période.</w:t>
            </w:r>
          </w:p>
          <w:p w14:paraId="3C1C8234" w14:textId="77777777" w:rsidR="00E9728C" w:rsidRPr="004F2010" w:rsidRDefault="00E9728C" w:rsidP="004F2010">
            <w:pPr>
              <w:rPr>
                <w:rFonts w:eastAsia="Times New Roman" w:cstheme="minorHAnsi"/>
                <w:i/>
                <w:iCs/>
                <w:spacing w:val="8"/>
                <w:sz w:val="20"/>
                <w:szCs w:val="20"/>
                <w:lang w:eastAsia="fr-FR"/>
              </w:rPr>
            </w:pPr>
          </w:p>
          <w:p w14:paraId="2CBBEC25" w14:textId="12188ACE"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Article </w:t>
            </w:r>
            <w:r w:rsidR="005D50CF" w:rsidRPr="004F2010">
              <w:rPr>
                <w:rFonts w:eastAsia="Times New Roman" w:cstheme="minorHAnsi"/>
                <w:i/>
                <w:iCs/>
                <w:spacing w:val="8"/>
                <w:sz w:val="20"/>
                <w:szCs w:val="20"/>
                <w:lang w:eastAsia="fr-FR"/>
              </w:rPr>
              <w:t>3</w:t>
            </w:r>
            <w:r w:rsidRPr="004F2010">
              <w:rPr>
                <w:rFonts w:eastAsia="Times New Roman" w:cstheme="minorHAnsi"/>
                <w:i/>
                <w:iCs/>
                <w:spacing w:val="8"/>
                <w:sz w:val="20"/>
                <w:szCs w:val="20"/>
                <w:lang w:eastAsia="fr-FR"/>
              </w:rPr>
              <w:t xml:space="preserve"> : Modification des jours de congés payés et répartition des heures travaillées sur le planning individuel </w:t>
            </w:r>
            <w:r w:rsidR="0021055E" w:rsidRPr="004F2010">
              <w:rPr>
                <w:rFonts w:eastAsia="Times New Roman" w:cstheme="minorHAnsi"/>
                <w:i/>
                <w:iCs/>
                <w:spacing w:val="8"/>
                <w:sz w:val="20"/>
                <w:szCs w:val="20"/>
                <w:lang w:eastAsia="fr-FR"/>
              </w:rPr>
              <w:t xml:space="preserve">année scolaire </w:t>
            </w:r>
            <w:r w:rsidRPr="004F2010">
              <w:rPr>
                <w:rFonts w:eastAsia="Times New Roman" w:cstheme="minorHAnsi"/>
                <w:i/>
                <w:iCs/>
                <w:spacing w:val="8"/>
                <w:sz w:val="20"/>
                <w:szCs w:val="20"/>
                <w:lang w:eastAsia="fr-FR"/>
              </w:rPr>
              <w:t>2019-2020</w:t>
            </w:r>
            <w:r w:rsidRPr="004F2010">
              <w:rPr>
                <w:rFonts w:eastAsia="Times New Roman" w:cstheme="minorHAnsi"/>
                <w:i/>
                <w:iCs/>
                <w:spacing w:val="8"/>
                <w:sz w:val="20"/>
                <w:szCs w:val="20"/>
                <w:lang w:eastAsia="fr-FR"/>
              </w:rPr>
              <w:br/>
              <w:t xml:space="preserve">Les salariés de l’établissement ont </w:t>
            </w:r>
            <w:r w:rsidR="008E23E4" w:rsidRPr="004F2010">
              <w:rPr>
                <w:rFonts w:eastAsia="Times New Roman" w:cstheme="minorHAnsi"/>
                <w:i/>
                <w:iCs/>
                <w:spacing w:val="8"/>
                <w:sz w:val="20"/>
                <w:szCs w:val="20"/>
                <w:lang w:eastAsia="fr-FR"/>
              </w:rPr>
              <w:t>reçu</w:t>
            </w:r>
            <w:r w:rsidR="002367EF" w:rsidRPr="004F2010">
              <w:rPr>
                <w:rFonts w:eastAsia="Times New Roman" w:cstheme="minorHAnsi"/>
                <w:i/>
                <w:iCs/>
                <w:spacing w:val="8"/>
                <w:sz w:val="20"/>
                <w:szCs w:val="20"/>
                <w:lang w:eastAsia="fr-FR"/>
              </w:rPr>
              <w:t xml:space="preserve"> </w:t>
            </w:r>
            <w:r w:rsidRPr="004F2010">
              <w:rPr>
                <w:rFonts w:eastAsia="Times New Roman" w:cstheme="minorHAnsi"/>
                <w:i/>
                <w:iCs/>
                <w:spacing w:val="8"/>
                <w:sz w:val="20"/>
                <w:szCs w:val="20"/>
                <w:lang w:eastAsia="fr-FR"/>
              </w:rPr>
              <w:t xml:space="preserve">un planning annuel </w:t>
            </w:r>
            <w:r w:rsidR="00287298" w:rsidRPr="005B310B">
              <w:rPr>
                <w:rFonts w:eastAsia="Times New Roman" w:cstheme="minorHAnsi"/>
                <w:i/>
                <w:iCs/>
                <w:spacing w:val="8"/>
                <w:sz w:val="20"/>
                <w:szCs w:val="20"/>
                <w:lang w:eastAsia="fr-FR"/>
              </w:rPr>
              <w:t>prévisionnel</w:t>
            </w:r>
            <w:r w:rsidR="00287298">
              <w:rPr>
                <w:rFonts w:eastAsia="Times New Roman" w:cstheme="minorHAnsi"/>
                <w:i/>
                <w:iCs/>
                <w:spacing w:val="8"/>
                <w:sz w:val="20"/>
                <w:szCs w:val="20"/>
                <w:lang w:eastAsia="fr-FR"/>
              </w:rPr>
              <w:t xml:space="preserve"> </w:t>
            </w:r>
            <w:r w:rsidRPr="004F2010">
              <w:rPr>
                <w:rFonts w:eastAsia="Times New Roman" w:cstheme="minorHAnsi"/>
                <w:i/>
                <w:iCs/>
                <w:spacing w:val="8"/>
                <w:sz w:val="20"/>
                <w:szCs w:val="20"/>
                <w:lang w:eastAsia="fr-FR"/>
              </w:rPr>
              <w:t>en début d’année scolaire.</w:t>
            </w:r>
          </w:p>
          <w:p w14:paraId="405F0675" w14:textId="77777777"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Celui-ci fait apparaître les heures travaillées tout au long de l’année, des jours de repos (jours à 0 heures) et des jours de congés payés.</w:t>
            </w:r>
          </w:p>
          <w:p w14:paraId="2257C18D" w14:textId="77777777"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Comme mentionné en préambule, l’organisation de la fin de l’année, ainsi que la préparation de la suivante, nécessiteront une présence prolongée pour une partie des personnels sur des périodes qui n’avaient pas été prévues et visées initialement.</w:t>
            </w:r>
          </w:p>
          <w:p w14:paraId="3C754461" w14:textId="77777777"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Par conséquent, il est convenu que le Chef d’établissement, une fois les besoins déterminés, modifiera le positionnement de jours de congés payés (dans la limite de 6) de certains salariés, avec un même délai de prévenance qui ne peut être réduit à moins d’un jour franc.</w:t>
            </w:r>
          </w:p>
          <w:p w14:paraId="79CD1427" w14:textId="77777777"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Par conséquent, les jours de congés payés pourront être positionnés sur une période antérieure à celle où ils auraient initialement été pris et éventuellement fractionnés. </w:t>
            </w:r>
          </w:p>
          <w:p w14:paraId="4B8B10FB" w14:textId="77777777" w:rsidR="00E9728C" w:rsidRPr="004F2010" w:rsidRDefault="00E9728C" w:rsidP="004F2010">
            <w:pPr>
              <w:rPr>
                <w:rFonts w:eastAsia="Times New Roman" w:cstheme="minorHAnsi"/>
                <w:i/>
                <w:iCs/>
                <w:spacing w:val="8"/>
                <w:sz w:val="20"/>
                <w:szCs w:val="20"/>
                <w:lang w:eastAsia="fr-FR"/>
              </w:rPr>
            </w:pPr>
          </w:p>
          <w:p w14:paraId="31174DEB" w14:textId="77777777"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Il est rappelé que l’employeur : </w:t>
            </w:r>
          </w:p>
          <w:p w14:paraId="6614F6F4" w14:textId="1FAD7D4A" w:rsidR="00E9728C" w:rsidRPr="004F2010" w:rsidRDefault="00B12096" w:rsidP="004F2010">
            <w:pPr>
              <w:numPr>
                <w:ilvl w:val="0"/>
                <w:numId w:val="46"/>
              </w:numPr>
              <w:rPr>
                <w:rFonts w:eastAsia="Times New Roman" w:cstheme="minorHAnsi"/>
                <w:i/>
                <w:iCs/>
                <w:spacing w:val="8"/>
                <w:sz w:val="20"/>
                <w:szCs w:val="20"/>
                <w:lang w:eastAsia="fr-FR"/>
              </w:rPr>
            </w:pPr>
            <w:r>
              <w:rPr>
                <w:rFonts w:eastAsia="Times New Roman" w:cstheme="minorHAnsi"/>
                <w:i/>
                <w:iCs/>
                <w:spacing w:val="8"/>
                <w:sz w:val="20"/>
                <w:szCs w:val="20"/>
                <w:lang w:eastAsia="fr-FR"/>
              </w:rPr>
              <w:t>(</w:t>
            </w:r>
            <w:r w:rsidRPr="005B310B">
              <w:rPr>
                <w:rFonts w:eastAsia="Times New Roman" w:cstheme="minorHAnsi"/>
                <w:i/>
                <w:iCs/>
                <w:spacing w:val="8"/>
                <w:sz w:val="20"/>
                <w:szCs w:val="20"/>
                <w:lang w:eastAsia="fr-FR"/>
              </w:rPr>
              <w:t>Eventuellement</w:t>
            </w:r>
            <w:r>
              <w:rPr>
                <w:rFonts w:eastAsia="Times New Roman" w:cstheme="minorHAnsi"/>
                <w:i/>
                <w:iCs/>
                <w:spacing w:val="8"/>
                <w:sz w:val="20"/>
                <w:szCs w:val="20"/>
                <w:lang w:eastAsia="fr-FR"/>
              </w:rPr>
              <w:t xml:space="preserve">) </w:t>
            </w:r>
            <w:r w:rsidR="00E9728C" w:rsidRPr="004F2010">
              <w:rPr>
                <w:rFonts w:eastAsia="Times New Roman" w:cstheme="minorHAnsi"/>
                <w:i/>
                <w:iCs/>
                <w:spacing w:val="8"/>
                <w:sz w:val="20"/>
                <w:szCs w:val="20"/>
                <w:lang w:eastAsia="fr-FR"/>
              </w:rPr>
              <w:t xml:space="preserve">impose d’ores et déjà 10 jours à 0 heure sur tous les plannings des salariés à compter de la date d’application de l’accord et les vacances de Pâques ; </w:t>
            </w:r>
          </w:p>
          <w:p w14:paraId="4D52CC86" w14:textId="77777777" w:rsidR="00E9728C" w:rsidRPr="004F2010" w:rsidRDefault="00E9728C" w:rsidP="004F2010">
            <w:pPr>
              <w:numPr>
                <w:ilvl w:val="0"/>
                <w:numId w:val="46"/>
              </w:num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modifiera les plannings moyennant un délai de prévenance de 10 jours conformément à l’accord de Branche de 1999 ; </w:t>
            </w:r>
          </w:p>
          <w:p w14:paraId="7C7D215E" w14:textId="77777777" w:rsidR="00E9728C" w:rsidRPr="004F2010" w:rsidRDefault="00E9728C" w:rsidP="004F2010">
            <w:pPr>
              <w:numPr>
                <w:ilvl w:val="0"/>
                <w:numId w:val="46"/>
              </w:num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informera et consultera le CSE conformément aux dispositions de l’accord précité et des dispositions du code du travail ;</w:t>
            </w:r>
          </w:p>
          <w:p w14:paraId="67761A8B" w14:textId="77777777" w:rsidR="00E9728C" w:rsidRPr="004F2010" w:rsidRDefault="00E9728C" w:rsidP="004F2010">
            <w:pPr>
              <w:numPr>
                <w:ilvl w:val="0"/>
                <w:numId w:val="46"/>
              </w:num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adressera à chaque salarié un nouveau planning dans les meilleurs délais à l’annonce de la réouverture à tous les élèves de l’établissement et après avoir pris connaissance des conditions notamment sanitaires d’emploi et de mobilisation des salariés.</w:t>
            </w:r>
          </w:p>
          <w:p w14:paraId="38E52907" w14:textId="77777777" w:rsidR="00E9728C" w:rsidRPr="004F2010" w:rsidRDefault="00E9728C" w:rsidP="004F2010">
            <w:pPr>
              <w:rPr>
                <w:rFonts w:eastAsia="Times New Roman" w:cstheme="minorHAnsi"/>
                <w:i/>
                <w:iCs/>
                <w:spacing w:val="8"/>
                <w:sz w:val="20"/>
                <w:szCs w:val="20"/>
                <w:lang w:eastAsia="fr-FR"/>
              </w:rPr>
            </w:pPr>
          </w:p>
          <w:p w14:paraId="59AF902B" w14:textId="20B85E6E" w:rsidR="0017384A" w:rsidRPr="004F2010" w:rsidRDefault="0017384A"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Une commission de l’accord </w:t>
            </w:r>
            <w:r w:rsidR="00165445" w:rsidRPr="004F2010">
              <w:rPr>
                <w:rFonts w:eastAsia="Times New Roman" w:cstheme="minorHAnsi"/>
                <w:i/>
                <w:iCs/>
                <w:spacing w:val="8"/>
                <w:sz w:val="20"/>
                <w:szCs w:val="20"/>
                <w:lang w:eastAsia="fr-FR"/>
              </w:rPr>
              <w:t>est organisée</w:t>
            </w:r>
            <w:r w:rsidR="0007522A" w:rsidRPr="004F2010">
              <w:rPr>
                <w:rFonts w:eastAsia="Times New Roman" w:cstheme="minorHAnsi"/>
                <w:i/>
                <w:iCs/>
                <w:spacing w:val="8"/>
                <w:sz w:val="20"/>
                <w:szCs w:val="20"/>
                <w:lang w:eastAsia="fr-FR"/>
              </w:rPr>
              <w:t xml:space="preserve"> entre les signataires et </w:t>
            </w:r>
            <w:r w:rsidR="00C70D6A" w:rsidRPr="004F2010">
              <w:rPr>
                <w:rFonts w:eastAsia="Times New Roman" w:cstheme="minorHAnsi"/>
                <w:i/>
                <w:iCs/>
                <w:spacing w:val="8"/>
                <w:sz w:val="20"/>
                <w:szCs w:val="20"/>
                <w:lang w:eastAsia="fr-FR"/>
              </w:rPr>
              <w:t>l’employeur (</w:t>
            </w:r>
            <w:r w:rsidR="005A603A" w:rsidRPr="004F2010">
              <w:rPr>
                <w:rFonts w:eastAsia="Times New Roman" w:cstheme="minorHAnsi"/>
                <w:i/>
                <w:iCs/>
                <w:spacing w:val="8"/>
                <w:sz w:val="20"/>
                <w:szCs w:val="20"/>
                <w:lang w:eastAsia="fr-FR"/>
              </w:rPr>
              <w:t xml:space="preserve">Monsieur ou Madame &lt;&lt;&gt;&gt; en assurera la coordination). Elle sera </w:t>
            </w:r>
            <w:r w:rsidR="00850682" w:rsidRPr="004F2010">
              <w:rPr>
                <w:rFonts w:eastAsia="Times New Roman" w:cstheme="minorHAnsi"/>
                <w:i/>
                <w:iCs/>
                <w:spacing w:val="8"/>
                <w:sz w:val="20"/>
                <w:szCs w:val="20"/>
                <w:lang w:eastAsia="fr-FR"/>
              </w:rPr>
              <w:t xml:space="preserve">sollicitée </w:t>
            </w:r>
            <w:r w:rsidR="005A603A" w:rsidRPr="004F2010">
              <w:rPr>
                <w:rFonts w:eastAsia="Times New Roman" w:cstheme="minorHAnsi"/>
                <w:i/>
                <w:iCs/>
                <w:spacing w:val="8"/>
                <w:sz w:val="20"/>
                <w:szCs w:val="20"/>
                <w:lang w:eastAsia="fr-FR"/>
              </w:rPr>
              <w:t xml:space="preserve">sur demande du CSE </w:t>
            </w:r>
            <w:r w:rsidR="00850682" w:rsidRPr="004F2010">
              <w:rPr>
                <w:rFonts w:eastAsia="Times New Roman" w:cstheme="minorHAnsi"/>
                <w:i/>
                <w:iCs/>
                <w:spacing w:val="8"/>
                <w:sz w:val="20"/>
                <w:szCs w:val="20"/>
                <w:lang w:eastAsia="fr-FR"/>
              </w:rPr>
              <w:t xml:space="preserve">saisi par les salariés. </w:t>
            </w:r>
          </w:p>
          <w:p w14:paraId="49E8C752" w14:textId="77777777" w:rsidR="0017384A" w:rsidRPr="004F2010" w:rsidRDefault="0017384A" w:rsidP="004F2010">
            <w:pPr>
              <w:rPr>
                <w:rFonts w:eastAsia="Times New Roman" w:cstheme="minorHAnsi"/>
                <w:i/>
                <w:iCs/>
                <w:spacing w:val="8"/>
                <w:sz w:val="20"/>
                <w:szCs w:val="20"/>
                <w:lang w:eastAsia="fr-FR"/>
              </w:rPr>
            </w:pPr>
          </w:p>
          <w:p w14:paraId="0362C711" w14:textId="3357B54B" w:rsidR="005F56E5"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Article </w:t>
            </w:r>
            <w:r w:rsidR="00B12096">
              <w:rPr>
                <w:rFonts w:eastAsia="Times New Roman" w:cstheme="minorHAnsi"/>
                <w:i/>
                <w:iCs/>
                <w:spacing w:val="8"/>
                <w:sz w:val="20"/>
                <w:szCs w:val="20"/>
                <w:lang w:eastAsia="fr-FR"/>
              </w:rPr>
              <w:t>4</w:t>
            </w:r>
            <w:r w:rsidRPr="004F2010">
              <w:rPr>
                <w:rFonts w:eastAsia="Times New Roman" w:cstheme="minorHAnsi"/>
                <w:i/>
                <w:iCs/>
                <w:spacing w:val="8"/>
                <w:sz w:val="20"/>
                <w:szCs w:val="20"/>
                <w:lang w:eastAsia="fr-FR"/>
              </w:rPr>
              <w:t xml:space="preserve"> : </w:t>
            </w:r>
            <w:r w:rsidR="0021055E" w:rsidRPr="004F2010">
              <w:rPr>
                <w:rFonts w:eastAsia="Times New Roman" w:cstheme="minorHAnsi"/>
                <w:i/>
                <w:iCs/>
                <w:spacing w:val="8"/>
                <w:sz w:val="20"/>
                <w:szCs w:val="20"/>
                <w:lang w:eastAsia="fr-FR"/>
              </w:rPr>
              <w:t>D</w:t>
            </w:r>
            <w:r w:rsidR="005F56E5" w:rsidRPr="004F2010">
              <w:rPr>
                <w:rFonts w:eastAsia="Times New Roman" w:cstheme="minorHAnsi"/>
                <w:i/>
                <w:iCs/>
                <w:spacing w:val="8"/>
                <w:sz w:val="20"/>
                <w:szCs w:val="20"/>
                <w:lang w:eastAsia="fr-FR"/>
              </w:rPr>
              <w:t xml:space="preserve">ate d’effet et durée de l’accord </w:t>
            </w:r>
          </w:p>
          <w:p w14:paraId="4A63C5E9" w14:textId="42E88AA0"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Il est convenu que </w:t>
            </w:r>
            <w:r w:rsidR="005F56E5" w:rsidRPr="004F2010">
              <w:rPr>
                <w:rFonts w:eastAsia="Times New Roman" w:cstheme="minorHAnsi"/>
                <w:i/>
                <w:iCs/>
                <w:spacing w:val="8"/>
                <w:sz w:val="20"/>
                <w:szCs w:val="20"/>
                <w:lang w:eastAsia="fr-FR"/>
              </w:rPr>
              <w:t>l</w:t>
            </w:r>
            <w:r w:rsidRPr="004F2010">
              <w:rPr>
                <w:rFonts w:eastAsia="Times New Roman" w:cstheme="minorHAnsi"/>
                <w:i/>
                <w:iCs/>
                <w:spacing w:val="8"/>
                <w:sz w:val="20"/>
                <w:szCs w:val="20"/>
                <w:lang w:eastAsia="fr-FR"/>
              </w:rPr>
              <w:t>e présent accord entre en vigueur à compter de la date de sa signature.</w:t>
            </w:r>
          </w:p>
          <w:p w14:paraId="0A07E5B7" w14:textId="44DFF5EE"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Le présent accord est conclu pour une durée déterminée dont les effets prendront fin le 31 </w:t>
            </w:r>
            <w:r w:rsidR="007B2E4F" w:rsidRPr="004F2010">
              <w:rPr>
                <w:rFonts w:eastAsia="Times New Roman" w:cstheme="minorHAnsi"/>
                <w:i/>
                <w:iCs/>
                <w:spacing w:val="8"/>
                <w:sz w:val="20"/>
                <w:szCs w:val="20"/>
                <w:lang w:eastAsia="fr-FR"/>
              </w:rPr>
              <w:t xml:space="preserve">août </w:t>
            </w:r>
            <w:r w:rsidRPr="004F2010">
              <w:rPr>
                <w:rFonts w:eastAsia="Times New Roman" w:cstheme="minorHAnsi"/>
                <w:i/>
                <w:iCs/>
                <w:spacing w:val="8"/>
                <w:sz w:val="20"/>
                <w:szCs w:val="20"/>
                <w:lang w:eastAsia="fr-FR"/>
              </w:rPr>
              <w:t>2020.</w:t>
            </w:r>
          </w:p>
          <w:p w14:paraId="49FC08B4" w14:textId="02008EE3" w:rsidR="0017384A" w:rsidRPr="004F2010" w:rsidRDefault="0017384A"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Cet accord ne devrait pas faire l’objet d’un renouvellement. </w:t>
            </w:r>
          </w:p>
          <w:p w14:paraId="6C045DC4" w14:textId="77777777" w:rsidR="00E9728C" w:rsidRPr="004F2010" w:rsidRDefault="00E9728C" w:rsidP="004F2010">
            <w:pPr>
              <w:rPr>
                <w:rFonts w:eastAsia="Times New Roman" w:cstheme="minorHAnsi"/>
                <w:i/>
                <w:iCs/>
                <w:spacing w:val="8"/>
                <w:sz w:val="20"/>
                <w:szCs w:val="20"/>
                <w:lang w:eastAsia="fr-FR"/>
              </w:rPr>
            </w:pPr>
          </w:p>
          <w:p w14:paraId="60C50322" w14:textId="1E012079" w:rsidR="00E9728C" w:rsidRPr="004F2010" w:rsidRDefault="00E9728C" w:rsidP="004F2010">
            <w:pPr>
              <w:rPr>
                <w:rFonts w:eastAsia="Times New Roman" w:cstheme="minorHAnsi"/>
                <w:i/>
                <w:iCs/>
                <w:spacing w:val="8"/>
                <w:sz w:val="20"/>
                <w:szCs w:val="20"/>
                <w:lang w:eastAsia="fr-FR"/>
              </w:rPr>
            </w:pPr>
            <w:r w:rsidRPr="004F2010">
              <w:rPr>
                <w:rFonts w:eastAsia="Times New Roman" w:cstheme="minorHAnsi"/>
                <w:i/>
                <w:iCs/>
                <w:spacing w:val="8"/>
                <w:sz w:val="20"/>
                <w:szCs w:val="20"/>
                <w:lang w:eastAsia="fr-FR"/>
              </w:rPr>
              <w:t xml:space="preserve">Article </w:t>
            </w:r>
            <w:r w:rsidR="00B12096">
              <w:rPr>
                <w:rFonts w:eastAsia="Times New Roman" w:cstheme="minorHAnsi"/>
                <w:i/>
                <w:iCs/>
                <w:spacing w:val="8"/>
                <w:sz w:val="20"/>
                <w:szCs w:val="20"/>
                <w:lang w:eastAsia="fr-FR"/>
              </w:rPr>
              <w:t>5</w:t>
            </w:r>
            <w:r w:rsidRPr="004F2010">
              <w:rPr>
                <w:rFonts w:eastAsia="Times New Roman" w:cstheme="minorHAnsi"/>
                <w:i/>
                <w:iCs/>
                <w:spacing w:val="8"/>
                <w:sz w:val="20"/>
                <w:szCs w:val="20"/>
                <w:lang w:eastAsia="fr-FR"/>
              </w:rPr>
              <w:t xml:space="preserve"> : Mesures de publicité de l'accord</w:t>
            </w:r>
            <w:r w:rsidRPr="004F2010">
              <w:rPr>
                <w:rFonts w:eastAsia="Times New Roman" w:cstheme="minorHAnsi"/>
                <w:i/>
                <w:iCs/>
                <w:spacing w:val="8"/>
                <w:sz w:val="20"/>
                <w:szCs w:val="20"/>
                <w:lang w:eastAsia="fr-FR"/>
              </w:rPr>
              <w:br/>
              <w:t>Le présent accord sera déposé par l'entreprise conformément aux dispositions légales, dans les 8 jours qui suivent sa signature, auprès de la Direction Régionale des Entreprises, de la Concurrence, de la Consommation, du Travail et de l'Emploi et au greffe du Conseil des Prud'hommes du siège de l'entreprise.</w:t>
            </w:r>
            <w:r w:rsidRPr="004F2010">
              <w:rPr>
                <w:rFonts w:eastAsia="Times New Roman" w:cstheme="minorHAnsi"/>
                <w:i/>
                <w:iCs/>
                <w:spacing w:val="8"/>
                <w:sz w:val="20"/>
                <w:szCs w:val="20"/>
                <w:lang w:eastAsia="fr-FR"/>
              </w:rPr>
              <w:br/>
              <w:t>Un exemplaire du présent accord sera obligatoirement remis par la direction à chaque membre du personnel concerné et envoyé à la DIRECCTE et à la Commission paritaire de l’Enseignement privé.</w:t>
            </w:r>
            <w:r w:rsidRPr="004F2010">
              <w:rPr>
                <w:rFonts w:eastAsia="Times New Roman" w:cstheme="minorHAnsi"/>
                <w:i/>
                <w:iCs/>
                <w:spacing w:val="8"/>
                <w:sz w:val="20"/>
                <w:szCs w:val="20"/>
                <w:lang w:eastAsia="fr-FR"/>
              </w:rPr>
              <w:br/>
            </w:r>
            <w:r w:rsidRPr="004F2010">
              <w:rPr>
                <w:rFonts w:eastAsia="Times New Roman" w:cstheme="minorHAnsi"/>
                <w:i/>
                <w:iCs/>
                <w:spacing w:val="8"/>
                <w:sz w:val="20"/>
                <w:szCs w:val="20"/>
                <w:lang w:eastAsia="fr-FR"/>
              </w:rPr>
              <w:br/>
            </w:r>
            <w:r w:rsidR="00850682" w:rsidRPr="004F2010">
              <w:rPr>
                <w:rFonts w:eastAsia="Times New Roman" w:cstheme="minorHAnsi"/>
                <w:i/>
                <w:iCs/>
                <w:spacing w:val="8"/>
                <w:sz w:val="20"/>
                <w:szCs w:val="20"/>
                <w:lang w:eastAsia="fr-FR"/>
              </w:rPr>
              <w:t>date et lieu de signature</w:t>
            </w:r>
          </w:p>
        </w:tc>
      </w:tr>
    </w:tbl>
    <w:p w14:paraId="5E3CF18F" w14:textId="77777777" w:rsidR="00731C67" w:rsidRPr="001D4C0E" w:rsidRDefault="00731C67" w:rsidP="009F6100">
      <w:pPr>
        <w:spacing w:after="0" w:line="240" w:lineRule="auto"/>
        <w:jc w:val="both"/>
        <w:rPr>
          <w:rFonts w:cstheme="minorHAnsi"/>
        </w:rPr>
      </w:pPr>
    </w:p>
    <w:p w14:paraId="0350BB1E" w14:textId="50AD85A2" w:rsidR="008024F6" w:rsidRPr="001D4C0E" w:rsidRDefault="008024F6" w:rsidP="00855B79">
      <w:pPr>
        <w:pStyle w:val="Titre3"/>
        <w:numPr>
          <w:ilvl w:val="0"/>
          <w:numId w:val="16"/>
        </w:numPr>
        <w:spacing w:before="0" w:line="240" w:lineRule="auto"/>
        <w:rPr>
          <w:rFonts w:asciiTheme="minorHAnsi" w:hAnsiTheme="minorHAnsi" w:cstheme="minorHAnsi"/>
          <w:sz w:val="28"/>
          <w:szCs w:val="28"/>
        </w:rPr>
      </w:pPr>
      <w:bookmarkStart w:id="70" w:name="_Toc37350399"/>
      <w:r w:rsidRPr="001D4C0E">
        <w:rPr>
          <w:rFonts w:asciiTheme="minorHAnsi" w:hAnsiTheme="minorHAnsi" w:cstheme="minorHAnsi"/>
          <w:sz w:val="28"/>
          <w:szCs w:val="28"/>
        </w:rPr>
        <w:t>Comment gérer les salariés en forfait jours ?</w:t>
      </w:r>
      <w:bookmarkEnd w:id="70"/>
    </w:p>
    <w:p w14:paraId="4B272CB0" w14:textId="77777777" w:rsidR="008024F6" w:rsidRPr="001D4C0E" w:rsidRDefault="008024F6" w:rsidP="009F6100">
      <w:pPr>
        <w:spacing w:after="0" w:line="240" w:lineRule="auto"/>
        <w:jc w:val="both"/>
        <w:rPr>
          <w:rFonts w:cstheme="minorHAnsi"/>
        </w:rPr>
      </w:pPr>
      <w:r w:rsidRPr="001D4C0E">
        <w:rPr>
          <w:rFonts w:cstheme="minorHAnsi"/>
        </w:rPr>
        <w:t xml:space="preserve">Quelle que soit l’organisation du temps de travail dont relève le salarié, les mesures de restrictions des déplacements sont les mêmes. Ainsi, en cas de possibilité d’avoir recours au télétravail, le salarié pourra organiser son temps de travail comme il l’entend. </w:t>
      </w:r>
    </w:p>
    <w:p w14:paraId="3D04333A" w14:textId="240E62C3" w:rsidR="00570E32" w:rsidRPr="001D4C0E" w:rsidRDefault="00570E32" w:rsidP="009F6100">
      <w:pPr>
        <w:spacing w:after="0" w:line="240" w:lineRule="auto"/>
        <w:rPr>
          <w:rFonts w:cstheme="minorHAnsi"/>
        </w:rPr>
      </w:pPr>
    </w:p>
    <w:p w14:paraId="101C1BE7" w14:textId="7EF4F1D2" w:rsidR="008024F6" w:rsidRPr="001D4C0E" w:rsidRDefault="008024F6" w:rsidP="00855B79">
      <w:pPr>
        <w:pStyle w:val="Titre3"/>
        <w:numPr>
          <w:ilvl w:val="0"/>
          <w:numId w:val="16"/>
        </w:numPr>
        <w:spacing w:before="0" w:line="240" w:lineRule="auto"/>
        <w:rPr>
          <w:rFonts w:asciiTheme="minorHAnsi" w:hAnsiTheme="minorHAnsi" w:cstheme="minorHAnsi"/>
          <w:sz w:val="28"/>
          <w:szCs w:val="28"/>
        </w:rPr>
      </w:pPr>
      <w:bookmarkStart w:id="71" w:name="_Toc37350400"/>
      <w:r w:rsidRPr="001D4C0E">
        <w:rPr>
          <w:rFonts w:asciiTheme="minorHAnsi" w:hAnsiTheme="minorHAnsi" w:cstheme="minorHAnsi"/>
          <w:sz w:val="28"/>
          <w:szCs w:val="28"/>
        </w:rPr>
        <w:t xml:space="preserve">Un </w:t>
      </w:r>
      <w:r w:rsidR="0016737C" w:rsidRPr="001D4C0E">
        <w:rPr>
          <w:rFonts w:asciiTheme="minorHAnsi" w:hAnsiTheme="minorHAnsi" w:cstheme="minorHAnsi"/>
          <w:sz w:val="28"/>
          <w:szCs w:val="28"/>
        </w:rPr>
        <w:t>salarié</w:t>
      </w:r>
      <w:r w:rsidRPr="001D4C0E">
        <w:rPr>
          <w:rFonts w:asciiTheme="minorHAnsi" w:hAnsiTheme="minorHAnsi" w:cstheme="minorHAnsi"/>
          <w:sz w:val="28"/>
          <w:szCs w:val="28"/>
        </w:rPr>
        <w:t xml:space="preserve"> ayant la garde alternée de ses enfants sans aucune solution d’organisation peut-il compléter l’attestation de garde d’enfants à domicile uniquement pour la semaine de garde de ses enfants ?</w:t>
      </w:r>
      <w:bookmarkEnd w:id="71"/>
    </w:p>
    <w:p w14:paraId="21671648" w14:textId="3334B7C3" w:rsidR="008024F6" w:rsidRPr="001D4C0E" w:rsidRDefault="008024F6" w:rsidP="009F6100">
      <w:pPr>
        <w:spacing w:after="0" w:line="240" w:lineRule="auto"/>
        <w:jc w:val="both"/>
        <w:rPr>
          <w:rFonts w:eastAsia="Times New Roman" w:cstheme="minorHAnsi"/>
        </w:rPr>
      </w:pPr>
      <w:r w:rsidRPr="001D4C0E">
        <w:rPr>
          <w:rFonts w:eastAsia="Times New Roman" w:cstheme="minorHAnsi"/>
        </w:rPr>
        <w:t xml:space="preserve">Sur le site internet </w:t>
      </w:r>
      <w:hyperlink r:id="rId68" w:history="1">
        <w:r w:rsidRPr="001D4C0E">
          <w:rPr>
            <w:rStyle w:val="Lienhypertexte"/>
            <w:rFonts w:eastAsia="Times New Roman" w:cstheme="minorHAnsi"/>
            <w:u w:val="none"/>
          </w:rPr>
          <w:t>www.ameli.fr</w:t>
        </w:r>
      </w:hyperlink>
      <w:r w:rsidRPr="001D4C0E">
        <w:rPr>
          <w:rFonts w:eastAsia="Times New Roman" w:cstheme="minorHAnsi"/>
        </w:rPr>
        <w:t xml:space="preserve"> il est précisé que : « L’arrêt peut être délivré pour une durée de 1 à 14 jours. Au-delà de cette durée, la déclaration devra être renouvelée autant que de besoin. Il est possible de fractionner l’arrêt ou de le partager entre les parents sur la durée de fermeture de l’établissement. Un seul parent à la fois peut se voir délivrer un arrêt de travail ».</w:t>
      </w:r>
    </w:p>
    <w:p w14:paraId="7E663CBA" w14:textId="77777777" w:rsidR="00A90745" w:rsidRPr="001D4C0E" w:rsidRDefault="00A90745" w:rsidP="009F6100">
      <w:pPr>
        <w:spacing w:after="0" w:line="240" w:lineRule="auto"/>
        <w:jc w:val="both"/>
        <w:rPr>
          <w:rFonts w:eastAsia="Times New Roman" w:cstheme="minorHAnsi"/>
        </w:rPr>
      </w:pPr>
    </w:p>
    <w:p w14:paraId="3905D3BD" w14:textId="0860A352" w:rsidR="00A90745" w:rsidRPr="001D4C0E" w:rsidRDefault="008024F6" w:rsidP="009F6100">
      <w:pPr>
        <w:spacing w:after="0" w:line="240" w:lineRule="auto"/>
        <w:jc w:val="both"/>
        <w:rPr>
          <w:rFonts w:eastAsia="Times New Roman" w:cstheme="minorHAnsi"/>
        </w:rPr>
      </w:pPr>
      <w:r w:rsidRPr="001D4C0E">
        <w:rPr>
          <w:rFonts w:eastAsia="Times New Roman" w:cstheme="minorHAnsi"/>
        </w:rPr>
        <w:t xml:space="preserve">Le salarié devra fournir à son employeur une attestation dans laquelle il s’engage à être le seul parent qui demande le bénéfice d’un arrêt de travail pour garder l’enfant à domicile, en précisant le nom et l’âge de l’enfant, le nom de l’établissement scolaire et de la commune où l’enfant est scolarisé, ainsi que les différentes périodes où il aura eu la garde effective de l’enfant. </w:t>
      </w:r>
    </w:p>
    <w:p w14:paraId="16B71300" w14:textId="77777777" w:rsidR="00A90745" w:rsidRPr="001D4C0E" w:rsidRDefault="00A90745" w:rsidP="009F6100">
      <w:pPr>
        <w:spacing w:after="0" w:line="240" w:lineRule="auto"/>
        <w:jc w:val="both"/>
        <w:rPr>
          <w:rFonts w:eastAsia="Times New Roman" w:cstheme="minorHAnsi"/>
        </w:rPr>
      </w:pPr>
    </w:p>
    <w:p w14:paraId="0ACE85D3" w14:textId="69B69A78" w:rsidR="008024F6" w:rsidRPr="001D4C0E" w:rsidRDefault="008024F6" w:rsidP="009F6100">
      <w:pPr>
        <w:spacing w:after="0" w:line="240" w:lineRule="auto"/>
        <w:jc w:val="both"/>
        <w:rPr>
          <w:rFonts w:cstheme="minorHAnsi"/>
        </w:rPr>
      </w:pPr>
      <w:r w:rsidRPr="001D4C0E">
        <w:rPr>
          <w:rFonts w:eastAsia="Times New Roman" w:cstheme="minorHAnsi"/>
        </w:rPr>
        <w:t xml:space="preserve">Il appartiendra à l’employeur de faire la déclaration, et de transmettre les </w:t>
      </w:r>
      <w:r w:rsidRPr="001D4C0E">
        <w:rPr>
          <w:rFonts w:cstheme="minorHAnsi"/>
        </w:rPr>
        <w:t>éléments de salaires selon les canaux habituels, en vue de l’indemnisation de l’arrêt de travail du salarié.</w:t>
      </w:r>
    </w:p>
    <w:p w14:paraId="33D2E0B8" w14:textId="1CB726BA" w:rsidR="00A90745" w:rsidRPr="001D4C0E" w:rsidRDefault="00A90745" w:rsidP="009F6100">
      <w:pPr>
        <w:spacing w:after="0" w:line="240" w:lineRule="auto"/>
        <w:jc w:val="both"/>
        <w:rPr>
          <w:rFonts w:cstheme="minorHAnsi"/>
        </w:rPr>
      </w:pPr>
    </w:p>
    <w:p w14:paraId="40807A33" w14:textId="77777777" w:rsidR="008024F6" w:rsidRPr="001D4C0E" w:rsidRDefault="008024F6" w:rsidP="00855B79">
      <w:pPr>
        <w:pStyle w:val="Titre3"/>
        <w:numPr>
          <w:ilvl w:val="0"/>
          <w:numId w:val="16"/>
        </w:numPr>
        <w:spacing w:before="0" w:line="240" w:lineRule="auto"/>
        <w:rPr>
          <w:rFonts w:asciiTheme="minorHAnsi" w:hAnsiTheme="minorHAnsi" w:cstheme="minorHAnsi"/>
          <w:sz w:val="28"/>
          <w:szCs w:val="28"/>
        </w:rPr>
      </w:pPr>
      <w:bookmarkStart w:id="72" w:name="_Toc37350401"/>
      <w:r w:rsidRPr="001D4C0E">
        <w:rPr>
          <w:rFonts w:asciiTheme="minorHAnsi" w:hAnsiTheme="minorHAnsi" w:cstheme="minorHAnsi"/>
          <w:sz w:val="28"/>
          <w:szCs w:val="28"/>
        </w:rPr>
        <w:t>La semaine au cours de laquelle il n’a pas la garde de ses enfants peut-il reprendre son activité ?</w:t>
      </w:r>
      <w:bookmarkEnd w:id="72"/>
      <w:r w:rsidRPr="001D4C0E">
        <w:rPr>
          <w:rFonts w:asciiTheme="minorHAnsi" w:hAnsiTheme="minorHAnsi" w:cstheme="minorHAnsi"/>
          <w:sz w:val="28"/>
          <w:szCs w:val="28"/>
        </w:rPr>
        <w:t xml:space="preserve"> </w:t>
      </w:r>
    </w:p>
    <w:p w14:paraId="1BDCD158" w14:textId="77777777" w:rsidR="008024F6" w:rsidRPr="001D4C0E" w:rsidRDefault="008024F6" w:rsidP="009F6100">
      <w:pPr>
        <w:spacing w:after="0" w:line="240" w:lineRule="auto"/>
        <w:jc w:val="both"/>
        <w:rPr>
          <w:rFonts w:eastAsia="Times New Roman" w:cstheme="minorHAnsi"/>
        </w:rPr>
      </w:pPr>
      <w:r w:rsidRPr="001D4C0E">
        <w:rPr>
          <w:rFonts w:eastAsia="Times New Roman" w:cstheme="minorHAnsi"/>
        </w:rPr>
        <w:t>Oui. Dans le respect des mesures mises en place.</w:t>
      </w:r>
    </w:p>
    <w:p w14:paraId="6913CEA7" w14:textId="77777777" w:rsidR="00A70777" w:rsidRPr="001D4C0E" w:rsidRDefault="00A70777" w:rsidP="009F6100">
      <w:pPr>
        <w:spacing w:after="0" w:line="240" w:lineRule="auto"/>
        <w:jc w:val="both"/>
        <w:rPr>
          <w:rFonts w:eastAsia="Times New Roman" w:cstheme="minorHAnsi"/>
        </w:rPr>
      </w:pPr>
    </w:p>
    <w:p w14:paraId="4360D196" w14:textId="01FF9468" w:rsidR="00C40C40" w:rsidRPr="001D4C0E" w:rsidRDefault="00C40C40" w:rsidP="009F6100">
      <w:pPr>
        <w:spacing w:after="0" w:line="240" w:lineRule="auto"/>
        <w:rPr>
          <w:rFonts w:cstheme="minorHAnsi"/>
        </w:rPr>
      </w:pPr>
    </w:p>
    <w:p w14:paraId="4C13B7D6" w14:textId="78D1BA0F" w:rsidR="00C40C40" w:rsidRPr="00CE4B2D" w:rsidRDefault="00C40C40" w:rsidP="007D0183">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73" w:name="_Toc37350402"/>
      <w:r w:rsidRPr="00CE4B2D">
        <w:rPr>
          <w:rFonts w:asciiTheme="minorHAnsi" w:hAnsiTheme="minorHAnsi" w:cstheme="minorHAnsi"/>
          <w:b/>
          <w:bCs/>
          <w:sz w:val="44"/>
          <w:szCs w:val="44"/>
        </w:rPr>
        <w:t xml:space="preserve">Santé </w:t>
      </w:r>
      <w:r w:rsidR="00A65903" w:rsidRPr="00CE4B2D">
        <w:rPr>
          <w:rFonts w:asciiTheme="minorHAnsi" w:hAnsiTheme="minorHAnsi" w:cstheme="minorHAnsi"/>
          <w:b/>
          <w:bCs/>
          <w:sz w:val="44"/>
          <w:szCs w:val="44"/>
        </w:rPr>
        <w:t>et risques professionnels</w:t>
      </w:r>
      <w:bookmarkEnd w:id="73"/>
    </w:p>
    <w:p w14:paraId="2299D9F9" w14:textId="1C4C511D" w:rsidR="0023597F" w:rsidRPr="001D4C0E" w:rsidRDefault="0023597F" w:rsidP="009F6100">
      <w:pPr>
        <w:spacing w:after="0" w:line="240" w:lineRule="auto"/>
        <w:rPr>
          <w:rFonts w:cstheme="minorHAnsi"/>
        </w:rPr>
      </w:pPr>
    </w:p>
    <w:p w14:paraId="3653DDBE" w14:textId="0D55AF3F" w:rsidR="00DA7D25" w:rsidRPr="001D4C0E" w:rsidRDefault="00BE7742" w:rsidP="009F6100">
      <w:pPr>
        <w:spacing w:after="0" w:line="240" w:lineRule="auto"/>
        <w:rPr>
          <w:rFonts w:cstheme="minorHAnsi"/>
        </w:rPr>
      </w:pPr>
      <w:r w:rsidRPr="001D4C0E">
        <w:rPr>
          <w:rFonts w:cstheme="minorHAnsi"/>
        </w:rPr>
        <w:t>Veuillez</w:t>
      </w:r>
      <w:r w:rsidR="00863BBF" w:rsidRPr="001D4C0E">
        <w:rPr>
          <w:rFonts w:cstheme="minorHAnsi"/>
        </w:rPr>
        <w:t>-</w:t>
      </w:r>
      <w:r w:rsidRPr="001D4C0E">
        <w:rPr>
          <w:rFonts w:cstheme="minorHAnsi"/>
        </w:rPr>
        <w:t xml:space="preserve">vous </w:t>
      </w:r>
      <w:r w:rsidR="00342BC4" w:rsidRPr="001D4C0E">
        <w:rPr>
          <w:rFonts w:cstheme="minorHAnsi"/>
        </w:rPr>
        <w:t>reporter</w:t>
      </w:r>
      <w:r w:rsidRPr="001D4C0E">
        <w:rPr>
          <w:rFonts w:cstheme="minorHAnsi"/>
        </w:rPr>
        <w:t xml:space="preserve"> </w:t>
      </w:r>
      <w:r w:rsidR="00863BBF" w:rsidRPr="001D4C0E">
        <w:rPr>
          <w:rFonts w:cstheme="minorHAnsi"/>
        </w:rPr>
        <w:t>au questions-réponses du ministère du travail, u</w:t>
      </w:r>
      <w:r w:rsidR="00DA7D25" w:rsidRPr="001D4C0E">
        <w:rPr>
          <w:rFonts w:cstheme="minorHAnsi"/>
        </w:rPr>
        <w:t>ne plaquette à télécharger est</w:t>
      </w:r>
      <w:r w:rsidR="00CD315D" w:rsidRPr="001D4C0E">
        <w:rPr>
          <w:rFonts w:cstheme="minorHAnsi"/>
        </w:rPr>
        <w:t xml:space="preserve"> à </w:t>
      </w:r>
      <w:r w:rsidR="00DA7D25" w:rsidRPr="001D4C0E">
        <w:rPr>
          <w:rFonts w:cstheme="minorHAnsi"/>
        </w:rPr>
        <w:t>adresser aux établissements</w:t>
      </w:r>
      <w:r w:rsidR="000B3749" w:rsidRPr="001D4C0E">
        <w:rPr>
          <w:rStyle w:val="Appelnotedebasdep"/>
          <w:rFonts w:cstheme="minorHAnsi"/>
        </w:rPr>
        <w:footnoteReference w:id="71"/>
      </w:r>
      <w:r w:rsidR="00863BBF" w:rsidRPr="001D4C0E">
        <w:rPr>
          <w:rFonts w:cstheme="minorHAnsi"/>
        </w:rPr>
        <w:t>.</w:t>
      </w:r>
    </w:p>
    <w:p w14:paraId="6299048C" w14:textId="4150A457" w:rsidR="00C37326" w:rsidRPr="001D4C0E" w:rsidRDefault="00C37326" w:rsidP="009F6100">
      <w:pPr>
        <w:spacing w:after="0" w:line="240" w:lineRule="auto"/>
        <w:rPr>
          <w:rFonts w:cstheme="minorHAnsi"/>
        </w:rPr>
      </w:pPr>
    </w:p>
    <w:p w14:paraId="4DBD72F3" w14:textId="4F842AF8" w:rsidR="00C37326" w:rsidRPr="001D4C0E" w:rsidRDefault="00C37326" w:rsidP="009F6100">
      <w:pPr>
        <w:spacing w:after="0" w:line="240" w:lineRule="auto"/>
        <w:rPr>
          <w:rFonts w:cstheme="minorHAnsi"/>
        </w:rPr>
      </w:pPr>
      <w:r>
        <w:rPr>
          <w:noProof/>
        </w:rPr>
        <w:drawing>
          <wp:inline distT="0" distB="0" distL="0" distR="0" wp14:anchorId="1C714F27" wp14:editId="308C68BF">
            <wp:extent cx="5760720" cy="3630295"/>
            <wp:effectExtent l="0" t="0" r="0" b="8255"/>
            <wp:docPr id="153704465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69">
                      <a:extLst>
                        <a:ext uri="{28A0092B-C50C-407E-A947-70E740481C1C}">
                          <a14:useLocalDpi xmlns:a14="http://schemas.microsoft.com/office/drawing/2010/main" val="0"/>
                        </a:ext>
                      </a:extLst>
                    </a:blip>
                    <a:stretch>
                      <a:fillRect/>
                    </a:stretch>
                  </pic:blipFill>
                  <pic:spPr>
                    <a:xfrm>
                      <a:off x="0" y="0"/>
                      <a:ext cx="5760720" cy="3630295"/>
                    </a:xfrm>
                    <a:prstGeom prst="rect">
                      <a:avLst/>
                    </a:prstGeom>
                  </pic:spPr>
                </pic:pic>
              </a:graphicData>
            </a:graphic>
          </wp:inline>
        </w:drawing>
      </w:r>
    </w:p>
    <w:p w14:paraId="46EFEEB3" w14:textId="5AE9A67B" w:rsidR="00EB07C2" w:rsidRPr="001D4C0E" w:rsidRDefault="00B63A36" w:rsidP="009F6100">
      <w:pPr>
        <w:spacing w:after="0" w:line="240" w:lineRule="auto"/>
        <w:rPr>
          <w:rFonts w:cstheme="minorHAnsi"/>
        </w:rPr>
      </w:pPr>
      <w:r w:rsidRPr="001D4C0E">
        <w:rPr>
          <w:rFonts w:cstheme="minorHAnsi"/>
        </w:rPr>
        <w:t>Des fiches sectori</w:t>
      </w:r>
      <w:r w:rsidR="008153D9" w:rsidRPr="001D4C0E">
        <w:rPr>
          <w:rFonts w:cstheme="minorHAnsi"/>
        </w:rPr>
        <w:t>e</w:t>
      </w:r>
      <w:r w:rsidRPr="001D4C0E">
        <w:rPr>
          <w:rFonts w:cstheme="minorHAnsi"/>
        </w:rPr>
        <w:t xml:space="preserve">lles ont </w:t>
      </w:r>
      <w:r w:rsidR="008153D9" w:rsidRPr="001D4C0E">
        <w:rPr>
          <w:rFonts w:cstheme="minorHAnsi"/>
        </w:rPr>
        <w:t xml:space="preserve">également </w:t>
      </w:r>
      <w:r w:rsidRPr="001D4C0E">
        <w:rPr>
          <w:rFonts w:cstheme="minorHAnsi"/>
        </w:rPr>
        <w:t xml:space="preserve">été </w:t>
      </w:r>
      <w:r w:rsidR="008153D9" w:rsidRPr="001D4C0E">
        <w:rPr>
          <w:rFonts w:cstheme="minorHAnsi"/>
        </w:rPr>
        <w:t xml:space="preserve">éditées </w:t>
      </w:r>
    </w:p>
    <w:p w14:paraId="44E0C3CA" w14:textId="01B67429" w:rsidR="008153D9" w:rsidRPr="001D4C0E" w:rsidRDefault="00E57911" w:rsidP="009F6100">
      <w:pPr>
        <w:spacing w:after="0" w:line="240" w:lineRule="auto"/>
        <w:rPr>
          <w:rFonts w:cstheme="minorHAnsi"/>
        </w:rPr>
      </w:pPr>
      <w:hyperlink r:id="rId70" w:history="1">
        <w:r w:rsidR="008153D9" w:rsidRPr="001D4C0E">
          <w:rPr>
            <w:rStyle w:val="Lienhypertexte"/>
            <w:rFonts w:cstheme="minorHAnsi"/>
          </w:rPr>
          <w:t>https://travail-emploi.gouv.fr/actualites/presse/communiques-de-presse/article/plateforme-recensant-les-conseils-pratiques-par-secteur-d-activite-pour-assurer</w:t>
        </w:r>
      </w:hyperlink>
    </w:p>
    <w:p w14:paraId="4F92FD0B" w14:textId="5BF2EC86" w:rsidR="001C5660" w:rsidRPr="001D4C0E" w:rsidRDefault="001C5660">
      <w:pPr>
        <w:rPr>
          <w:rFonts w:cstheme="minorHAnsi"/>
        </w:rPr>
      </w:pPr>
      <w:r w:rsidRPr="001D4C0E">
        <w:rPr>
          <w:rFonts w:cstheme="minorHAnsi"/>
        </w:rPr>
        <w:br w:type="page"/>
      </w:r>
    </w:p>
    <w:p w14:paraId="1168A8E0" w14:textId="77777777" w:rsidR="008153D9" w:rsidRPr="001D4C0E" w:rsidRDefault="008153D9" w:rsidP="009F6100">
      <w:pPr>
        <w:spacing w:after="0" w:line="240" w:lineRule="auto"/>
        <w:rPr>
          <w:rFonts w:cstheme="minorHAnsi"/>
        </w:rPr>
      </w:pPr>
    </w:p>
    <w:p w14:paraId="3326D25C" w14:textId="77777777" w:rsidR="0023597F" w:rsidRPr="001D4C0E" w:rsidRDefault="0023597F" w:rsidP="00855B79">
      <w:pPr>
        <w:pStyle w:val="Titre3"/>
        <w:numPr>
          <w:ilvl w:val="0"/>
          <w:numId w:val="16"/>
        </w:numPr>
        <w:spacing w:before="0" w:line="240" w:lineRule="auto"/>
        <w:rPr>
          <w:rFonts w:asciiTheme="minorHAnsi" w:hAnsiTheme="minorHAnsi" w:cstheme="minorHAnsi"/>
          <w:sz w:val="28"/>
          <w:szCs w:val="28"/>
        </w:rPr>
      </w:pPr>
      <w:bookmarkStart w:id="74" w:name="_Toc37350403"/>
      <w:r w:rsidRPr="001D4C0E">
        <w:rPr>
          <w:rFonts w:asciiTheme="minorHAnsi" w:hAnsiTheme="minorHAnsi" w:cstheme="minorHAnsi"/>
          <w:sz w:val="28"/>
          <w:szCs w:val="28"/>
        </w:rPr>
        <w:t>Quels sont les mesures particulières à prendre pour les postes exigeant des contacts</w:t>
      </w:r>
      <w:bookmarkEnd w:id="74"/>
    </w:p>
    <w:p w14:paraId="7360D342" w14:textId="77777777" w:rsidR="0023597F" w:rsidRPr="001D4C0E" w:rsidRDefault="0023597F" w:rsidP="009F6100">
      <w:pPr>
        <w:spacing w:after="0" w:line="240" w:lineRule="auto"/>
        <w:jc w:val="both"/>
        <w:rPr>
          <w:rFonts w:cstheme="minorHAnsi"/>
        </w:rPr>
      </w:pPr>
      <w:r w:rsidRPr="001D4C0E">
        <w:rPr>
          <w:rFonts w:cstheme="minorHAnsi"/>
        </w:rPr>
        <w:t>Le ministère distingue deux situations :</w:t>
      </w:r>
    </w:p>
    <w:p w14:paraId="649581E3" w14:textId="77777777" w:rsidR="0023597F" w:rsidRPr="001D4C0E" w:rsidRDefault="0023597F" w:rsidP="009F6100">
      <w:pPr>
        <w:pStyle w:val="Paragraphedeliste"/>
        <w:numPr>
          <w:ilvl w:val="0"/>
          <w:numId w:val="1"/>
        </w:numPr>
        <w:spacing w:after="0" w:line="240" w:lineRule="auto"/>
        <w:jc w:val="both"/>
        <w:rPr>
          <w:rFonts w:asciiTheme="minorHAnsi" w:hAnsiTheme="minorHAnsi" w:cstheme="minorHAnsi"/>
        </w:rPr>
      </w:pPr>
      <w:r w:rsidRPr="001D4C0E">
        <w:rPr>
          <w:rFonts w:asciiTheme="minorHAnsi" w:hAnsiTheme="minorHAnsi" w:cstheme="minorHAnsi"/>
        </w:rPr>
        <w:t>Lorsque les contacts sont brefs, les mesures « barrières » permettent de préserver la santé des salariés et celle de l'entourage ;</w:t>
      </w:r>
    </w:p>
    <w:p w14:paraId="56A4C57E" w14:textId="77777777" w:rsidR="0023597F" w:rsidRPr="001D4C0E" w:rsidRDefault="0023597F" w:rsidP="009F6100">
      <w:pPr>
        <w:pStyle w:val="Paragraphedeliste"/>
        <w:numPr>
          <w:ilvl w:val="0"/>
          <w:numId w:val="1"/>
        </w:numPr>
        <w:spacing w:after="0" w:line="240" w:lineRule="auto"/>
        <w:jc w:val="both"/>
        <w:rPr>
          <w:rFonts w:asciiTheme="minorHAnsi" w:hAnsiTheme="minorHAnsi" w:cstheme="minorHAnsi"/>
        </w:rPr>
      </w:pPr>
      <w:r w:rsidRPr="001D4C0E">
        <w:rPr>
          <w:rFonts w:asciiTheme="minorHAnsi" w:hAnsiTheme="minorHAnsi" w:cstheme="minorHAnsi"/>
        </w:rPr>
        <w:t>Lorsque les contacts sont prolongés et proches, il y a lieu pour les postes de travail en contact avec le public de compléter les mesures « barrières » par exemple par l’installation d’une zone de courtoisie d’un mètre, par le nettoyage des surfaces avec un produit approprié, ainsi que par le lavage fréquent des mains.</w:t>
      </w:r>
    </w:p>
    <w:p w14:paraId="0A395F6C" w14:textId="77777777" w:rsidR="0023597F" w:rsidRPr="001D4C0E" w:rsidRDefault="0023597F" w:rsidP="009F6100">
      <w:pPr>
        <w:spacing w:after="0" w:line="240" w:lineRule="auto"/>
        <w:jc w:val="both"/>
        <w:rPr>
          <w:rFonts w:cstheme="minorHAnsi"/>
        </w:rPr>
      </w:pPr>
      <w:r w:rsidRPr="001D4C0E">
        <w:rPr>
          <w:rFonts w:cstheme="minorHAnsi"/>
        </w:rPr>
        <w:t>L'employeur doit par ailleurs mettre à jour le document unique.</w:t>
      </w:r>
    </w:p>
    <w:p w14:paraId="0FF658B0" w14:textId="02399F0C" w:rsidR="0023597F" w:rsidRPr="001D4C0E" w:rsidRDefault="00DB0382" w:rsidP="009F6100">
      <w:pPr>
        <w:pStyle w:val="Titre4"/>
        <w:spacing w:before="0" w:beforeAutospacing="0" w:after="0" w:afterAutospacing="0"/>
        <w:rPr>
          <w:rFonts w:asciiTheme="minorHAnsi" w:hAnsiTheme="minorHAnsi" w:cstheme="minorHAnsi"/>
          <w:b w:val="0"/>
          <w:bCs w:val="0"/>
          <w:color w:val="002060"/>
        </w:rPr>
      </w:pPr>
      <w:r>
        <w:rPr>
          <w:noProof/>
        </w:rPr>
        <w:drawing>
          <wp:inline distT="0" distB="0" distL="0" distR="0" wp14:anchorId="3391F599" wp14:editId="4C0EF69C">
            <wp:extent cx="5760720" cy="1127125"/>
            <wp:effectExtent l="0" t="0" r="0" b="0"/>
            <wp:docPr id="12310327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1">
                      <a:extLst>
                        <a:ext uri="{28A0092B-C50C-407E-A947-70E740481C1C}">
                          <a14:useLocalDpi xmlns:a14="http://schemas.microsoft.com/office/drawing/2010/main" val="0"/>
                        </a:ext>
                      </a:extLst>
                    </a:blip>
                    <a:stretch>
                      <a:fillRect/>
                    </a:stretch>
                  </pic:blipFill>
                  <pic:spPr>
                    <a:xfrm>
                      <a:off x="0" y="0"/>
                      <a:ext cx="5760720" cy="1127125"/>
                    </a:xfrm>
                    <a:prstGeom prst="rect">
                      <a:avLst/>
                    </a:prstGeom>
                  </pic:spPr>
                </pic:pic>
              </a:graphicData>
            </a:graphic>
          </wp:inline>
        </w:drawing>
      </w:r>
    </w:p>
    <w:p w14:paraId="77973379" w14:textId="77777777" w:rsidR="0071630F" w:rsidRPr="001D4C0E" w:rsidRDefault="0071630F" w:rsidP="009F6100">
      <w:pPr>
        <w:pStyle w:val="Titre4"/>
        <w:spacing w:before="0" w:beforeAutospacing="0" w:after="0" w:afterAutospacing="0"/>
        <w:rPr>
          <w:rFonts w:asciiTheme="minorHAnsi" w:hAnsiTheme="minorHAnsi" w:cstheme="minorHAnsi"/>
          <w:b w:val="0"/>
          <w:bCs w:val="0"/>
          <w:color w:val="002060"/>
        </w:rPr>
      </w:pPr>
    </w:p>
    <w:p w14:paraId="7781D895" w14:textId="707A4A83" w:rsidR="00C40C40" w:rsidRPr="001D4C0E" w:rsidRDefault="00C40C40" w:rsidP="00855B79">
      <w:pPr>
        <w:pStyle w:val="Titre3"/>
        <w:numPr>
          <w:ilvl w:val="0"/>
          <w:numId w:val="16"/>
        </w:numPr>
        <w:spacing w:before="0" w:line="240" w:lineRule="auto"/>
        <w:rPr>
          <w:rFonts w:asciiTheme="minorHAnsi" w:hAnsiTheme="minorHAnsi" w:cstheme="minorHAnsi"/>
          <w:sz w:val="28"/>
          <w:szCs w:val="28"/>
        </w:rPr>
      </w:pPr>
      <w:bookmarkStart w:id="75" w:name="_Toc37350404"/>
      <w:r w:rsidRPr="001D4C0E">
        <w:rPr>
          <w:rFonts w:asciiTheme="minorHAnsi" w:hAnsiTheme="minorHAnsi" w:cstheme="minorHAnsi"/>
          <w:sz w:val="28"/>
          <w:szCs w:val="28"/>
        </w:rPr>
        <w:t>Quelles préc</w:t>
      </w:r>
      <w:r w:rsidR="00930EDF" w:rsidRPr="001D4C0E">
        <w:rPr>
          <w:rFonts w:asciiTheme="minorHAnsi" w:hAnsiTheme="minorHAnsi" w:cstheme="minorHAnsi"/>
          <w:sz w:val="28"/>
          <w:szCs w:val="28"/>
        </w:rPr>
        <w:t>au</w:t>
      </w:r>
      <w:r w:rsidRPr="001D4C0E">
        <w:rPr>
          <w:rFonts w:asciiTheme="minorHAnsi" w:hAnsiTheme="minorHAnsi" w:cstheme="minorHAnsi"/>
          <w:sz w:val="28"/>
          <w:szCs w:val="28"/>
        </w:rPr>
        <w:t xml:space="preserve">tions à prendre pour les </w:t>
      </w:r>
      <w:r w:rsidR="00412CC4" w:rsidRPr="001D4C0E">
        <w:rPr>
          <w:rFonts w:asciiTheme="minorHAnsi" w:hAnsiTheme="minorHAnsi" w:cstheme="minorHAnsi"/>
          <w:sz w:val="28"/>
          <w:szCs w:val="28"/>
        </w:rPr>
        <w:t>salariés</w:t>
      </w:r>
      <w:r w:rsidRPr="001D4C0E">
        <w:rPr>
          <w:rFonts w:asciiTheme="minorHAnsi" w:hAnsiTheme="minorHAnsi" w:cstheme="minorHAnsi"/>
          <w:sz w:val="28"/>
          <w:szCs w:val="28"/>
        </w:rPr>
        <w:t xml:space="preserve"> présents dans l’établissement afin d’assurer la garde des enfants</w:t>
      </w:r>
      <w:bookmarkEnd w:id="75"/>
    </w:p>
    <w:p w14:paraId="5FF37A59" w14:textId="1E9C45FC" w:rsidR="00D32078" w:rsidRPr="001D4C0E" w:rsidRDefault="00D32078" w:rsidP="009F6100">
      <w:pPr>
        <w:spacing w:after="0" w:line="240" w:lineRule="auto"/>
        <w:jc w:val="both"/>
        <w:rPr>
          <w:rFonts w:cstheme="minorHAnsi"/>
          <w:color w:val="000000" w:themeColor="text1"/>
        </w:rPr>
      </w:pPr>
      <w:r w:rsidRPr="001D4C0E">
        <w:rPr>
          <w:rFonts w:cstheme="minorHAnsi"/>
          <w:color w:val="000000" w:themeColor="text1"/>
        </w:rPr>
        <w:t>Cet accueil doit être réalisé dans le strict respect des gestes barrières et des recommandations sanitaires, à savoir</w:t>
      </w:r>
      <w:r w:rsidR="0056444C" w:rsidRPr="001D4C0E">
        <w:rPr>
          <w:rStyle w:val="Appelnotedebasdep"/>
          <w:rFonts w:cstheme="minorHAnsi"/>
          <w:color w:val="000000" w:themeColor="text1"/>
        </w:rPr>
        <w:footnoteReference w:id="72"/>
      </w:r>
      <w:r w:rsidRPr="001D4C0E">
        <w:rPr>
          <w:rFonts w:cstheme="minorHAnsi"/>
          <w:color w:val="000000" w:themeColor="text1"/>
        </w:rPr>
        <w:t xml:space="preserve"> : </w:t>
      </w:r>
    </w:p>
    <w:p w14:paraId="48088998" w14:textId="6DA2FE53" w:rsidR="00AA0F20" w:rsidRPr="001D4C0E" w:rsidRDefault="00AA0F20" w:rsidP="009F6100">
      <w:pPr>
        <w:pStyle w:val="Paragraphedeliste"/>
        <w:numPr>
          <w:ilvl w:val="0"/>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accueil </w:t>
      </w:r>
      <w:r w:rsidR="00AF7D16" w:rsidRPr="001D4C0E">
        <w:rPr>
          <w:rFonts w:asciiTheme="minorHAnsi" w:hAnsiTheme="minorHAnsi" w:cstheme="minorHAnsi"/>
          <w:color w:val="000000" w:themeColor="text1"/>
        </w:rPr>
        <w:t xml:space="preserve">de </w:t>
      </w:r>
      <w:r w:rsidRPr="001D4C0E">
        <w:rPr>
          <w:rFonts w:asciiTheme="minorHAnsi" w:hAnsiTheme="minorHAnsi" w:cstheme="minorHAnsi"/>
          <w:color w:val="000000" w:themeColor="text1"/>
        </w:rPr>
        <w:t xml:space="preserve">groupes de </w:t>
      </w:r>
      <w:r w:rsidR="007074DB" w:rsidRPr="001D4C0E">
        <w:rPr>
          <w:rFonts w:asciiTheme="minorHAnsi" w:hAnsiTheme="minorHAnsi" w:cstheme="minorHAnsi"/>
          <w:color w:val="000000" w:themeColor="text1"/>
        </w:rPr>
        <w:t xml:space="preserve">moins de </w:t>
      </w:r>
      <w:r w:rsidRPr="001D4C0E">
        <w:rPr>
          <w:rFonts w:asciiTheme="minorHAnsi" w:hAnsiTheme="minorHAnsi" w:cstheme="minorHAnsi"/>
          <w:color w:val="000000" w:themeColor="text1"/>
        </w:rPr>
        <w:t xml:space="preserve">10 élèves au sein d’une même salle. </w:t>
      </w:r>
    </w:p>
    <w:p w14:paraId="781A549F" w14:textId="07DEAFE7" w:rsidR="007074DB" w:rsidRPr="001D4C0E" w:rsidRDefault="007074DB" w:rsidP="009F6100">
      <w:pPr>
        <w:pStyle w:val="Paragraphedeliste"/>
        <w:numPr>
          <w:ilvl w:val="0"/>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Nettoyage, désinfection des locaux utilisés 2 fois par jour. </w:t>
      </w:r>
    </w:p>
    <w:p w14:paraId="372FEB09" w14:textId="7C5C082D" w:rsidR="00D32078" w:rsidRPr="001D4C0E" w:rsidRDefault="00D32078" w:rsidP="009F6100">
      <w:pPr>
        <w:pStyle w:val="Paragraphedeliste"/>
        <w:numPr>
          <w:ilvl w:val="0"/>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présence de savon ou de gel en quantité suffisante pour les enfants et les personnels ; </w:t>
      </w:r>
    </w:p>
    <w:p w14:paraId="6C720000" w14:textId="7D6EAFE4" w:rsidR="00AA0F20" w:rsidRPr="001D4C0E" w:rsidRDefault="00AA0F20" w:rsidP="009F6100">
      <w:pPr>
        <w:pStyle w:val="Paragraphedeliste"/>
        <w:spacing w:after="0" w:line="240" w:lineRule="auto"/>
        <w:jc w:val="both"/>
        <w:rPr>
          <w:rFonts w:asciiTheme="minorHAnsi" w:hAnsiTheme="minorHAnsi" w:cstheme="minorHAnsi"/>
        </w:rPr>
      </w:pPr>
      <w:r w:rsidRPr="001D4C0E">
        <w:rPr>
          <w:rFonts w:asciiTheme="minorHAnsi" w:hAnsiTheme="minorHAnsi" w:cstheme="minorHAnsi"/>
        </w:rPr>
        <w:t>(se laver les mains très régulièrement, tousser ou éternuer dans son coude</w:t>
      </w:r>
      <w:r w:rsidR="00F9434E" w:rsidRPr="001D4C0E">
        <w:rPr>
          <w:rFonts w:asciiTheme="minorHAnsi" w:hAnsiTheme="minorHAnsi" w:cstheme="minorHAnsi"/>
        </w:rPr>
        <w:t xml:space="preserve">, </w:t>
      </w:r>
      <w:r w:rsidRPr="001D4C0E">
        <w:rPr>
          <w:rFonts w:asciiTheme="minorHAnsi" w:hAnsiTheme="minorHAnsi" w:cstheme="minorHAnsi"/>
        </w:rPr>
        <w:t>saluer sans se serrer la main</w:t>
      </w:r>
      <w:r w:rsidR="00F9434E" w:rsidRPr="001D4C0E">
        <w:rPr>
          <w:rFonts w:asciiTheme="minorHAnsi" w:hAnsiTheme="minorHAnsi" w:cstheme="minorHAnsi"/>
        </w:rPr>
        <w:t xml:space="preserve">, </w:t>
      </w:r>
      <w:r w:rsidRPr="001D4C0E">
        <w:rPr>
          <w:rFonts w:asciiTheme="minorHAnsi" w:hAnsiTheme="minorHAnsi" w:cstheme="minorHAnsi"/>
        </w:rPr>
        <w:t>utiliser des mouchoirs à usage unique</w:t>
      </w:r>
      <w:r w:rsidR="00220439" w:rsidRPr="001D4C0E">
        <w:rPr>
          <w:rFonts w:asciiTheme="minorHAnsi" w:hAnsiTheme="minorHAnsi" w:cstheme="minorHAnsi"/>
        </w:rPr>
        <w:t>).</w:t>
      </w:r>
    </w:p>
    <w:p w14:paraId="4CA25EA6" w14:textId="77777777" w:rsidR="007D3253" w:rsidRPr="001D4C0E" w:rsidRDefault="007D3253" w:rsidP="001732FE">
      <w:pPr>
        <w:pStyle w:val="Titre4"/>
        <w:spacing w:before="0" w:beforeAutospacing="0" w:after="0" w:afterAutospacing="0"/>
        <w:rPr>
          <w:rFonts w:asciiTheme="minorHAnsi" w:hAnsiTheme="minorHAnsi" w:cstheme="minorHAnsi"/>
          <w:color w:val="000000" w:themeColor="text1"/>
        </w:rPr>
      </w:pPr>
    </w:p>
    <w:p w14:paraId="01B6CF83" w14:textId="724A8DFB" w:rsidR="006C35CE" w:rsidRPr="001D4C0E" w:rsidRDefault="00ED7FFC" w:rsidP="001732FE">
      <w:pPr>
        <w:pStyle w:val="Titre4"/>
        <w:spacing w:before="0" w:beforeAutospacing="0" w:after="0" w:afterAutospacing="0"/>
        <w:rPr>
          <w:rFonts w:asciiTheme="minorHAnsi" w:hAnsiTheme="minorHAnsi" w:cstheme="minorHAnsi"/>
          <w:b w:val="0"/>
          <w:bCs w:val="0"/>
          <w:color w:val="44546A" w:themeColor="text2"/>
        </w:rPr>
      </w:pPr>
      <w:r>
        <w:rPr>
          <w:rFonts w:asciiTheme="minorHAnsi" w:hAnsiTheme="minorHAnsi" w:cstheme="minorHAnsi"/>
          <w:b w:val="0"/>
          <w:bCs w:val="0"/>
          <w:color w:val="44546A" w:themeColor="text2"/>
        </w:rPr>
        <w:t>41</w:t>
      </w:r>
      <w:r w:rsidR="007D3253" w:rsidRPr="001D4C0E">
        <w:rPr>
          <w:rFonts w:asciiTheme="minorHAnsi" w:hAnsiTheme="minorHAnsi" w:cstheme="minorHAnsi"/>
          <w:b w:val="0"/>
          <w:bCs w:val="0"/>
          <w:color w:val="44546A" w:themeColor="text2"/>
        </w:rPr>
        <w:t>.1</w:t>
      </w:r>
      <w:r w:rsidR="0056444C" w:rsidRPr="001D4C0E">
        <w:rPr>
          <w:rFonts w:asciiTheme="minorHAnsi" w:hAnsiTheme="minorHAnsi" w:cstheme="minorHAnsi"/>
          <w:b w:val="0"/>
          <w:bCs w:val="0"/>
          <w:color w:val="44546A" w:themeColor="text2"/>
        </w:rPr>
        <w:t xml:space="preserve"> Prendre des mesures face à l’épuisement des salariés mobilisés </w:t>
      </w:r>
    </w:p>
    <w:p w14:paraId="4942006D" w14:textId="08130FDC" w:rsidR="006C35CE" w:rsidRPr="001D4C0E" w:rsidRDefault="001D74C4" w:rsidP="009F6100">
      <w:pPr>
        <w:spacing w:after="0" w:line="240" w:lineRule="auto"/>
        <w:jc w:val="both"/>
        <w:rPr>
          <w:rFonts w:cstheme="minorHAnsi"/>
          <w:color w:val="000000" w:themeColor="text1"/>
        </w:rPr>
      </w:pPr>
      <w:r w:rsidRPr="001D4C0E">
        <w:rPr>
          <w:rFonts w:cstheme="minorHAnsi"/>
          <w:color w:val="000000" w:themeColor="text1"/>
        </w:rPr>
        <w:t>L’accueil de ces élèves interroge les chefs d’établissement. Ils craignent un certain é</w:t>
      </w:r>
      <w:r w:rsidR="00092F8D" w:rsidRPr="001D4C0E">
        <w:rPr>
          <w:rFonts w:cstheme="minorHAnsi"/>
          <w:color w:val="000000" w:themeColor="text1"/>
        </w:rPr>
        <w:t>p</w:t>
      </w:r>
      <w:r w:rsidRPr="001D4C0E">
        <w:rPr>
          <w:rFonts w:cstheme="minorHAnsi"/>
          <w:color w:val="000000" w:themeColor="text1"/>
        </w:rPr>
        <w:t xml:space="preserve">uisement </w:t>
      </w:r>
      <w:r w:rsidR="00810ADC" w:rsidRPr="001D4C0E">
        <w:rPr>
          <w:rFonts w:cstheme="minorHAnsi"/>
          <w:color w:val="000000" w:themeColor="text1"/>
        </w:rPr>
        <w:t xml:space="preserve">à moyen termes </w:t>
      </w:r>
      <w:r w:rsidR="00092F8D" w:rsidRPr="001D4C0E">
        <w:rPr>
          <w:rFonts w:cstheme="minorHAnsi"/>
          <w:color w:val="000000" w:themeColor="text1"/>
        </w:rPr>
        <w:t xml:space="preserve">des enseignants </w:t>
      </w:r>
      <w:r w:rsidR="004E5097" w:rsidRPr="001D4C0E">
        <w:rPr>
          <w:rFonts w:cstheme="minorHAnsi"/>
          <w:color w:val="000000" w:themeColor="text1"/>
        </w:rPr>
        <w:t>et</w:t>
      </w:r>
      <w:r w:rsidR="00092F8D" w:rsidRPr="001D4C0E">
        <w:rPr>
          <w:rFonts w:cstheme="minorHAnsi"/>
          <w:color w:val="000000" w:themeColor="text1"/>
        </w:rPr>
        <w:t xml:space="preserve"> des salariés mobilisés. </w:t>
      </w:r>
    </w:p>
    <w:p w14:paraId="5E542870" w14:textId="77777777" w:rsidR="002B59E6" w:rsidRPr="001D4C0E" w:rsidRDefault="002B59E6" w:rsidP="009F6100">
      <w:pPr>
        <w:spacing w:after="0" w:line="240" w:lineRule="auto"/>
        <w:jc w:val="both"/>
        <w:rPr>
          <w:rFonts w:cstheme="minorHAnsi"/>
          <w:color w:val="000000" w:themeColor="text1"/>
        </w:rPr>
      </w:pPr>
    </w:p>
    <w:p w14:paraId="2977572F" w14:textId="4606CD14" w:rsidR="000F73ED" w:rsidRPr="001D4C0E" w:rsidRDefault="00810ADC" w:rsidP="009F6100">
      <w:pPr>
        <w:spacing w:after="0" w:line="240" w:lineRule="auto"/>
        <w:jc w:val="both"/>
        <w:rPr>
          <w:rFonts w:cstheme="minorHAnsi"/>
          <w:color w:val="000000" w:themeColor="text1"/>
        </w:rPr>
      </w:pPr>
      <w:r w:rsidRPr="001D4C0E">
        <w:rPr>
          <w:rFonts w:cstheme="minorHAnsi"/>
          <w:color w:val="000000" w:themeColor="text1"/>
        </w:rPr>
        <w:t xml:space="preserve">Pour éviter </w:t>
      </w:r>
      <w:r w:rsidR="005377A5" w:rsidRPr="001D4C0E">
        <w:rPr>
          <w:rFonts w:cstheme="minorHAnsi"/>
          <w:color w:val="000000" w:themeColor="text1"/>
        </w:rPr>
        <w:t xml:space="preserve">que l’accueil ne puisse pas perdurer ou </w:t>
      </w:r>
      <w:r w:rsidR="008A5448" w:rsidRPr="001D4C0E">
        <w:rPr>
          <w:rFonts w:cstheme="minorHAnsi"/>
          <w:color w:val="000000" w:themeColor="text1"/>
        </w:rPr>
        <w:t xml:space="preserve">la réquisition : </w:t>
      </w:r>
    </w:p>
    <w:p w14:paraId="0DF6575A" w14:textId="6B020238" w:rsidR="008A5448" w:rsidRPr="001D4C0E" w:rsidRDefault="00266CC6" w:rsidP="009F6100">
      <w:pPr>
        <w:pStyle w:val="Paragraphedeliste"/>
        <w:numPr>
          <w:ilvl w:val="0"/>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l’organisation de </w:t>
      </w:r>
      <w:r w:rsidRPr="001D4C0E">
        <w:rPr>
          <w:rFonts w:asciiTheme="minorHAnsi" w:hAnsiTheme="minorHAnsi" w:cstheme="minorHAnsi"/>
          <w:b/>
          <w:bCs/>
          <w:color w:val="44546A" w:themeColor="text2"/>
        </w:rPr>
        <w:t>l’activité en roulement</w:t>
      </w:r>
      <w:r w:rsidRPr="001D4C0E">
        <w:rPr>
          <w:rFonts w:asciiTheme="minorHAnsi" w:hAnsiTheme="minorHAnsi" w:cstheme="minorHAnsi"/>
          <w:color w:val="44546A" w:themeColor="text2"/>
        </w:rPr>
        <w:t xml:space="preserve"> </w:t>
      </w:r>
      <w:r w:rsidRPr="001D4C0E">
        <w:rPr>
          <w:rFonts w:asciiTheme="minorHAnsi" w:hAnsiTheme="minorHAnsi" w:cstheme="minorHAnsi"/>
          <w:color w:val="000000" w:themeColor="text1"/>
        </w:rPr>
        <w:t>est une nécessité</w:t>
      </w:r>
      <w:r w:rsidR="006B5DDF" w:rsidRPr="001D4C0E">
        <w:rPr>
          <w:rFonts w:asciiTheme="minorHAnsi" w:hAnsiTheme="minorHAnsi" w:cstheme="minorHAnsi"/>
          <w:color w:val="000000" w:themeColor="text1"/>
        </w:rPr>
        <w:t> ;</w:t>
      </w:r>
      <w:r w:rsidRPr="001D4C0E">
        <w:rPr>
          <w:rFonts w:asciiTheme="minorHAnsi" w:hAnsiTheme="minorHAnsi" w:cstheme="minorHAnsi"/>
          <w:color w:val="000000" w:themeColor="text1"/>
        </w:rPr>
        <w:t xml:space="preserve"> </w:t>
      </w:r>
    </w:p>
    <w:p w14:paraId="07033000" w14:textId="23A5AB6E" w:rsidR="00266CC6" w:rsidRPr="001D4C0E" w:rsidRDefault="00266CC6" w:rsidP="009F6100">
      <w:pPr>
        <w:pStyle w:val="Paragraphedeliste"/>
        <w:numPr>
          <w:ilvl w:val="0"/>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l’élargissement du </w:t>
      </w:r>
      <w:r w:rsidR="00FF12A6" w:rsidRPr="001D4C0E">
        <w:rPr>
          <w:rFonts w:asciiTheme="minorHAnsi" w:hAnsiTheme="minorHAnsi" w:cstheme="minorHAnsi"/>
          <w:color w:val="000000" w:themeColor="text1"/>
        </w:rPr>
        <w:t xml:space="preserve">« vivier » des volontaires est </w:t>
      </w:r>
      <w:r w:rsidR="006B5DDF" w:rsidRPr="001D4C0E">
        <w:rPr>
          <w:rFonts w:asciiTheme="minorHAnsi" w:hAnsiTheme="minorHAnsi" w:cstheme="minorHAnsi"/>
          <w:color w:val="000000" w:themeColor="text1"/>
        </w:rPr>
        <w:t>là aussi nécessaire :</w:t>
      </w:r>
    </w:p>
    <w:p w14:paraId="0485814F" w14:textId="04BBA2C3" w:rsidR="00FF12A6" w:rsidRPr="001D4C0E" w:rsidRDefault="00FF12A6" w:rsidP="009F6100">
      <w:pPr>
        <w:pStyle w:val="Paragraphedeliste"/>
        <w:numPr>
          <w:ilvl w:val="1"/>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enseignants</w:t>
      </w:r>
    </w:p>
    <w:p w14:paraId="2D5FC68B" w14:textId="5865A1A1" w:rsidR="00FF12A6" w:rsidRPr="001D4C0E" w:rsidRDefault="00FF12A6" w:rsidP="009F6100">
      <w:pPr>
        <w:pStyle w:val="Paragraphedeliste"/>
        <w:numPr>
          <w:ilvl w:val="1"/>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salariés d’éducation </w:t>
      </w:r>
    </w:p>
    <w:p w14:paraId="4DF67B39" w14:textId="38A3AE40" w:rsidR="00FF12A6" w:rsidRPr="001D4C0E" w:rsidRDefault="00FF12A6" w:rsidP="009F6100">
      <w:pPr>
        <w:pStyle w:val="Paragraphedeliste"/>
        <w:numPr>
          <w:ilvl w:val="1"/>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salariés de restauration</w:t>
      </w:r>
      <w:r w:rsidR="00016C26" w:rsidRPr="001D4C0E">
        <w:rPr>
          <w:rFonts w:asciiTheme="minorHAnsi" w:hAnsiTheme="minorHAnsi" w:cstheme="minorHAnsi"/>
          <w:color w:val="000000" w:themeColor="text1"/>
        </w:rPr>
        <w:t xml:space="preserve"> et de service </w:t>
      </w:r>
    </w:p>
    <w:p w14:paraId="7A60988D" w14:textId="0AF158BA" w:rsidR="00016C26" w:rsidRPr="001D4C0E" w:rsidRDefault="00016C26" w:rsidP="009F6100">
      <w:pPr>
        <w:pStyle w:val="Paragraphedeliste"/>
        <w:numPr>
          <w:ilvl w:val="1"/>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salariés administratifs</w:t>
      </w:r>
    </w:p>
    <w:p w14:paraId="67E58B1E" w14:textId="6B1E8FCC" w:rsidR="0003663B" w:rsidRPr="001D4C0E" w:rsidRDefault="0003663B" w:rsidP="009F6100">
      <w:pPr>
        <w:pStyle w:val="Paragraphedeliste"/>
        <w:numPr>
          <w:ilvl w:val="1"/>
          <w:numId w:val="1"/>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mais aussi bénévoles </w:t>
      </w:r>
      <w:r w:rsidR="002122F0" w:rsidRPr="001D4C0E">
        <w:rPr>
          <w:rFonts w:asciiTheme="minorHAnsi" w:hAnsiTheme="minorHAnsi" w:cstheme="minorHAnsi"/>
          <w:color w:val="000000" w:themeColor="text1"/>
        </w:rPr>
        <w:t>Ogec</w:t>
      </w:r>
      <w:r w:rsidRPr="001D4C0E">
        <w:rPr>
          <w:rFonts w:asciiTheme="minorHAnsi" w:hAnsiTheme="minorHAnsi" w:cstheme="minorHAnsi"/>
          <w:color w:val="000000" w:themeColor="text1"/>
        </w:rPr>
        <w:t xml:space="preserve"> et APPEL.</w:t>
      </w:r>
    </w:p>
    <w:p w14:paraId="28393921" w14:textId="77777777" w:rsidR="00EC2433" w:rsidRPr="001D4C0E" w:rsidRDefault="009300E2" w:rsidP="009F6100">
      <w:pPr>
        <w:pStyle w:val="Sansinterligne"/>
        <w:jc w:val="both"/>
        <w:rPr>
          <w:rFonts w:cstheme="minorHAnsi"/>
        </w:rPr>
      </w:pPr>
      <w:r w:rsidRPr="001D4C0E">
        <w:rPr>
          <w:rFonts w:cstheme="minorHAnsi"/>
        </w:rPr>
        <w:t xml:space="preserve">Il conviendrait pour cela de faire appel </w:t>
      </w:r>
      <w:r w:rsidR="00151BA7" w:rsidRPr="001D4C0E">
        <w:rPr>
          <w:rFonts w:cstheme="minorHAnsi"/>
        </w:rPr>
        <w:t xml:space="preserve">aux salariés pour permettre aux personnel mobilisé depuis </w:t>
      </w:r>
      <w:r w:rsidR="00EC2433" w:rsidRPr="001D4C0E">
        <w:rPr>
          <w:rFonts w:cstheme="minorHAnsi"/>
        </w:rPr>
        <w:t xml:space="preserve">le début de souffler : </w:t>
      </w:r>
    </w:p>
    <w:p w14:paraId="2D1467D9" w14:textId="619375AF" w:rsidR="00EC2433" w:rsidRPr="001D4C0E" w:rsidRDefault="00D83DD6" w:rsidP="009F6100">
      <w:pPr>
        <w:pStyle w:val="Sansinterligne"/>
        <w:numPr>
          <w:ilvl w:val="0"/>
          <w:numId w:val="1"/>
        </w:numPr>
        <w:jc w:val="both"/>
        <w:rPr>
          <w:rFonts w:cstheme="minorHAnsi"/>
        </w:rPr>
      </w:pPr>
      <w:r w:rsidRPr="001D4C0E">
        <w:rPr>
          <w:rFonts w:cstheme="minorHAnsi"/>
        </w:rPr>
        <w:t xml:space="preserve">la </w:t>
      </w:r>
      <w:r w:rsidR="00EC2433" w:rsidRPr="001D4C0E">
        <w:rPr>
          <w:rFonts w:cstheme="minorHAnsi"/>
        </w:rPr>
        <w:t xml:space="preserve">création d’un Doodle </w:t>
      </w:r>
      <w:r w:rsidR="000F73ED" w:rsidRPr="001D4C0E">
        <w:rPr>
          <w:rFonts w:cstheme="minorHAnsi"/>
        </w:rPr>
        <w:t xml:space="preserve">d’appel au volontariat sur une </w:t>
      </w:r>
      <w:r w:rsidR="00EC2433" w:rsidRPr="001D4C0E">
        <w:rPr>
          <w:rFonts w:cstheme="minorHAnsi"/>
        </w:rPr>
        <w:t xml:space="preserve">journée, une </w:t>
      </w:r>
      <w:r w:rsidR="000F73ED" w:rsidRPr="001D4C0E">
        <w:rPr>
          <w:rFonts w:cstheme="minorHAnsi"/>
        </w:rPr>
        <w:t xml:space="preserve">demi-journée </w:t>
      </w:r>
    </w:p>
    <w:p w14:paraId="3E540378" w14:textId="44B63F59" w:rsidR="000F73ED" w:rsidRPr="001D4C0E" w:rsidRDefault="00D83DD6" w:rsidP="009F6100">
      <w:pPr>
        <w:pStyle w:val="Sansinterligne"/>
        <w:numPr>
          <w:ilvl w:val="0"/>
          <w:numId w:val="1"/>
        </w:numPr>
        <w:jc w:val="both"/>
        <w:rPr>
          <w:rFonts w:cstheme="minorHAnsi"/>
        </w:rPr>
      </w:pPr>
      <w:r w:rsidRPr="001D4C0E">
        <w:rPr>
          <w:rFonts w:cstheme="minorHAnsi"/>
        </w:rPr>
        <w:t xml:space="preserve">partage en ligne du calendrier </w:t>
      </w:r>
      <w:r w:rsidR="00F53D5E" w:rsidRPr="001D4C0E">
        <w:rPr>
          <w:rFonts w:cstheme="minorHAnsi"/>
        </w:rPr>
        <w:t>d’intervention</w:t>
      </w:r>
    </w:p>
    <w:p w14:paraId="1EA91C17" w14:textId="03FDF71B" w:rsidR="00F53D5E" w:rsidRPr="001D4C0E" w:rsidRDefault="00F53D5E" w:rsidP="009F6100">
      <w:pPr>
        <w:pStyle w:val="Sansinterligne"/>
        <w:numPr>
          <w:ilvl w:val="0"/>
          <w:numId w:val="1"/>
        </w:numPr>
        <w:jc w:val="both"/>
        <w:rPr>
          <w:rFonts w:cstheme="minorHAnsi"/>
        </w:rPr>
      </w:pPr>
      <w:r w:rsidRPr="001D4C0E">
        <w:rPr>
          <w:rFonts w:cstheme="minorHAnsi"/>
        </w:rPr>
        <w:t>établissement de l’attestation employeur pour le déplacement.</w:t>
      </w:r>
    </w:p>
    <w:p w14:paraId="059DA65F" w14:textId="1F4C507B" w:rsidR="008001EE" w:rsidRPr="001D4C0E" w:rsidRDefault="008001EE">
      <w:pPr>
        <w:rPr>
          <w:rFonts w:cstheme="minorHAnsi"/>
          <w:color w:val="000000" w:themeColor="text1"/>
        </w:rPr>
      </w:pPr>
      <w:r w:rsidRPr="001D4C0E">
        <w:rPr>
          <w:rFonts w:cstheme="minorHAnsi"/>
          <w:color w:val="000000" w:themeColor="text1"/>
        </w:rPr>
        <w:br w:type="page"/>
      </w:r>
    </w:p>
    <w:p w14:paraId="5B4A4C92" w14:textId="40D052BA" w:rsidR="001274AB" w:rsidRDefault="00ED7FFC" w:rsidP="001274AB">
      <w:pPr>
        <w:pStyle w:val="Titre4"/>
        <w:spacing w:before="0" w:beforeAutospacing="0" w:after="0" w:afterAutospacing="0"/>
        <w:rPr>
          <w:rFonts w:asciiTheme="minorHAnsi" w:hAnsiTheme="minorHAnsi" w:cstheme="minorBidi"/>
          <w:b w:val="0"/>
          <w:bCs w:val="0"/>
          <w:color w:val="44546A" w:themeColor="text2"/>
        </w:rPr>
      </w:pPr>
      <w:r w:rsidRPr="69EE7064">
        <w:rPr>
          <w:rFonts w:asciiTheme="minorHAnsi" w:hAnsiTheme="minorHAnsi" w:cstheme="minorBidi"/>
          <w:b w:val="0"/>
          <w:bCs w:val="0"/>
          <w:color w:val="44546A" w:themeColor="text2"/>
        </w:rPr>
        <w:t>41</w:t>
      </w:r>
      <w:r w:rsidR="001274AB" w:rsidRPr="69EE7064">
        <w:rPr>
          <w:rFonts w:asciiTheme="minorHAnsi" w:hAnsiTheme="minorHAnsi" w:cstheme="minorBidi"/>
          <w:b w:val="0"/>
          <w:bCs w:val="0"/>
          <w:color w:val="44546A" w:themeColor="text2"/>
        </w:rPr>
        <w:t xml:space="preserve">.2 </w:t>
      </w:r>
      <w:r w:rsidR="00B5101A">
        <w:rPr>
          <w:rFonts w:asciiTheme="minorHAnsi" w:hAnsiTheme="minorHAnsi" w:cstheme="minorBidi"/>
          <w:b w:val="0"/>
          <w:bCs w:val="0"/>
          <w:color w:val="44546A" w:themeColor="text2"/>
        </w:rPr>
        <w:t>Exemples et p</w:t>
      </w:r>
      <w:r w:rsidR="00735F2D" w:rsidRPr="69EE7064">
        <w:rPr>
          <w:rFonts w:asciiTheme="minorHAnsi" w:hAnsiTheme="minorHAnsi" w:cstheme="minorBidi"/>
          <w:b w:val="0"/>
          <w:bCs w:val="0"/>
          <w:color w:val="44546A" w:themeColor="text2"/>
        </w:rPr>
        <w:t xml:space="preserve">récautions et gestes à observer </w:t>
      </w:r>
      <w:r w:rsidR="0026343D" w:rsidRPr="69EE7064">
        <w:rPr>
          <w:rFonts w:asciiTheme="minorHAnsi" w:hAnsiTheme="minorHAnsi" w:cstheme="minorBidi"/>
          <w:b w:val="0"/>
          <w:bCs w:val="0"/>
          <w:color w:val="44546A" w:themeColor="text2"/>
        </w:rPr>
        <w:t>dans l’établissement</w:t>
      </w:r>
    </w:p>
    <w:p w14:paraId="083411ED" w14:textId="77777777" w:rsidR="00770273" w:rsidRPr="00770273" w:rsidRDefault="00770273" w:rsidP="00770273">
      <w:pPr>
        <w:pStyle w:val="Sansinterligne"/>
        <w:jc w:val="both"/>
        <w:rPr>
          <w:rFonts w:cstheme="minorHAnsi"/>
        </w:rPr>
      </w:pPr>
    </w:p>
    <w:tbl>
      <w:tblPr>
        <w:tblStyle w:val="Grilledutableau"/>
        <w:tblW w:w="0" w:type="auto"/>
        <w:tblLook w:val="04A0" w:firstRow="1" w:lastRow="0" w:firstColumn="1" w:lastColumn="0" w:noHBand="0" w:noVBand="1"/>
      </w:tblPr>
      <w:tblGrid>
        <w:gridCol w:w="9062"/>
      </w:tblGrid>
      <w:tr w:rsidR="00CC1BFD" w:rsidRPr="001D4C0E" w14:paraId="606F550F" w14:textId="77777777" w:rsidTr="69EE7064">
        <w:tc>
          <w:tcPr>
            <w:tcW w:w="9062" w:type="dxa"/>
            <w:tcBorders>
              <w:bottom w:val="nil"/>
            </w:tcBorders>
          </w:tcPr>
          <w:p w14:paraId="03E7D477" w14:textId="77777777" w:rsidR="00CC1BFD" w:rsidRPr="001D4C0E" w:rsidRDefault="00CC1BFD" w:rsidP="00CC1BFD">
            <w:pPr>
              <w:pStyle w:val="Sansinterligne"/>
              <w:jc w:val="both"/>
              <w:rPr>
                <w:rFonts w:cstheme="minorHAnsi"/>
              </w:rPr>
            </w:pPr>
            <w:r w:rsidRPr="001D4C0E">
              <w:rPr>
                <w:rFonts w:cstheme="minorHAnsi"/>
              </w:rPr>
              <w:t>Ces éléments ont été rédigés par notre partenaire expert</w:t>
            </w:r>
            <w:r w:rsidRPr="001D4C0E">
              <w:rPr>
                <w:rStyle w:val="Appelnotedebasdep"/>
                <w:rFonts w:cstheme="minorHAnsi"/>
              </w:rPr>
              <w:footnoteReference w:id="73"/>
            </w:r>
            <w:r w:rsidRPr="001D4C0E">
              <w:rPr>
                <w:rFonts w:cstheme="minorHAnsi"/>
              </w:rPr>
              <w:t xml:space="preserve"> : </w:t>
            </w:r>
          </w:p>
          <w:p w14:paraId="6FCE7F11" w14:textId="77777777" w:rsidR="00CC1BFD" w:rsidRPr="001D4C0E" w:rsidRDefault="00CC1BFD" w:rsidP="00CC1BFD">
            <w:pPr>
              <w:pStyle w:val="Sansinterligne"/>
              <w:jc w:val="both"/>
              <w:rPr>
                <w:rFonts w:cstheme="minorHAnsi"/>
              </w:rPr>
            </w:pPr>
            <w:r w:rsidRPr="001D4C0E">
              <w:rPr>
                <w:rFonts w:cstheme="minorHAnsi"/>
                <w:noProof/>
                <w:color w:val="000000" w:themeColor="text1"/>
              </w:rPr>
              <w:drawing>
                <wp:anchor distT="0" distB="0" distL="114300" distR="114300" simplePos="0" relativeHeight="251658245" behindDoc="0" locked="0" layoutInCell="1" allowOverlap="1" wp14:anchorId="57486199" wp14:editId="0ED4FE35">
                  <wp:simplePos x="0" y="0"/>
                  <wp:positionH relativeFrom="column">
                    <wp:posOffset>0</wp:posOffset>
                  </wp:positionH>
                  <wp:positionV relativeFrom="paragraph">
                    <wp:posOffset>12065</wp:posOffset>
                  </wp:positionV>
                  <wp:extent cx="2842895" cy="618490"/>
                  <wp:effectExtent l="0" t="0" r="0" b="0"/>
                  <wp:wrapNone/>
                  <wp:docPr id="7" name="Picture 1">
                    <a:extLst xmlns:a="http://schemas.openxmlformats.org/drawingml/2006/main">
                      <a:ext uri="{FF2B5EF4-FFF2-40B4-BE49-F238E27FC236}">
                        <a16:creationId xmlns:a16="http://schemas.microsoft.com/office/drawing/2014/main" id="{D02A10D6-3A9C-4F2E-A391-AC73D1089CCF}"/>
                      </a:ext>
                    </a:extLst>
                  </wp:docPr>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a16="http://schemas.microsoft.com/office/drawing/2014/main" id="{D02A10D6-3A9C-4F2E-A391-AC73D1089CCF}"/>
                              </a:ext>
                            </a:extLst>
                          </pic:cNvPr>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842895" cy="618490"/>
                          </a:xfrm>
                          <a:prstGeom prst="rect">
                            <a:avLst/>
                          </a:prstGeom>
                          <a:noFill/>
                          <a:ln>
                            <a:noFill/>
                          </a:ln>
                        </pic:spPr>
                      </pic:pic>
                    </a:graphicData>
                  </a:graphic>
                </wp:anchor>
              </w:drawing>
            </w:r>
            <w:r w:rsidRPr="001D4C0E">
              <w:rPr>
                <w:rFonts w:cstheme="minorHAnsi"/>
                <w:noProof/>
                <w:color w:val="000000" w:themeColor="text1"/>
              </w:rPr>
              <w:drawing>
                <wp:anchor distT="0" distB="0" distL="114300" distR="114300" simplePos="0" relativeHeight="251658246" behindDoc="0" locked="0" layoutInCell="1" allowOverlap="1" wp14:anchorId="1C28DFA5" wp14:editId="67186CBE">
                  <wp:simplePos x="0" y="0"/>
                  <wp:positionH relativeFrom="column">
                    <wp:posOffset>3025140</wp:posOffset>
                  </wp:positionH>
                  <wp:positionV relativeFrom="paragraph">
                    <wp:posOffset>12065</wp:posOffset>
                  </wp:positionV>
                  <wp:extent cx="1421426" cy="544293"/>
                  <wp:effectExtent l="0" t="0" r="7620" b="8255"/>
                  <wp:wrapNone/>
                  <wp:docPr id="1026" name="Picture 2" descr="Résultat de recherche d'images pour &quot;ag2r&quot;">
                    <a:extLst xmlns:a="http://schemas.openxmlformats.org/drawingml/2006/main">
                      <a:ext uri="{FF2B5EF4-FFF2-40B4-BE49-F238E27FC236}">
                        <a16:creationId xmlns:a16="http://schemas.microsoft.com/office/drawing/2014/main" id="{0053E142-1366-4D14-9947-0199B68C8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ag2r&quot;">
                            <a:extLst>
                              <a:ext uri="{FF2B5EF4-FFF2-40B4-BE49-F238E27FC236}">
                                <a16:creationId xmlns:a16="http://schemas.microsoft.com/office/drawing/2014/main" id="{0053E142-1366-4D14-9947-0199B68C8261}"/>
                              </a:ext>
                            </a:extLst>
                          </pic:cNvPr>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421426" cy="544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FEDA4F6" w14:textId="77777777" w:rsidR="00CC1BFD" w:rsidRPr="001D4C0E" w:rsidRDefault="00CC1BFD" w:rsidP="00CC1BFD">
            <w:pPr>
              <w:pStyle w:val="Sansinterligne"/>
              <w:jc w:val="both"/>
              <w:rPr>
                <w:rFonts w:cstheme="minorHAnsi"/>
              </w:rPr>
            </w:pPr>
          </w:p>
          <w:p w14:paraId="3ADE5FE3" w14:textId="77777777" w:rsidR="00CC1BFD" w:rsidRPr="001D4C0E" w:rsidRDefault="00CC1BFD" w:rsidP="00CC1BFD">
            <w:pPr>
              <w:pStyle w:val="Sansinterligne"/>
              <w:jc w:val="both"/>
              <w:rPr>
                <w:rFonts w:cstheme="minorHAnsi"/>
              </w:rPr>
            </w:pPr>
          </w:p>
          <w:p w14:paraId="00115E3C" w14:textId="2E6CDBEB" w:rsidR="00CC1BFD" w:rsidRPr="001D4C0E" w:rsidRDefault="00CC1BFD" w:rsidP="00CC1BFD">
            <w:pPr>
              <w:pStyle w:val="Sansinterligne"/>
              <w:jc w:val="both"/>
              <w:rPr>
                <w:rFonts w:cstheme="minorHAnsi"/>
              </w:rPr>
            </w:pPr>
          </w:p>
          <w:p w14:paraId="3558E450" w14:textId="77777777" w:rsidR="00CC1BFD" w:rsidRPr="00F772D6" w:rsidRDefault="00CC1BFD" w:rsidP="00CC1BFD">
            <w:pPr>
              <w:pStyle w:val="Sansinterligne"/>
              <w:pBdr>
                <w:top w:val="single" w:sz="4" w:space="1" w:color="auto"/>
                <w:left w:val="single" w:sz="4" w:space="4" w:color="auto"/>
                <w:bottom w:val="single" w:sz="4" w:space="1" w:color="auto"/>
                <w:right w:val="single" w:sz="4" w:space="4" w:color="auto"/>
              </w:pBdr>
              <w:jc w:val="both"/>
              <w:rPr>
                <w:rFonts w:cstheme="minorHAnsi"/>
                <w:color w:val="FF0000"/>
              </w:rPr>
            </w:pPr>
            <w:r w:rsidRPr="001D4C0E">
              <w:rPr>
                <w:rFonts w:cstheme="minorHAnsi"/>
                <w:u w:val="single"/>
              </w:rPr>
              <w:t>NDLR :</w:t>
            </w:r>
            <w:r w:rsidRPr="001D4C0E">
              <w:rPr>
                <w:rFonts w:cstheme="minorHAnsi"/>
              </w:rPr>
              <w:t xml:space="preserve"> </w:t>
            </w:r>
            <w:r w:rsidRPr="00F772D6">
              <w:rPr>
                <w:rFonts w:cstheme="minorHAnsi"/>
                <w:color w:val="FF0000"/>
              </w:rPr>
              <w:t>Ci-dessous la liste de tout ce qu’il est possible de faire (ou presque) préparée par les experts de Didacthem.</w:t>
            </w:r>
          </w:p>
          <w:p w14:paraId="2E3B939A" w14:textId="77777777" w:rsidR="00CC1BFD" w:rsidRPr="00F772D6" w:rsidRDefault="00CC1BFD" w:rsidP="00CC1BFD">
            <w:pPr>
              <w:pStyle w:val="Sansinterligne"/>
              <w:pBdr>
                <w:top w:val="single" w:sz="4" w:space="1" w:color="auto"/>
                <w:left w:val="single" w:sz="4" w:space="4" w:color="auto"/>
                <w:bottom w:val="single" w:sz="4" w:space="1" w:color="auto"/>
                <w:right w:val="single" w:sz="4" w:space="4" w:color="auto"/>
              </w:pBdr>
              <w:jc w:val="both"/>
              <w:rPr>
                <w:rFonts w:cstheme="minorHAnsi"/>
                <w:color w:val="FF0000"/>
              </w:rPr>
            </w:pPr>
            <w:r w:rsidRPr="00F772D6">
              <w:rPr>
                <w:rFonts w:cstheme="minorHAnsi"/>
                <w:color w:val="FF0000"/>
              </w:rPr>
              <w:t>Tout n’est pas toujours réalisable. Mais certaines actions de base sont à recommander. Cela dépendra des structures et de leurs ressources humaines, techniques et financières.</w:t>
            </w:r>
          </w:p>
          <w:p w14:paraId="3E9A4773" w14:textId="77777777" w:rsidR="00CC1BFD" w:rsidRPr="001D4C0E" w:rsidRDefault="00CC1BFD" w:rsidP="00CC1BFD">
            <w:pPr>
              <w:pStyle w:val="Sansinterligne"/>
              <w:pBdr>
                <w:top w:val="single" w:sz="4" w:space="1" w:color="auto"/>
                <w:left w:val="single" w:sz="4" w:space="4" w:color="auto"/>
                <w:bottom w:val="single" w:sz="4" w:space="1" w:color="auto"/>
                <w:right w:val="single" w:sz="4" w:space="4" w:color="auto"/>
              </w:pBdr>
              <w:jc w:val="both"/>
              <w:rPr>
                <w:rFonts w:cstheme="minorHAnsi"/>
              </w:rPr>
            </w:pPr>
            <w:r w:rsidRPr="00F772D6">
              <w:rPr>
                <w:rFonts w:cstheme="minorHAnsi"/>
                <w:color w:val="FF0000"/>
              </w:rPr>
              <w:t>Recommander trop de choses qui pourraient apparaitre « impossibles » serait contre-productif</w:t>
            </w:r>
            <w:r w:rsidRPr="001D4C0E">
              <w:rPr>
                <w:rFonts w:cstheme="minorHAnsi"/>
              </w:rPr>
              <w:t>.</w:t>
            </w:r>
          </w:p>
          <w:p w14:paraId="3FB3CBB6" w14:textId="77777777" w:rsidR="00CC1BFD" w:rsidRPr="001D4C0E" w:rsidRDefault="00CC1BFD" w:rsidP="00CC1BFD">
            <w:pPr>
              <w:pStyle w:val="Sansinterligne"/>
              <w:jc w:val="both"/>
              <w:rPr>
                <w:rFonts w:cstheme="minorHAnsi"/>
              </w:rPr>
            </w:pPr>
          </w:p>
          <w:p w14:paraId="6F9AE326" w14:textId="77777777" w:rsidR="00CC1BFD" w:rsidRPr="001D4C0E" w:rsidRDefault="00CC1BFD" w:rsidP="00CC1BFD">
            <w:pPr>
              <w:jc w:val="both"/>
              <w:rPr>
                <w:rFonts w:cstheme="minorHAnsi"/>
                <w:b/>
                <w:bCs/>
                <w:color w:val="44546A" w:themeColor="text2"/>
              </w:rPr>
            </w:pPr>
            <w:r w:rsidRPr="001D4C0E">
              <w:rPr>
                <w:rFonts w:cstheme="minorHAnsi"/>
                <w:b/>
                <w:bCs/>
                <w:color w:val="44546A" w:themeColor="text2"/>
              </w:rPr>
              <w:t>Disposer de :</w:t>
            </w:r>
          </w:p>
          <w:p w14:paraId="2409276F"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Savon</w:t>
            </w:r>
          </w:p>
          <w:p w14:paraId="0E3AA644"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 xml:space="preserve">Gel hydro alcoolique </w:t>
            </w:r>
          </w:p>
          <w:p w14:paraId="7B09497A"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Désinfectant de surface en spray</w:t>
            </w:r>
          </w:p>
          <w:p w14:paraId="2E54D82A"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Lingettes désinfectantes</w:t>
            </w:r>
          </w:p>
          <w:p w14:paraId="07F58D11"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Masques</w:t>
            </w:r>
          </w:p>
          <w:p w14:paraId="7231756D"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 xml:space="preserve">Gants </w:t>
            </w:r>
          </w:p>
          <w:p w14:paraId="6E72D5E6"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 xml:space="preserve">Sur-chaussures </w:t>
            </w:r>
          </w:p>
          <w:p w14:paraId="4684C9C5"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Blouses </w:t>
            </w:r>
          </w:p>
          <w:p w14:paraId="6F3D7616"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Boîtes de mouchoirs jetables</w:t>
            </w:r>
          </w:p>
          <w:p w14:paraId="23E81CEF"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Serviettes en papier</w:t>
            </w:r>
          </w:p>
          <w:p w14:paraId="1AAAC8E1"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 xml:space="preserve">Poubelles et sacs </w:t>
            </w:r>
          </w:p>
          <w:p w14:paraId="24E9213A" w14:textId="77777777" w:rsidR="00CC1BFD" w:rsidRPr="001D4C0E" w:rsidRDefault="00CC1BFD" w:rsidP="00CC1BFD">
            <w:pPr>
              <w:widowControl w:val="0"/>
              <w:suppressAutoHyphens/>
              <w:ind w:left="720"/>
              <w:jc w:val="both"/>
              <w:rPr>
                <w:rFonts w:cstheme="minorHAnsi"/>
              </w:rPr>
            </w:pPr>
          </w:p>
          <w:p w14:paraId="1EAC7E79" w14:textId="77777777" w:rsidR="00CC1BFD" w:rsidRPr="001D4C0E" w:rsidRDefault="00CC1BFD" w:rsidP="00CC1BFD">
            <w:pPr>
              <w:jc w:val="both"/>
              <w:rPr>
                <w:rFonts w:cstheme="minorHAnsi"/>
                <w:b/>
                <w:bCs/>
                <w:color w:val="44546A" w:themeColor="text2"/>
              </w:rPr>
            </w:pPr>
            <w:r w:rsidRPr="001D4C0E">
              <w:rPr>
                <w:rFonts w:cstheme="minorHAnsi"/>
                <w:b/>
                <w:bCs/>
                <w:color w:val="44546A" w:themeColor="text2"/>
              </w:rPr>
              <w:t>Former :</w:t>
            </w:r>
          </w:p>
          <w:p w14:paraId="5A7C979C"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Les enfants aux consignes de sécurité avec des affiches, des jeux</w:t>
            </w:r>
          </w:p>
          <w:p w14:paraId="78D12997"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Former / Informer les parents sur les consignes de sécurité pour qu’ils les mettent en place chez eux aussi</w:t>
            </w:r>
          </w:p>
          <w:p w14:paraId="0B35719B" w14:textId="77777777" w:rsidR="00CC1BFD" w:rsidRPr="001D4C0E" w:rsidRDefault="00CC1BFD" w:rsidP="00855B79">
            <w:pPr>
              <w:widowControl w:val="0"/>
              <w:numPr>
                <w:ilvl w:val="0"/>
                <w:numId w:val="28"/>
              </w:numPr>
              <w:suppressAutoHyphens/>
              <w:jc w:val="both"/>
              <w:rPr>
                <w:rFonts w:cstheme="minorHAnsi"/>
              </w:rPr>
            </w:pPr>
            <w:r w:rsidRPr="001D4C0E">
              <w:rPr>
                <w:rFonts w:cstheme="minorHAnsi"/>
              </w:rPr>
              <w:t>Former les enseignants / encadrants</w:t>
            </w:r>
          </w:p>
          <w:p w14:paraId="1C540294" w14:textId="77777777" w:rsidR="00CC1BFD" w:rsidRPr="001D4C0E" w:rsidRDefault="00CC1BFD" w:rsidP="00CC1BFD">
            <w:pPr>
              <w:jc w:val="both"/>
              <w:rPr>
                <w:rFonts w:cstheme="minorHAnsi"/>
              </w:rPr>
            </w:pPr>
          </w:p>
          <w:p w14:paraId="5DF3B53D" w14:textId="77777777" w:rsidR="00CC1BFD" w:rsidRPr="001D4C0E" w:rsidRDefault="00CC1BFD" w:rsidP="00CC1BFD">
            <w:pPr>
              <w:jc w:val="both"/>
              <w:rPr>
                <w:rFonts w:cstheme="minorHAnsi"/>
                <w:b/>
                <w:bCs/>
                <w:color w:val="44546A" w:themeColor="text2"/>
              </w:rPr>
            </w:pPr>
            <w:r w:rsidRPr="001D4C0E">
              <w:rPr>
                <w:rFonts w:cstheme="minorHAnsi"/>
                <w:b/>
                <w:bCs/>
                <w:color w:val="44546A" w:themeColor="text2"/>
              </w:rPr>
              <w:t xml:space="preserve">A l’arrivée des enfants : </w:t>
            </w:r>
          </w:p>
          <w:p w14:paraId="697CDE51"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 xml:space="preserve">Mettre en place un sas / vestiaire </w:t>
            </w:r>
          </w:p>
          <w:p w14:paraId="7669BE9C"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Mettre des sur-chaussures</w:t>
            </w:r>
          </w:p>
          <w:p w14:paraId="51C26A2C"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Leur faire porter un masque si possible</w:t>
            </w:r>
          </w:p>
          <w:p w14:paraId="2A6FEB6F"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Mettre leurs vêtements dans un sac (faire mettre) (avoir des vêtements propres réservés à l’école : vêtements de sport …)</w:t>
            </w:r>
          </w:p>
          <w:p w14:paraId="22A7C5D0"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 xml:space="preserve">Désinfecter leurs vêtements sur eux </w:t>
            </w:r>
          </w:p>
          <w:p w14:paraId="195C70CA"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Cheveux attachés</w:t>
            </w:r>
          </w:p>
          <w:p w14:paraId="0A5FC004"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 xml:space="preserve">Leur expliquer les conditions, vérifier qu'ils savent se laver correctement les mains, </w:t>
            </w:r>
          </w:p>
          <w:p w14:paraId="165609A3"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Nettoyer les téléphones portables des élèves à l’arrivée</w:t>
            </w:r>
          </w:p>
          <w:p w14:paraId="7DBC5DD2" w14:textId="77777777" w:rsidR="00CC1BFD" w:rsidRPr="001D4C0E" w:rsidRDefault="00CC1BFD" w:rsidP="00CC1BFD">
            <w:pPr>
              <w:pStyle w:val="Sansinterligne"/>
              <w:jc w:val="both"/>
              <w:rPr>
                <w:rFonts w:cstheme="minorHAnsi"/>
              </w:rPr>
            </w:pPr>
          </w:p>
          <w:p w14:paraId="3E68368D" w14:textId="77777777" w:rsidR="00CC1BFD" w:rsidRPr="001D4C0E" w:rsidRDefault="00CC1BFD" w:rsidP="00CC1BFD">
            <w:pPr>
              <w:jc w:val="both"/>
              <w:rPr>
                <w:rFonts w:cstheme="minorHAnsi"/>
                <w:b/>
                <w:bCs/>
                <w:color w:val="44546A" w:themeColor="text2"/>
              </w:rPr>
            </w:pPr>
            <w:r w:rsidRPr="001D4C0E">
              <w:rPr>
                <w:rFonts w:cstheme="minorHAnsi"/>
                <w:b/>
                <w:bCs/>
                <w:color w:val="44546A" w:themeColor="text2"/>
              </w:rPr>
              <w:t>Dans la classe :</w:t>
            </w:r>
          </w:p>
          <w:p w14:paraId="3F01A367"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 xml:space="preserve">Espacer les enfants </w:t>
            </w:r>
          </w:p>
          <w:p w14:paraId="3CE67AA3"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Disposer des boîtes de mouchoirs</w:t>
            </w:r>
          </w:p>
          <w:p w14:paraId="70FB9F58"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Disposer des poubelles</w:t>
            </w:r>
          </w:p>
          <w:p w14:paraId="001CF4E6"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Aérer régulièrement</w:t>
            </w:r>
          </w:p>
          <w:p w14:paraId="71EBCDD4"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Désinfecter les surfaces, plusieurs fois par jour</w:t>
            </w:r>
          </w:p>
          <w:p w14:paraId="7E4439A5" w14:textId="77777777" w:rsidR="00CC1BFD" w:rsidRPr="001D4C0E" w:rsidRDefault="00CC1BFD" w:rsidP="00855B79">
            <w:pPr>
              <w:widowControl w:val="0"/>
              <w:numPr>
                <w:ilvl w:val="0"/>
                <w:numId w:val="29"/>
              </w:numPr>
              <w:suppressAutoHyphens/>
              <w:jc w:val="both"/>
              <w:rPr>
                <w:rFonts w:cstheme="minorHAnsi"/>
              </w:rPr>
            </w:pPr>
            <w:r w:rsidRPr="001D4C0E">
              <w:rPr>
                <w:rFonts w:cstheme="minorHAnsi"/>
              </w:rPr>
              <w:t>Disposer des pompes de gel dans les classes</w:t>
            </w:r>
          </w:p>
          <w:p w14:paraId="1A64724B" w14:textId="77777777" w:rsidR="00CC1BFD" w:rsidRPr="001D4C0E" w:rsidRDefault="00CC1BFD" w:rsidP="00CC1BFD">
            <w:pPr>
              <w:widowControl w:val="0"/>
              <w:suppressAutoHyphens/>
              <w:ind w:left="720"/>
              <w:jc w:val="both"/>
              <w:rPr>
                <w:rFonts w:cstheme="minorHAnsi"/>
              </w:rPr>
            </w:pPr>
          </w:p>
          <w:p w14:paraId="1A816AC2" w14:textId="77777777" w:rsidR="00CC1BFD" w:rsidRPr="001D4C0E" w:rsidRDefault="00CC1BFD" w:rsidP="00CC1BFD">
            <w:pPr>
              <w:jc w:val="both"/>
              <w:rPr>
                <w:rFonts w:cstheme="minorHAnsi"/>
                <w:b/>
                <w:bCs/>
                <w:color w:val="44546A" w:themeColor="text2"/>
              </w:rPr>
            </w:pPr>
            <w:r w:rsidRPr="001D4C0E">
              <w:rPr>
                <w:rFonts w:cstheme="minorHAnsi"/>
                <w:b/>
                <w:bCs/>
                <w:color w:val="44546A" w:themeColor="text2"/>
              </w:rPr>
              <w:t>Le personnel encadrant :</w:t>
            </w:r>
          </w:p>
          <w:p w14:paraId="71E96133" w14:textId="77777777" w:rsidR="00CC1BFD" w:rsidRPr="001D4C0E" w:rsidRDefault="00CC1BFD" w:rsidP="00855B79">
            <w:pPr>
              <w:widowControl w:val="0"/>
              <w:numPr>
                <w:ilvl w:val="0"/>
                <w:numId w:val="30"/>
              </w:numPr>
              <w:suppressAutoHyphens/>
              <w:jc w:val="both"/>
              <w:rPr>
                <w:rFonts w:cstheme="minorHAnsi"/>
              </w:rPr>
            </w:pPr>
            <w:r w:rsidRPr="001D4C0E">
              <w:rPr>
                <w:rFonts w:cstheme="minorHAnsi"/>
              </w:rPr>
              <w:t>Porter un masque</w:t>
            </w:r>
          </w:p>
          <w:p w14:paraId="2142E1BB" w14:textId="77777777" w:rsidR="00CC1BFD" w:rsidRPr="001D4C0E" w:rsidRDefault="00CC1BFD" w:rsidP="00855B79">
            <w:pPr>
              <w:widowControl w:val="0"/>
              <w:numPr>
                <w:ilvl w:val="0"/>
                <w:numId w:val="30"/>
              </w:numPr>
              <w:suppressAutoHyphens/>
              <w:jc w:val="both"/>
              <w:rPr>
                <w:rFonts w:cstheme="minorHAnsi"/>
              </w:rPr>
            </w:pPr>
            <w:r w:rsidRPr="001D4C0E">
              <w:rPr>
                <w:rFonts w:cstheme="minorHAnsi"/>
              </w:rPr>
              <w:t>S'attacher les cheveux</w:t>
            </w:r>
          </w:p>
          <w:p w14:paraId="1DDA94AF" w14:textId="77777777" w:rsidR="00CC1BFD" w:rsidRPr="001D4C0E" w:rsidRDefault="00CC1BFD" w:rsidP="00855B79">
            <w:pPr>
              <w:widowControl w:val="0"/>
              <w:numPr>
                <w:ilvl w:val="0"/>
                <w:numId w:val="30"/>
              </w:numPr>
              <w:suppressAutoHyphens/>
              <w:jc w:val="both"/>
              <w:rPr>
                <w:rFonts w:cstheme="minorHAnsi"/>
              </w:rPr>
            </w:pPr>
            <w:r w:rsidRPr="001D4C0E">
              <w:rPr>
                <w:rFonts w:cstheme="minorHAnsi"/>
              </w:rPr>
              <w:t>Ne pas porter de bijoux</w:t>
            </w:r>
          </w:p>
          <w:p w14:paraId="6586B791" w14:textId="77777777" w:rsidR="00CC1BFD" w:rsidRPr="001D4C0E" w:rsidRDefault="00CC1BFD" w:rsidP="00855B79">
            <w:pPr>
              <w:widowControl w:val="0"/>
              <w:numPr>
                <w:ilvl w:val="0"/>
                <w:numId w:val="30"/>
              </w:numPr>
              <w:suppressAutoHyphens/>
              <w:jc w:val="both"/>
              <w:rPr>
                <w:rFonts w:cstheme="minorHAnsi"/>
              </w:rPr>
            </w:pPr>
            <w:r w:rsidRPr="001D4C0E">
              <w:rPr>
                <w:rFonts w:cstheme="minorHAnsi"/>
              </w:rPr>
              <w:t>Porter des gants et se laver les mains après les avoir enlevés</w:t>
            </w:r>
          </w:p>
          <w:p w14:paraId="7C3D2624" w14:textId="77777777" w:rsidR="00CC1BFD" w:rsidRPr="001D4C0E" w:rsidRDefault="00CC1BFD" w:rsidP="00855B79">
            <w:pPr>
              <w:widowControl w:val="0"/>
              <w:numPr>
                <w:ilvl w:val="0"/>
                <w:numId w:val="30"/>
              </w:numPr>
              <w:suppressAutoHyphens/>
              <w:jc w:val="both"/>
              <w:rPr>
                <w:rFonts w:cstheme="minorHAnsi"/>
              </w:rPr>
            </w:pPr>
            <w:r w:rsidRPr="001D4C0E">
              <w:rPr>
                <w:rFonts w:cstheme="minorHAnsi"/>
              </w:rPr>
              <w:t>Porter des blouses qui devront être lavées chaque jour</w:t>
            </w:r>
          </w:p>
          <w:p w14:paraId="50ED2591" w14:textId="77777777" w:rsidR="00CC1BFD" w:rsidRPr="001D4C0E" w:rsidRDefault="00CC1BFD" w:rsidP="00CC1BFD">
            <w:pPr>
              <w:jc w:val="both"/>
              <w:rPr>
                <w:rFonts w:cstheme="minorHAnsi"/>
              </w:rPr>
            </w:pPr>
          </w:p>
          <w:p w14:paraId="34C71A7F" w14:textId="77777777" w:rsidR="00CC1BFD" w:rsidRPr="001D4C0E" w:rsidRDefault="00CC1BFD" w:rsidP="00CC1BFD">
            <w:pPr>
              <w:jc w:val="both"/>
              <w:rPr>
                <w:rFonts w:cstheme="minorHAnsi"/>
                <w:b/>
                <w:bCs/>
                <w:color w:val="44546A" w:themeColor="text2"/>
              </w:rPr>
            </w:pPr>
            <w:r w:rsidRPr="001D4C0E">
              <w:rPr>
                <w:rFonts w:cstheme="minorHAnsi"/>
                <w:b/>
                <w:bCs/>
                <w:color w:val="44546A" w:themeColor="text2"/>
              </w:rPr>
              <w:t>Départ des enfants :</w:t>
            </w:r>
          </w:p>
          <w:p w14:paraId="5550466A" w14:textId="77777777" w:rsidR="00CC1BFD" w:rsidRPr="001D4C0E" w:rsidRDefault="00CC1BFD" w:rsidP="00855B79">
            <w:pPr>
              <w:widowControl w:val="0"/>
              <w:numPr>
                <w:ilvl w:val="0"/>
                <w:numId w:val="30"/>
              </w:numPr>
              <w:suppressAutoHyphens/>
              <w:jc w:val="both"/>
              <w:rPr>
                <w:rFonts w:cstheme="minorHAnsi"/>
              </w:rPr>
            </w:pPr>
            <w:r w:rsidRPr="001D4C0E">
              <w:rPr>
                <w:rFonts w:cstheme="minorHAnsi"/>
              </w:rPr>
              <w:t>Désinfecter et nettoyer le SAS avant la sortie des enfants</w:t>
            </w:r>
          </w:p>
          <w:p w14:paraId="03AA26E7" w14:textId="77777777" w:rsidR="00CC1BFD" w:rsidRPr="001D4C0E" w:rsidRDefault="00CC1BFD" w:rsidP="00CC1BFD">
            <w:pPr>
              <w:jc w:val="both"/>
              <w:rPr>
                <w:rFonts w:cstheme="minorHAnsi"/>
              </w:rPr>
            </w:pPr>
          </w:p>
          <w:p w14:paraId="31A32FF4" w14:textId="77777777" w:rsidR="00CC1BFD" w:rsidRPr="001D4C0E" w:rsidRDefault="00CC1BFD" w:rsidP="00CC1BFD">
            <w:pPr>
              <w:jc w:val="both"/>
              <w:rPr>
                <w:rFonts w:cstheme="minorHAnsi"/>
                <w:b/>
                <w:bCs/>
                <w:color w:val="44546A" w:themeColor="text2"/>
              </w:rPr>
            </w:pPr>
            <w:r w:rsidRPr="001D4C0E">
              <w:rPr>
                <w:rFonts w:cstheme="minorHAnsi"/>
                <w:b/>
                <w:bCs/>
                <w:color w:val="44546A" w:themeColor="text2"/>
              </w:rPr>
              <w:t>Faire :</w:t>
            </w:r>
          </w:p>
          <w:p w14:paraId="5C737AC8" w14:textId="77777777" w:rsidR="00CC1BFD" w:rsidRPr="001D4C0E" w:rsidRDefault="00CC1BFD" w:rsidP="00855B79">
            <w:pPr>
              <w:widowControl w:val="0"/>
              <w:numPr>
                <w:ilvl w:val="0"/>
                <w:numId w:val="33"/>
              </w:numPr>
              <w:suppressAutoHyphens/>
              <w:jc w:val="both"/>
              <w:rPr>
                <w:rFonts w:cstheme="minorHAnsi"/>
              </w:rPr>
            </w:pPr>
            <w:r w:rsidRPr="001D4C0E">
              <w:rPr>
                <w:rFonts w:cstheme="minorHAnsi"/>
              </w:rPr>
              <w:t>Demander aux parents de déposer les enfants en voiture / prévoir une zone de dépose isolée et sécurisée</w:t>
            </w:r>
          </w:p>
          <w:p w14:paraId="553A2E03" w14:textId="77777777" w:rsidR="00CC1BFD" w:rsidRPr="001D4C0E" w:rsidRDefault="00CC1BFD" w:rsidP="00855B79">
            <w:pPr>
              <w:widowControl w:val="0"/>
              <w:numPr>
                <w:ilvl w:val="0"/>
                <w:numId w:val="33"/>
              </w:numPr>
              <w:suppressAutoHyphens/>
              <w:jc w:val="both"/>
              <w:rPr>
                <w:rFonts w:cstheme="minorHAnsi"/>
              </w:rPr>
            </w:pPr>
            <w:r w:rsidRPr="001D4C0E">
              <w:rPr>
                <w:rFonts w:cstheme="minorHAnsi"/>
              </w:rPr>
              <w:t>Mettre en place un système SMS pour communiquer avec les parents : confirmer la présence, confirmer arrivée et heure de restitution aux parents …</w:t>
            </w:r>
          </w:p>
          <w:p w14:paraId="3403FD63" w14:textId="77777777" w:rsidR="00CC1BFD" w:rsidRPr="001D4C0E" w:rsidRDefault="00CC1BFD" w:rsidP="00855B79">
            <w:pPr>
              <w:widowControl w:val="0"/>
              <w:numPr>
                <w:ilvl w:val="0"/>
                <w:numId w:val="32"/>
              </w:numPr>
              <w:suppressAutoHyphens/>
              <w:jc w:val="both"/>
              <w:rPr>
                <w:rFonts w:cstheme="minorHAnsi"/>
              </w:rPr>
            </w:pPr>
            <w:r w:rsidRPr="001D4C0E">
              <w:rPr>
                <w:rFonts w:cstheme="minorHAnsi"/>
              </w:rPr>
              <w:t>Rassurer régulièrement</w:t>
            </w:r>
          </w:p>
          <w:p w14:paraId="181C7FB5" w14:textId="77777777" w:rsidR="00CC1BFD" w:rsidRPr="001D4C0E" w:rsidRDefault="00CC1BFD" w:rsidP="00855B79">
            <w:pPr>
              <w:widowControl w:val="0"/>
              <w:numPr>
                <w:ilvl w:val="0"/>
                <w:numId w:val="31"/>
              </w:numPr>
              <w:suppressAutoHyphens/>
              <w:jc w:val="both"/>
              <w:rPr>
                <w:rFonts w:cstheme="minorHAnsi"/>
              </w:rPr>
            </w:pPr>
            <w:r w:rsidRPr="001D4C0E">
              <w:rPr>
                <w:rFonts w:cstheme="minorHAnsi"/>
              </w:rPr>
              <w:t xml:space="preserve">Désinfecter régulièrement les surfaces, poignées, crayons, livres, jeux </w:t>
            </w:r>
          </w:p>
          <w:p w14:paraId="185BF3D6" w14:textId="77777777" w:rsidR="00CC1BFD" w:rsidRPr="001D4C0E" w:rsidRDefault="00CC1BFD" w:rsidP="00855B79">
            <w:pPr>
              <w:widowControl w:val="0"/>
              <w:numPr>
                <w:ilvl w:val="0"/>
                <w:numId w:val="31"/>
              </w:numPr>
              <w:suppressAutoHyphens/>
              <w:jc w:val="both"/>
              <w:rPr>
                <w:rFonts w:cstheme="minorHAnsi"/>
              </w:rPr>
            </w:pPr>
            <w:r w:rsidRPr="001D4C0E">
              <w:rPr>
                <w:rFonts w:cstheme="minorHAnsi"/>
              </w:rPr>
              <w:t>Surveiller chaque enfant (distances, toux, fièvre)</w:t>
            </w:r>
          </w:p>
          <w:p w14:paraId="1AA60B3F" w14:textId="77777777" w:rsidR="00CC1BFD" w:rsidRPr="001D4C0E" w:rsidRDefault="00CC1BFD" w:rsidP="00855B79">
            <w:pPr>
              <w:widowControl w:val="0"/>
              <w:numPr>
                <w:ilvl w:val="0"/>
                <w:numId w:val="31"/>
              </w:numPr>
              <w:suppressAutoHyphens/>
              <w:jc w:val="both"/>
              <w:rPr>
                <w:rFonts w:cstheme="minorHAnsi"/>
              </w:rPr>
            </w:pPr>
            <w:r w:rsidRPr="001D4C0E">
              <w:rPr>
                <w:rFonts w:cstheme="minorHAnsi"/>
              </w:rPr>
              <w:t>Eduquer régulièrement sur la conduite de chacun</w:t>
            </w:r>
          </w:p>
          <w:p w14:paraId="6F0A33B2" w14:textId="77777777" w:rsidR="00CC1BFD" w:rsidRPr="001D4C0E" w:rsidRDefault="00CC1BFD" w:rsidP="00855B79">
            <w:pPr>
              <w:widowControl w:val="0"/>
              <w:numPr>
                <w:ilvl w:val="0"/>
                <w:numId w:val="31"/>
              </w:numPr>
              <w:suppressAutoHyphens/>
              <w:jc w:val="both"/>
              <w:rPr>
                <w:rFonts w:cstheme="minorHAnsi"/>
              </w:rPr>
            </w:pPr>
            <w:r w:rsidRPr="001D4C0E">
              <w:rPr>
                <w:rFonts w:cstheme="minorHAnsi"/>
              </w:rPr>
              <w:t>Leur permettre de s’aérer régulièrement pour les détendre, en les surveillant</w:t>
            </w:r>
          </w:p>
          <w:p w14:paraId="756E1C43" w14:textId="77777777" w:rsidR="00CC1BFD" w:rsidRPr="001D4C0E" w:rsidRDefault="00CC1BFD" w:rsidP="00855B79">
            <w:pPr>
              <w:widowControl w:val="0"/>
              <w:numPr>
                <w:ilvl w:val="0"/>
                <w:numId w:val="31"/>
              </w:numPr>
              <w:suppressAutoHyphens/>
              <w:jc w:val="both"/>
              <w:rPr>
                <w:rFonts w:cstheme="minorHAnsi"/>
              </w:rPr>
            </w:pPr>
            <w:r w:rsidRPr="001D4C0E">
              <w:rPr>
                <w:rFonts w:cstheme="minorHAnsi"/>
              </w:rPr>
              <w:t>Eviter les déplacements des enfants sans surveillance</w:t>
            </w:r>
          </w:p>
          <w:p w14:paraId="1C3F260F" w14:textId="77777777" w:rsidR="00CC1BFD" w:rsidRPr="001D4C0E" w:rsidRDefault="00CC1BFD" w:rsidP="00855B79">
            <w:pPr>
              <w:widowControl w:val="0"/>
              <w:numPr>
                <w:ilvl w:val="0"/>
                <w:numId w:val="31"/>
              </w:numPr>
              <w:suppressAutoHyphens/>
              <w:jc w:val="both"/>
              <w:rPr>
                <w:rFonts w:cstheme="minorHAnsi"/>
              </w:rPr>
            </w:pPr>
            <w:r w:rsidRPr="001D4C0E">
              <w:rPr>
                <w:rFonts w:cstheme="minorHAnsi"/>
              </w:rPr>
              <w:t xml:space="preserve">Porter des gants pour les accompagner aux toilettes et désinfecter les surfaces touchées </w:t>
            </w:r>
          </w:p>
          <w:p w14:paraId="3DA3E0B2" w14:textId="77777777" w:rsidR="00CC1BFD" w:rsidRPr="001D4C0E" w:rsidRDefault="00CC1BFD" w:rsidP="00855B79">
            <w:pPr>
              <w:widowControl w:val="0"/>
              <w:numPr>
                <w:ilvl w:val="0"/>
                <w:numId w:val="31"/>
              </w:numPr>
              <w:suppressAutoHyphens/>
              <w:jc w:val="both"/>
              <w:rPr>
                <w:rFonts w:cstheme="minorHAnsi"/>
              </w:rPr>
            </w:pPr>
            <w:r w:rsidRPr="001D4C0E">
              <w:rPr>
                <w:rFonts w:cstheme="minorHAnsi"/>
              </w:rPr>
              <w:t>Désinfecter régulièrement le sol</w:t>
            </w:r>
          </w:p>
          <w:p w14:paraId="74B86108" w14:textId="3BF74D8D" w:rsidR="00CC1BFD" w:rsidRPr="001D4C0E" w:rsidRDefault="00CC1BFD" w:rsidP="00855B79">
            <w:pPr>
              <w:widowControl w:val="0"/>
              <w:numPr>
                <w:ilvl w:val="0"/>
                <w:numId w:val="31"/>
              </w:numPr>
              <w:suppressAutoHyphens/>
              <w:jc w:val="both"/>
              <w:rPr>
                <w:rFonts w:cstheme="minorHAnsi"/>
              </w:rPr>
            </w:pPr>
            <w:r w:rsidRPr="001D4C0E">
              <w:rPr>
                <w:rFonts w:cstheme="minorHAnsi"/>
              </w:rPr>
              <w:t>Laisser les portes ouvertes autant que possible</w:t>
            </w:r>
          </w:p>
        </w:tc>
      </w:tr>
      <w:tr w:rsidR="009D0458" w:rsidRPr="001D4C0E" w14:paraId="4C7D1C49" w14:textId="77777777" w:rsidTr="69EE7064">
        <w:tc>
          <w:tcPr>
            <w:tcW w:w="9062" w:type="dxa"/>
            <w:tcBorders>
              <w:top w:val="nil"/>
            </w:tcBorders>
          </w:tcPr>
          <w:p w14:paraId="1C0A8378" w14:textId="77777777" w:rsidR="00D109B7" w:rsidRPr="001D4C0E" w:rsidRDefault="00D109B7" w:rsidP="009D0458">
            <w:pPr>
              <w:jc w:val="both"/>
              <w:rPr>
                <w:rFonts w:cstheme="minorHAnsi"/>
                <w:b/>
                <w:bCs/>
                <w:color w:val="44546A" w:themeColor="text2"/>
              </w:rPr>
            </w:pPr>
          </w:p>
          <w:p w14:paraId="5F33B6C6" w14:textId="6090549A" w:rsidR="009D0458" w:rsidRPr="001D4C0E" w:rsidRDefault="009D0458" w:rsidP="009D0458">
            <w:pPr>
              <w:jc w:val="both"/>
              <w:rPr>
                <w:rFonts w:cstheme="minorHAnsi"/>
                <w:b/>
                <w:bCs/>
                <w:color w:val="44546A" w:themeColor="text2"/>
              </w:rPr>
            </w:pPr>
            <w:r w:rsidRPr="001D4C0E">
              <w:rPr>
                <w:rFonts w:cstheme="minorHAnsi"/>
                <w:b/>
                <w:bCs/>
                <w:color w:val="44546A" w:themeColor="text2"/>
              </w:rPr>
              <w:t>En cas de problème :</w:t>
            </w:r>
          </w:p>
          <w:p w14:paraId="5DF7BF7E" w14:textId="77777777" w:rsidR="009D0458" w:rsidRPr="001D4C0E" w:rsidRDefault="009D0458" w:rsidP="00855B79">
            <w:pPr>
              <w:widowControl w:val="0"/>
              <w:numPr>
                <w:ilvl w:val="0"/>
                <w:numId w:val="28"/>
              </w:numPr>
              <w:suppressAutoHyphens/>
              <w:jc w:val="both"/>
              <w:rPr>
                <w:rFonts w:cstheme="minorHAnsi"/>
              </w:rPr>
            </w:pPr>
            <w:r w:rsidRPr="001D4C0E">
              <w:rPr>
                <w:rFonts w:cstheme="minorHAnsi"/>
              </w:rPr>
              <w:t>Identifier au préalable une zone de confinement et l’identifier par affichage</w:t>
            </w:r>
          </w:p>
          <w:p w14:paraId="047A1E64" w14:textId="77777777" w:rsidR="009D0458" w:rsidRPr="001D4C0E" w:rsidRDefault="009D0458" w:rsidP="00855B79">
            <w:pPr>
              <w:widowControl w:val="0"/>
              <w:numPr>
                <w:ilvl w:val="0"/>
                <w:numId w:val="28"/>
              </w:numPr>
              <w:suppressAutoHyphens/>
              <w:jc w:val="both"/>
              <w:rPr>
                <w:rFonts w:cstheme="minorHAnsi"/>
              </w:rPr>
            </w:pPr>
            <w:r w:rsidRPr="001D4C0E">
              <w:rPr>
                <w:rFonts w:cstheme="minorHAnsi"/>
              </w:rPr>
              <w:t>Prévoir une procédure d’urgence avec chaque parent</w:t>
            </w:r>
          </w:p>
          <w:p w14:paraId="5BEC9F18" w14:textId="77777777" w:rsidR="009D0458" w:rsidRPr="001D4C0E" w:rsidRDefault="009D0458" w:rsidP="00855B79">
            <w:pPr>
              <w:widowControl w:val="0"/>
              <w:numPr>
                <w:ilvl w:val="0"/>
                <w:numId w:val="28"/>
              </w:numPr>
              <w:suppressAutoHyphens/>
              <w:jc w:val="both"/>
              <w:rPr>
                <w:rFonts w:cstheme="minorHAnsi"/>
              </w:rPr>
            </w:pPr>
            <w:r w:rsidRPr="001D4C0E">
              <w:rPr>
                <w:rFonts w:cstheme="minorHAnsi"/>
              </w:rPr>
              <w:t>Prévoir une procédure d’évacuation</w:t>
            </w:r>
          </w:p>
          <w:p w14:paraId="1741A5AA" w14:textId="1066D537" w:rsidR="009D0458" w:rsidRPr="001D4C0E" w:rsidRDefault="009D0458" w:rsidP="00855B79">
            <w:pPr>
              <w:widowControl w:val="0"/>
              <w:numPr>
                <w:ilvl w:val="0"/>
                <w:numId w:val="28"/>
              </w:numPr>
              <w:suppressAutoHyphens/>
              <w:jc w:val="both"/>
              <w:rPr>
                <w:rFonts w:cstheme="minorHAnsi"/>
              </w:rPr>
            </w:pPr>
            <w:r w:rsidRPr="001D4C0E">
              <w:rPr>
                <w:rFonts w:cstheme="minorHAnsi"/>
              </w:rPr>
              <w:t>Prévoir des tenues jetables pour les encadrants en charge de la gestion de la zone confinée</w:t>
            </w:r>
          </w:p>
        </w:tc>
      </w:tr>
    </w:tbl>
    <w:p w14:paraId="79A7A3F6" w14:textId="3B94B381" w:rsidR="001274AB" w:rsidRDefault="001274AB" w:rsidP="009F6100">
      <w:pPr>
        <w:spacing w:after="0" w:line="240" w:lineRule="auto"/>
        <w:jc w:val="both"/>
        <w:rPr>
          <w:rFonts w:cstheme="minorHAnsi"/>
          <w:color w:val="000000" w:themeColor="text1"/>
        </w:rPr>
      </w:pPr>
    </w:p>
    <w:p w14:paraId="1FBB0292" w14:textId="59589922" w:rsidR="00472157" w:rsidRPr="00472157" w:rsidRDefault="00472157" w:rsidP="009F6100">
      <w:pPr>
        <w:spacing w:after="0" w:line="240" w:lineRule="auto"/>
        <w:jc w:val="both"/>
        <w:rPr>
          <w:rFonts w:cstheme="minorHAnsi"/>
          <w:color w:val="000000" w:themeColor="text1"/>
        </w:rPr>
      </w:pPr>
      <w:r w:rsidRPr="00472157">
        <w:rPr>
          <w:color w:val="000000" w:themeColor="text1"/>
        </w:rPr>
        <w:t>Pour le ménage : prévoir aussi un « cahier de transmission » (papier ou informatisé) pour les tâches déjà effectuées et celles demeurant à effectuer, le stock des produits…</w:t>
      </w:r>
    </w:p>
    <w:p w14:paraId="7AF54B88" w14:textId="576C25A8" w:rsidR="002372AF" w:rsidRPr="001D4C0E" w:rsidRDefault="00EB07C2" w:rsidP="00EB69E7">
      <w:pPr>
        <w:spacing w:after="0" w:line="240" w:lineRule="auto"/>
        <w:jc w:val="both"/>
        <w:rPr>
          <w:rFonts w:cstheme="minorHAnsi"/>
          <w:color w:val="000000" w:themeColor="text1"/>
        </w:rPr>
      </w:pPr>
      <w:r>
        <w:rPr>
          <w:noProof/>
        </w:rPr>
        <w:drawing>
          <wp:inline distT="0" distB="0" distL="0" distR="0" wp14:anchorId="6AED764B" wp14:editId="013F6F63">
            <wp:extent cx="5760720" cy="3986530"/>
            <wp:effectExtent l="0" t="0" r="0" b="0"/>
            <wp:docPr id="16073203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4">
                      <a:extLst>
                        <a:ext uri="{28A0092B-C50C-407E-A947-70E740481C1C}">
                          <a14:useLocalDpi xmlns:a14="http://schemas.microsoft.com/office/drawing/2010/main" val="0"/>
                        </a:ext>
                      </a:extLst>
                    </a:blip>
                    <a:stretch>
                      <a:fillRect/>
                    </a:stretch>
                  </pic:blipFill>
                  <pic:spPr>
                    <a:xfrm>
                      <a:off x="0" y="0"/>
                      <a:ext cx="5760720" cy="3986530"/>
                    </a:xfrm>
                    <a:prstGeom prst="rect">
                      <a:avLst/>
                    </a:prstGeom>
                  </pic:spPr>
                </pic:pic>
              </a:graphicData>
            </a:graphic>
          </wp:inline>
        </w:drawing>
      </w:r>
    </w:p>
    <w:p w14:paraId="59B0C8CA" w14:textId="17A92A41" w:rsidR="00182253" w:rsidRDefault="00182253">
      <w:pPr>
        <w:rPr>
          <w:rFonts w:cstheme="minorHAnsi"/>
          <w:color w:val="000000" w:themeColor="text1"/>
        </w:rPr>
      </w:pPr>
      <w:r>
        <w:rPr>
          <w:rFonts w:cstheme="minorHAnsi"/>
          <w:color w:val="000000" w:themeColor="text1"/>
        </w:rPr>
        <w:br w:type="page"/>
      </w:r>
    </w:p>
    <w:p w14:paraId="4FC6C811" w14:textId="77777777" w:rsidR="002372AF" w:rsidRPr="001D4C0E" w:rsidRDefault="002372AF" w:rsidP="009F6100">
      <w:pPr>
        <w:spacing w:after="0" w:line="240" w:lineRule="auto"/>
        <w:ind w:left="360"/>
        <w:jc w:val="both"/>
        <w:rPr>
          <w:rFonts w:cstheme="minorHAnsi"/>
          <w:color w:val="000000" w:themeColor="text1"/>
        </w:rPr>
      </w:pPr>
    </w:p>
    <w:tbl>
      <w:tblPr>
        <w:tblStyle w:val="Grilledutableau"/>
        <w:tblW w:w="0" w:type="auto"/>
        <w:tblLook w:val="04A0" w:firstRow="1" w:lastRow="0" w:firstColumn="1" w:lastColumn="0" w:noHBand="0" w:noVBand="1"/>
      </w:tblPr>
      <w:tblGrid>
        <w:gridCol w:w="9062"/>
      </w:tblGrid>
      <w:tr w:rsidR="00903D74" w14:paraId="72396712" w14:textId="77777777" w:rsidTr="00D77F77">
        <w:tc>
          <w:tcPr>
            <w:tcW w:w="9062" w:type="dxa"/>
          </w:tcPr>
          <w:p w14:paraId="615BCDC4" w14:textId="73D58DA8" w:rsidR="00182253" w:rsidRDefault="005208E5" w:rsidP="005208E5">
            <w:r>
              <w:t xml:space="preserve">La </w:t>
            </w:r>
            <w:r w:rsidR="00FD2C90">
              <w:t>Fédération des Ogec</w:t>
            </w:r>
            <w:r>
              <w:t xml:space="preserve"> a réali</w:t>
            </w:r>
            <w:r w:rsidR="00FD2C90">
              <w:t>s</w:t>
            </w:r>
            <w:r>
              <w:t xml:space="preserve">é un document spécifique sur </w:t>
            </w:r>
            <w:r w:rsidR="00182253">
              <w:t xml:space="preserve">l’entretien des locaux </w:t>
            </w:r>
            <w:r w:rsidR="00182253">
              <w:rPr>
                <w:rStyle w:val="Appelnotedebasdep"/>
              </w:rPr>
              <w:footnoteReference w:id="74"/>
            </w:r>
          </w:p>
          <w:p w14:paraId="7A110946" w14:textId="77777777" w:rsidR="00FD2C90" w:rsidRDefault="00FD2C90" w:rsidP="005208E5"/>
          <w:p w14:paraId="593BF651" w14:textId="11D38138" w:rsidR="00182253" w:rsidRDefault="00182253" w:rsidP="005208E5">
            <w:r>
              <w:t>Voici un extrait</w:t>
            </w:r>
            <w:r w:rsidR="00FD2C90">
              <w:t xml:space="preserve"> : </w:t>
            </w:r>
          </w:p>
          <w:p w14:paraId="5E919379" w14:textId="77777777" w:rsidR="00FD2C90" w:rsidRDefault="00FD2C90" w:rsidP="005208E5"/>
          <w:p w14:paraId="61861C9F" w14:textId="17F626D2" w:rsidR="005208E5" w:rsidRPr="002F2D72" w:rsidRDefault="005208E5" w:rsidP="005208E5">
            <w:pPr>
              <w:rPr>
                <w:rFonts w:ascii="Calibri" w:hAnsi="Calibri" w:cs="Calibri"/>
              </w:rPr>
            </w:pPr>
            <w:r w:rsidRPr="002F2D72">
              <w:t xml:space="preserve">Dans l’attente de nouveaux protocoles validés par le ministère du travail, un certain nombre d’acteurs ont mis en place des protocoles d’entretien des locaux qui regroupe les bonnes pratiques permettant d’assurer le niveau de désinfection suffisant face au coronavirus dans les locaux occupés par des personnels ou accueillant du public tout en préservant la santé des agents qui réalisent cet entretien. </w:t>
            </w:r>
          </w:p>
          <w:p w14:paraId="7104FC4A" w14:textId="77777777" w:rsidR="005208E5" w:rsidRPr="002F2D72" w:rsidRDefault="005208E5" w:rsidP="005208E5">
            <w:r w:rsidRPr="002F2D72">
              <w:t xml:space="preserve">Le coronavirus COVID-19 ne dispose pas de résistance particulière aux méthodes et produits d’entretien connus et utilisés habituellement. Il sera donc détruit par les détergents et désinfectants utilisés couramment lors de l’entretien des locaux.  </w:t>
            </w:r>
          </w:p>
          <w:p w14:paraId="674F9EBD" w14:textId="77777777" w:rsidR="005208E5" w:rsidRPr="002F2D72" w:rsidRDefault="005208E5" w:rsidP="005208E5">
            <w:r w:rsidRPr="002F2D72">
              <w:t>Toutefois, pour réduire les risques de contaminations croisées par l’intermédiaire des objets et contacts de surface, les protocoles mis en place recommandent entre autres d’accentuer la fréquence d’entretien des locaux utilisés.</w:t>
            </w:r>
          </w:p>
          <w:p w14:paraId="74899C3D" w14:textId="75B35619" w:rsidR="005208E5" w:rsidRDefault="005208E5" w:rsidP="005208E5">
            <w:r w:rsidRPr="002F2D72">
              <w:t>Lorsque l’entretien ménager des locaux est assurée par un prestataire de service, c’est donc ce prestataire qu’il incombe de mettre en place le protocole spécial « Covid 19 » nécessaire pour assurer la protection des personnels et des enfants.</w:t>
            </w:r>
          </w:p>
          <w:p w14:paraId="7BFAF7A9" w14:textId="77777777" w:rsidR="00CE160F" w:rsidRPr="002F2D72" w:rsidRDefault="00CE160F" w:rsidP="005208E5"/>
          <w:p w14:paraId="5E3BB95C" w14:textId="76ECC782" w:rsidR="005208E5" w:rsidRPr="002F2D72" w:rsidRDefault="005208E5" w:rsidP="005208E5">
            <w:r w:rsidRPr="002F2D72">
              <w:t>La Fédération des Ogec a donc interrogé la Fédération de la propreté qui a accepté de nous faire part de ceux actuellement mis en place</w:t>
            </w:r>
            <w:r w:rsidR="00CE160F">
              <w:t xml:space="preserve"> : </w:t>
            </w:r>
          </w:p>
          <w:p w14:paraId="3442D929" w14:textId="77777777" w:rsidR="005208E5" w:rsidRPr="002F2D72" w:rsidRDefault="005208E5" w:rsidP="005208E5">
            <w:pPr>
              <w:rPr>
                <w:i/>
                <w:iCs/>
              </w:rPr>
            </w:pPr>
            <w:r w:rsidRPr="002F2D72">
              <w:rPr>
                <w:i/>
                <w:iCs/>
              </w:rPr>
              <w:t xml:space="preserve">« Dans nos protocoles nous distinguons la typologie de surface sèches et humides. Le virus ayant une durée de vie de 6 jours sur les surfaces humides, durée de vie plus courte sur les surfaces sèches. </w:t>
            </w:r>
          </w:p>
          <w:p w14:paraId="0391D277" w14:textId="31A42121" w:rsidR="005208E5" w:rsidRDefault="005208E5" w:rsidP="005208E5">
            <w:pPr>
              <w:rPr>
                <w:i/>
                <w:iCs/>
              </w:rPr>
            </w:pPr>
            <w:r w:rsidRPr="002F2D72">
              <w:rPr>
                <w:i/>
                <w:iCs/>
              </w:rPr>
              <w:t>Pour réduire le risque d’exposition, nous préconisons un délai d’intervention à minima de 12 heures après la fin d’occupation des locaux (local contaminé ou pas), de ce fait le virus si présent est bien sur les surfaces et en partie mort (dans le Q/R du ministère du travail la durée de vie probable est de 3 heures sur les surfaces sèches).</w:t>
            </w:r>
          </w:p>
          <w:p w14:paraId="0097B50D" w14:textId="77777777" w:rsidR="009B6FCC" w:rsidRPr="002F2D72" w:rsidRDefault="009B6FCC" w:rsidP="005208E5">
            <w:pPr>
              <w:rPr>
                <w:i/>
                <w:iCs/>
              </w:rPr>
            </w:pPr>
          </w:p>
          <w:p w14:paraId="6F9AA028" w14:textId="77777777" w:rsidR="00CE160F" w:rsidRDefault="005208E5" w:rsidP="005208E5">
            <w:pPr>
              <w:rPr>
                <w:i/>
                <w:iCs/>
              </w:rPr>
            </w:pPr>
            <w:r w:rsidRPr="002F2D72">
              <w:rPr>
                <w:i/>
                <w:iCs/>
              </w:rPr>
              <w:t xml:space="preserve">Pas d’aspiration des sols, privilégier le </w:t>
            </w:r>
            <w:r w:rsidRPr="00CE160F">
              <w:rPr>
                <w:b/>
                <w:bCs/>
                <w:i/>
                <w:iCs/>
                <w:color w:val="44546A" w:themeColor="text2"/>
              </w:rPr>
              <w:t>balayage humide</w:t>
            </w:r>
            <w:r w:rsidRPr="002F2D72">
              <w:rPr>
                <w:i/>
                <w:iCs/>
              </w:rPr>
              <w:t xml:space="preserve">. </w:t>
            </w:r>
          </w:p>
          <w:p w14:paraId="0C43C72C" w14:textId="74AEC3CE" w:rsidR="005208E5" w:rsidRPr="002F2D72" w:rsidRDefault="005208E5" w:rsidP="005208E5">
            <w:pPr>
              <w:rPr>
                <w:i/>
                <w:iCs/>
              </w:rPr>
            </w:pPr>
            <w:r w:rsidRPr="002F2D72">
              <w:rPr>
                <w:i/>
                <w:iCs/>
              </w:rPr>
              <w:t>Si moquette le faire après une plus longue période d’inoccupation des locaux (48 h) »</w:t>
            </w:r>
          </w:p>
          <w:p w14:paraId="69DAF498" w14:textId="77777777" w:rsidR="00CE160F" w:rsidRDefault="00CE160F" w:rsidP="005208E5">
            <w:pPr>
              <w:rPr>
                <w:i/>
                <w:iCs/>
              </w:rPr>
            </w:pPr>
          </w:p>
          <w:p w14:paraId="1F3C8F58" w14:textId="19FF1525" w:rsidR="005208E5" w:rsidRPr="002F2D72" w:rsidRDefault="005208E5" w:rsidP="005208E5">
            <w:pPr>
              <w:rPr>
                <w:i/>
                <w:iCs/>
              </w:rPr>
            </w:pPr>
            <w:r w:rsidRPr="002F2D72">
              <w:rPr>
                <w:i/>
                <w:iCs/>
              </w:rPr>
              <w:t>En préventif et du fait de l’accueil des enfants, il faut assurer la désinfection des points de contact par essuyage humide plusieurs fois par jour. Les enfants sont des potentiellement porteurs asymptomatiques</w:t>
            </w:r>
            <w:r w:rsidRPr="00182253">
              <w:rPr>
                <w:b/>
                <w:bCs/>
                <w:i/>
                <w:iCs/>
                <w:color w:val="44546A" w:themeColor="text2"/>
              </w:rPr>
              <w:t>. Il peut être utilisé un détergent désinfectant virucide selon norme EN14476</w:t>
            </w:r>
            <w:r w:rsidRPr="00182253">
              <w:rPr>
                <w:i/>
                <w:iCs/>
                <w:color w:val="44546A" w:themeColor="text2"/>
              </w:rPr>
              <w:t> </w:t>
            </w:r>
            <w:r w:rsidRPr="002F2D72">
              <w:rPr>
                <w:i/>
                <w:iCs/>
              </w:rPr>
              <w:t>».</w:t>
            </w:r>
          </w:p>
          <w:p w14:paraId="153E0536" w14:textId="77777777" w:rsidR="00CE160F" w:rsidRDefault="00CE160F" w:rsidP="005208E5"/>
          <w:p w14:paraId="7153EAD3" w14:textId="0FE6685A" w:rsidR="005208E5" w:rsidRPr="002F2D72" w:rsidRDefault="005208E5" w:rsidP="005208E5">
            <w:r w:rsidRPr="002F2D72">
              <w:t>Ces bonnes pratiques recoupent également celles mises en place par les collectivités locales.</w:t>
            </w:r>
          </w:p>
          <w:p w14:paraId="797AAC85" w14:textId="3C31E760" w:rsidR="00903D74" w:rsidRPr="00EB69E7" w:rsidRDefault="00903D74" w:rsidP="00EB69E7">
            <w:pPr>
              <w:jc w:val="center"/>
            </w:pPr>
          </w:p>
        </w:tc>
      </w:tr>
    </w:tbl>
    <w:p w14:paraId="73B46491" w14:textId="77777777" w:rsidR="00AB2C90" w:rsidRDefault="00AB2C90" w:rsidP="00AB2C90">
      <w:pPr>
        <w:rPr>
          <w:color w:val="2F5597"/>
        </w:rPr>
      </w:pPr>
    </w:p>
    <w:p w14:paraId="48E17F7D" w14:textId="50EAC74B" w:rsidR="003D1F83" w:rsidRDefault="003D1F83">
      <w:pPr>
        <w:rPr>
          <w:rFonts w:cstheme="minorHAnsi"/>
          <w:color w:val="000000" w:themeColor="text1"/>
        </w:rPr>
      </w:pPr>
      <w:r>
        <w:rPr>
          <w:rFonts w:cstheme="minorHAnsi"/>
          <w:color w:val="000000" w:themeColor="text1"/>
        </w:rPr>
        <w:br w:type="page"/>
      </w:r>
    </w:p>
    <w:p w14:paraId="1D23A267" w14:textId="1F02524C" w:rsidR="00617043" w:rsidRPr="001D4C0E" w:rsidRDefault="00617043" w:rsidP="00855B79">
      <w:pPr>
        <w:pStyle w:val="Titre3"/>
        <w:numPr>
          <w:ilvl w:val="0"/>
          <w:numId w:val="16"/>
        </w:numPr>
        <w:spacing w:before="0" w:line="240" w:lineRule="auto"/>
        <w:rPr>
          <w:rFonts w:asciiTheme="minorHAnsi" w:hAnsiTheme="minorHAnsi" w:cstheme="minorHAnsi"/>
          <w:sz w:val="28"/>
          <w:szCs w:val="28"/>
        </w:rPr>
      </w:pPr>
      <w:bookmarkStart w:id="76" w:name="_Toc37350405"/>
      <w:r w:rsidRPr="001D4C0E">
        <w:rPr>
          <w:rFonts w:asciiTheme="minorHAnsi" w:hAnsiTheme="minorHAnsi" w:cstheme="minorHAnsi"/>
          <w:sz w:val="28"/>
          <w:szCs w:val="28"/>
        </w:rPr>
        <w:t xml:space="preserve">Quelles précautions à prendre pour </w:t>
      </w:r>
      <w:r w:rsidR="001B0ADC" w:rsidRPr="001D4C0E">
        <w:rPr>
          <w:rFonts w:asciiTheme="minorHAnsi" w:hAnsiTheme="minorHAnsi" w:cstheme="minorHAnsi"/>
          <w:sz w:val="28"/>
          <w:szCs w:val="28"/>
        </w:rPr>
        <w:t>l’activité en télétravail ?</w:t>
      </w:r>
      <w:bookmarkEnd w:id="76"/>
      <w:r w:rsidR="001B0ADC" w:rsidRPr="001D4C0E">
        <w:rPr>
          <w:rFonts w:asciiTheme="minorHAnsi" w:hAnsiTheme="minorHAnsi" w:cstheme="minorHAnsi"/>
          <w:sz w:val="28"/>
          <w:szCs w:val="28"/>
        </w:rPr>
        <w:t xml:space="preserve"> </w:t>
      </w:r>
    </w:p>
    <w:p w14:paraId="60E79FA6" w14:textId="7814FBD0" w:rsidR="00162C9F" w:rsidRPr="001D4C0E" w:rsidRDefault="00162C9F" w:rsidP="009F6100">
      <w:pPr>
        <w:spacing w:after="0" w:line="240" w:lineRule="auto"/>
        <w:jc w:val="both"/>
        <w:rPr>
          <w:rFonts w:cstheme="minorHAnsi"/>
          <w:color w:val="000000" w:themeColor="text1"/>
        </w:rPr>
      </w:pPr>
      <w:r w:rsidRPr="001D4C0E">
        <w:rPr>
          <w:rFonts w:cstheme="minorHAnsi"/>
          <w:color w:val="000000" w:themeColor="text1"/>
        </w:rPr>
        <w:t>Dans le contexte actuel de confinement, le télétravail devient la règle pour tous les postes qui le permettent.</w:t>
      </w:r>
    </w:p>
    <w:p w14:paraId="21AD0B65" w14:textId="48B51A4C" w:rsidR="001B0ADC" w:rsidRPr="001D4C0E" w:rsidRDefault="001B0ADC" w:rsidP="009F6100">
      <w:pPr>
        <w:spacing w:after="0" w:line="240" w:lineRule="auto"/>
        <w:jc w:val="both"/>
        <w:rPr>
          <w:rFonts w:cstheme="minorHAnsi"/>
          <w:color w:val="000000" w:themeColor="text1"/>
        </w:rPr>
      </w:pPr>
      <w:r w:rsidRPr="001D4C0E">
        <w:rPr>
          <w:rFonts w:cstheme="minorHAnsi"/>
          <w:color w:val="000000" w:themeColor="text1"/>
        </w:rPr>
        <w:t xml:space="preserve">Le télétravail bouleverse les </w:t>
      </w:r>
      <w:r w:rsidR="00E57719" w:rsidRPr="001D4C0E">
        <w:rPr>
          <w:rFonts w:cstheme="minorHAnsi"/>
          <w:color w:val="000000" w:themeColor="text1"/>
        </w:rPr>
        <w:t>p</w:t>
      </w:r>
      <w:r w:rsidRPr="001D4C0E">
        <w:rPr>
          <w:rFonts w:cstheme="minorHAnsi"/>
          <w:color w:val="000000" w:themeColor="text1"/>
        </w:rPr>
        <w:t>ratiques d’activité</w:t>
      </w:r>
      <w:r w:rsidR="009B7676" w:rsidRPr="001D4C0E">
        <w:rPr>
          <w:rFonts w:cstheme="minorHAnsi"/>
          <w:color w:val="000000" w:themeColor="text1"/>
        </w:rPr>
        <w:t xml:space="preserve">. Il peut entrainer, surtout au début de son usage, des troubles : </w:t>
      </w:r>
    </w:p>
    <w:p w14:paraId="5590D261" w14:textId="35BA4BAB" w:rsidR="009B7676" w:rsidRPr="001D4C0E" w:rsidRDefault="009B7676" w:rsidP="00855B79">
      <w:pPr>
        <w:pStyle w:val="Paragraphedeliste"/>
        <w:numPr>
          <w:ilvl w:val="0"/>
          <w:numId w:val="19"/>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Sentiment d’isolement </w:t>
      </w:r>
    </w:p>
    <w:p w14:paraId="343D6EFA" w14:textId="7C17B0BE" w:rsidR="009B7676" w:rsidRPr="001D4C0E" w:rsidRDefault="00192FDC" w:rsidP="00855B79">
      <w:pPr>
        <w:pStyle w:val="Paragraphedeliste"/>
        <w:numPr>
          <w:ilvl w:val="0"/>
          <w:numId w:val="19"/>
        </w:numPr>
        <w:spacing w:after="0" w:line="240" w:lineRule="auto"/>
        <w:jc w:val="both"/>
        <w:rPr>
          <w:rFonts w:asciiTheme="minorHAnsi" w:hAnsiTheme="minorHAnsi" w:cstheme="minorHAnsi"/>
          <w:color w:val="000000" w:themeColor="text1"/>
        </w:rPr>
      </w:pPr>
      <w:r w:rsidRPr="001D4C0E">
        <w:rPr>
          <w:rFonts w:asciiTheme="minorHAnsi" w:hAnsiTheme="minorHAnsi" w:cstheme="minorHAnsi"/>
          <w:color w:val="000000" w:themeColor="text1"/>
        </w:rPr>
        <w:t xml:space="preserve">Fatigue voire épuisement. </w:t>
      </w:r>
    </w:p>
    <w:p w14:paraId="16F38604" w14:textId="353BE71D" w:rsidR="005545B8" w:rsidRPr="001D4C0E" w:rsidRDefault="00E57719" w:rsidP="009F6100">
      <w:pPr>
        <w:pStyle w:val="NormalWeb"/>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Il est important</w:t>
      </w:r>
      <w:r w:rsidR="00AF3C1A" w:rsidRPr="001D4C0E">
        <w:rPr>
          <w:rStyle w:val="Appelnotedebasdep"/>
          <w:rFonts w:asciiTheme="minorHAnsi" w:hAnsiTheme="minorHAnsi" w:cstheme="minorHAnsi"/>
          <w:sz w:val="22"/>
          <w:szCs w:val="22"/>
        </w:rPr>
        <w:footnoteReference w:id="75"/>
      </w:r>
      <w:r w:rsidRPr="001D4C0E">
        <w:rPr>
          <w:rFonts w:asciiTheme="minorHAnsi" w:hAnsiTheme="minorHAnsi" w:cstheme="minorHAnsi"/>
          <w:sz w:val="22"/>
          <w:szCs w:val="22"/>
        </w:rPr>
        <w:t xml:space="preserve"> pour leur santé et leur sécurité que les salariés soient informés des mesures à adopter pour maîtriser les risques auxquels ils sont exposés en télétravail, notamment du fait de leur environnement de travail à domicile : </w:t>
      </w:r>
    </w:p>
    <w:p w14:paraId="3A94ACAF" w14:textId="77777777" w:rsidR="005545B8" w:rsidRPr="001D4C0E" w:rsidRDefault="00E57719" w:rsidP="00855B79">
      <w:pPr>
        <w:pStyle w:val="NormalWeb"/>
        <w:numPr>
          <w:ilvl w:val="0"/>
          <w:numId w:val="19"/>
        </w:numPr>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 xml:space="preserve">pas d'espace dédié au domicile, </w:t>
      </w:r>
    </w:p>
    <w:p w14:paraId="4732C18D" w14:textId="77777777" w:rsidR="005545B8" w:rsidRPr="001D4C0E" w:rsidRDefault="00E57719" w:rsidP="00855B79">
      <w:pPr>
        <w:pStyle w:val="NormalWeb"/>
        <w:numPr>
          <w:ilvl w:val="0"/>
          <w:numId w:val="19"/>
        </w:numPr>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bureau</w:t>
      </w:r>
      <w:r w:rsidR="005545B8" w:rsidRPr="001D4C0E">
        <w:rPr>
          <w:rFonts w:asciiTheme="minorHAnsi" w:hAnsiTheme="minorHAnsi" w:cstheme="minorHAnsi"/>
          <w:sz w:val="22"/>
          <w:szCs w:val="22"/>
        </w:rPr>
        <w:t xml:space="preserve"> </w:t>
      </w:r>
      <w:r w:rsidRPr="001D4C0E">
        <w:rPr>
          <w:rFonts w:asciiTheme="minorHAnsi" w:hAnsiTheme="minorHAnsi" w:cstheme="minorHAnsi"/>
          <w:sz w:val="22"/>
          <w:szCs w:val="22"/>
        </w:rPr>
        <w:t xml:space="preserve">inadapté au travail informatique, </w:t>
      </w:r>
    </w:p>
    <w:p w14:paraId="5F50975F" w14:textId="77777777" w:rsidR="005545B8" w:rsidRPr="001D4C0E" w:rsidRDefault="00E57719" w:rsidP="00855B79">
      <w:pPr>
        <w:pStyle w:val="NormalWeb"/>
        <w:numPr>
          <w:ilvl w:val="0"/>
          <w:numId w:val="19"/>
        </w:numPr>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 xml:space="preserve">non-conformité éventuelle du matériel informatique ; </w:t>
      </w:r>
    </w:p>
    <w:p w14:paraId="705B3EF2" w14:textId="44238A7D" w:rsidR="00E57719" w:rsidRPr="001D4C0E" w:rsidRDefault="00E57719" w:rsidP="00855B79">
      <w:pPr>
        <w:pStyle w:val="NormalWeb"/>
        <w:numPr>
          <w:ilvl w:val="0"/>
          <w:numId w:val="19"/>
        </w:numPr>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et de la dimension psychosociale : nécessité de gérer l'autonomie et l'organisation personnelle du travail,</w:t>
      </w:r>
      <w:r w:rsidR="005545B8" w:rsidRPr="001D4C0E">
        <w:rPr>
          <w:rFonts w:asciiTheme="minorHAnsi" w:hAnsiTheme="minorHAnsi" w:cstheme="minorHAnsi"/>
          <w:sz w:val="22"/>
          <w:szCs w:val="22"/>
        </w:rPr>
        <w:t xml:space="preserve"> </w:t>
      </w:r>
      <w:r w:rsidRPr="001D4C0E">
        <w:rPr>
          <w:rFonts w:asciiTheme="minorHAnsi" w:hAnsiTheme="minorHAnsi" w:cstheme="minorHAnsi"/>
          <w:sz w:val="22"/>
          <w:szCs w:val="22"/>
        </w:rPr>
        <w:t>de gérer l'organisation du temps et la charge de travail, non maitrise des différents outils informatiques et de communication, difficultés à établir des limites nettes</w:t>
      </w:r>
      <w:r w:rsidR="005545B8" w:rsidRPr="001D4C0E">
        <w:rPr>
          <w:rFonts w:asciiTheme="minorHAnsi" w:hAnsiTheme="minorHAnsi" w:cstheme="minorHAnsi"/>
          <w:sz w:val="22"/>
          <w:szCs w:val="22"/>
        </w:rPr>
        <w:t xml:space="preserve"> </w:t>
      </w:r>
      <w:r w:rsidRPr="001D4C0E">
        <w:rPr>
          <w:rFonts w:asciiTheme="minorHAnsi" w:hAnsiTheme="minorHAnsi" w:cstheme="minorHAnsi"/>
          <w:sz w:val="22"/>
          <w:szCs w:val="22"/>
        </w:rPr>
        <w:t>entre les sphères</w:t>
      </w:r>
      <w:r w:rsidR="005545B8" w:rsidRPr="001D4C0E">
        <w:rPr>
          <w:rFonts w:asciiTheme="minorHAnsi" w:hAnsiTheme="minorHAnsi" w:cstheme="minorHAnsi"/>
          <w:sz w:val="22"/>
          <w:szCs w:val="22"/>
        </w:rPr>
        <w:t xml:space="preserve"> </w:t>
      </w:r>
      <w:r w:rsidRPr="001D4C0E">
        <w:rPr>
          <w:rFonts w:asciiTheme="minorHAnsi" w:hAnsiTheme="minorHAnsi" w:cstheme="minorHAnsi"/>
          <w:sz w:val="22"/>
          <w:szCs w:val="22"/>
        </w:rPr>
        <w:t>professionnelle et privée notamment en raison de la présence des enfants au domicile par fermeture des écoles, isolement du salarié au domicile et limitation des interactions sociales qui peuvent être à l'origine</w:t>
      </w:r>
      <w:r w:rsidR="005545B8" w:rsidRPr="001D4C0E">
        <w:rPr>
          <w:rFonts w:asciiTheme="minorHAnsi" w:hAnsiTheme="minorHAnsi" w:cstheme="minorHAnsi"/>
          <w:sz w:val="22"/>
          <w:szCs w:val="22"/>
        </w:rPr>
        <w:t xml:space="preserve"> </w:t>
      </w:r>
      <w:r w:rsidRPr="001D4C0E">
        <w:rPr>
          <w:rFonts w:asciiTheme="minorHAnsi" w:hAnsiTheme="minorHAnsi" w:cstheme="minorHAnsi"/>
          <w:sz w:val="22"/>
          <w:szCs w:val="22"/>
        </w:rPr>
        <w:t>de stress ou encore de la pratique de conduites inadaptées comme les addictions par exemple.</w:t>
      </w:r>
    </w:p>
    <w:p w14:paraId="198928A2" w14:textId="05F725A8" w:rsidR="00AF3C1A" w:rsidRPr="001D4C0E" w:rsidRDefault="00AF3C1A" w:rsidP="009F6100">
      <w:pPr>
        <w:pStyle w:val="NormalWeb"/>
        <w:spacing w:before="0" w:beforeAutospacing="0" w:after="0" w:afterAutospacing="0"/>
        <w:rPr>
          <w:rFonts w:asciiTheme="minorHAnsi" w:hAnsiTheme="minorHAnsi" w:cstheme="minorHAnsi"/>
          <w:sz w:val="22"/>
          <w:szCs w:val="22"/>
        </w:rPr>
      </w:pPr>
    </w:p>
    <w:p w14:paraId="778ABD73" w14:textId="1D01D500" w:rsidR="00E57719" w:rsidRPr="001D4C0E" w:rsidRDefault="00E57719" w:rsidP="009F6100">
      <w:pPr>
        <w:pStyle w:val="NormalWeb"/>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Aussi il convient</w:t>
      </w:r>
      <w:r w:rsidR="00AF3C1A" w:rsidRPr="001D4C0E">
        <w:rPr>
          <w:rFonts w:asciiTheme="minorHAnsi" w:hAnsiTheme="minorHAnsi" w:cstheme="minorHAnsi"/>
          <w:sz w:val="22"/>
          <w:szCs w:val="22"/>
        </w:rPr>
        <w:t xml:space="preserve"> </w:t>
      </w:r>
      <w:r w:rsidRPr="001D4C0E">
        <w:rPr>
          <w:rFonts w:asciiTheme="minorHAnsi" w:hAnsiTheme="minorHAnsi" w:cstheme="minorHAnsi"/>
          <w:sz w:val="22"/>
          <w:szCs w:val="22"/>
        </w:rPr>
        <w:t>de recommander aux salariés de :</w:t>
      </w:r>
    </w:p>
    <w:p w14:paraId="2092E894" w14:textId="77777777" w:rsidR="00E57719" w:rsidRPr="001D4C0E" w:rsidRDefault="00E57719" w:rsidP="00855B79">
      <w:pPr>
        <w:numPr>
          <w:ilvl w:val="0"/>
          <w:numId w:val="36"/>
        </w:numPr>
        <w:spacing w:after="0" w:line="240" w:lineRule="auto"/>
        <w:rPr>
          <w:rFonts w:cstheme="minorHAnsi"/>
        </w:rPr>
      </w:pPr>
      <w:r w:rsidRPr="001D4C0E">
        <w:rPr>
          <w:rFonts w:cstheme="minorHAnsi"/>
        </w:rPr>
        <w:t xml:space="preserve">Définir, dans la mesure du possible, un espace de travail dédié (au mieux dans une pièce isolée) afin de ne pas être dérangé. </w:t>
      </w:r>
    </w:p>
    <w:p w14:paraId="3EF13CB9" w14:textId="77777777" w:rsidR="00E57719" w:rsidRPr="001D4C0E" w:rsidRDefault="00E57719" w:rsidP="00855B79">
      <w:pPr>
        <w:numPr>
          <w:ilvl w:val="0"/>
          <w:numId w:val="36"/>
        </w:numPr>
        <w:spacing w:after="0" w:line="240" w:lineRule="auto"/>
        <w:rPr>
          <w:rFonts w:cstheme="minorHAnsi"/>
        </w:rPr>
      </w:pPr>
      <w:r w:rsidRPr="001D4C0E">
        <w:rPr>
          <w:rFonts w:cstheme="minorHAnsi"/>
        </w:rPr>
        <w:t>D’aménager son poste de travail de manière à être bien installé (</w:t>
      </w:r>
      <w:hyperlink r:id="rId75" w:tgtFrame="_blank" w:tooltip="http://www.inrs.fr/risques/travail-ecran/prevention-risques.html" w:history="1">
        <w:r w:rsidRPr="001D4C0E">
          <w:rPr>
            <w:rStyle w:val="Lienhypertexte"/>
            <w:rFonts w:cstheme="minorHAnsi"/>
          </w:rPr>
          <w:t>le travail sur écran</w:t>
        </w:r>
      </w:hyperlink>
      <w:r w:rsidRPr="001D4C0E">
        <w:rPr>
          <w:rFonts w:cstheme="minorHAnsi"/>
        </w:rPr>
        <w:t xml:space="preserve">). </w:t>
      </w:r>
    </w:p>
    <w:p w14:paraId="79837A86" w14:textId="77777777" w:rsidR="00BB1C1D" w:rsidRPr="001D4C0E" w:rsidRDefault="00BB1C1D" w:rsidP="009F6100">
      <w:pPr>
        <w:pStyle w:val="NormalWeb"/>
        <w:spacing w:before="0" w:beforeAutospacing="0" w:after="0" w:afterAutospacing="0"/>
        <w:rPr>
          <w:rFonts w:asciiTheme="minorHAnsi" w:hAnsiTheme="minorHAnsi" w:cstheme="minorHAnsi"/>
          <w:sz w:val="22"/>
          <w:szCs w:val="22"/>
        </w:rPr>
      </w:pPr>
    </w:p>
    <w:p w14:paraId="47B35F92" w14:textId="2D1AD5A9" w:rsidR="00E57719" w:rsidRPr="001D4C0E" w:rsidRDefault="00E57719" w:rsidP="009F6100">
      <w:pPr>
        <w:pStyle w:val="NormalWeb"/>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Il est également important de recommander aux salariés :</w:t>
      </w:r>
    </w:p>
    <w:p w14:paraId="47664020" w14:textId="77777777" w:rsidR="00E57719" w:rsidRPr="001D4C0E" w:rsidRDefault="00E57719" w:rsidP="00855B79">
      <w:pPr>
        <w:numPr>
          <w:ilvl w:val="0"/>
          <w:numId w:val="20"/>
        </w:numPr>
        <w:spacing w:after="0" w:line="240" w:lineRule="auto"/>
        <w:rPr>
          <w:rFonts w:cstheme="minorHAnsi"/>
        </w:rPr>
      </w:pPr>
      <w:r w:rsidRPr="001D4C0E">
        <w:rPr>
          <w:rFonts w:cstheme="minorHAnsi"/>
        </w:rPr>
        <w:t xml:space="preserve">D'organiser leur travail : </w:t>
      </w:r>
    </w:p>
    <w:p w14:paraId="38B6EE88" w14:textId="264CB2E5" w:rsidR="00E57719" w:rsidRPr="001D4C0E" w:rsidRDefault="00E57719" w:rsidP="00855B79">
      <w:pPr>
        <w:numPr>
          <w:ilvl w:val="1"/>
          <w:numId w:val="20"/>
        </w:numPr>
        <w:spacing w:after="0" w:line="240" w:lineRule="auto"/>
        <w:rPr>
          <w:rFonts w:cstheme="minorHAnsi"/>
        </w:rPr>
      </w:pPr>
      <w:r w:rsidRPr="001D4C0E">
        <w:rPr>
          <w:rFonts w:cstheme="minorHAnsi"/>
          <w:color w:val="44546A" w:themeColor="text2"/>
        </w:rPr>
        <w:t>Se fixer des horaires </w:t>
      </w:r>
      <w:r w:rsidRPr="001D4C0E">
        <w:rPr>
          <w:rFonts w:cstheme="minorHAnsi"/>
        </w:rPr>
        <w:t>: le plus simple est de garder le même rythme que celui pratiqué dans l’entreprise en se fixant l'heure de début et de fin et en prévoyant l'horaire de sa pause déjeuner, par exemple en indiquant les horaires</w:t>
      </w:r>
      <w:r w:rsidR="00D8629B" w:rsidRPr="001D4C0E">
        <w:rPr>
          <w:rFonts w:cstheme="minorHAnsi"/>
        </w:rPr>
        <w:t xml:space="preserve"> </w:t>
      </w:r>
      <w:r w:rsidRPr="001D4C0E">
        <w:rPr>
          <w:rFonts w:cstheme="minorHAnsi"/>
        </w:rPr>
        <w:t>dans le texte de</w:t>
      </w:r>
      <w:r w:rsidR="00D8629B" w:rsidRPr="001D4C0E">
        <w:rPr>
          <w:rFonts w:cstheme="minorHAnsi"/>
        </w:rPr>
        <w:t xml:space="preserve"> </w:t>
      </w:r>
      <w:r w:rsidRPr="001D4C0E">
        <w:rPr>
          <w:rFonts w:cstheme="minorHAnsi"/>
        </w:rPr>
        <w:t xml:space="preserve">signature de la messagerie électronique. </w:t>
      </w:r>
    </w:p>
    <w:p w14:paraId="6777D255" w14:textId="70FCE815" w:rsidR="009E38BF" w:rsidRPr="001D4C0E" w:rsidRDefault="009E38BF" w:rsidP="009E38BF">
      <w:pPr>
        <w:spacing w:after="0" w:line="240" w:lineRule="auto"/>
        <w:ind w:left="1416"/>
        <w:rPr>
          <w:rFonts w:cstheme="minorHAnsi"/>
        </w:rPr>
      </w:pPr>
      <w:r w:rsidRPr="001D4C0E">
        <w:rPr>
          <w:rFonts w:cstheme="minorHAnsi"/>
        </w:rPr>
        <w:t xml:space="preserve">Si des enfants sont présents au foyer en raison du confinement, il peut être utile d’intégrer cette contrainte dans les horaires ; </w:t>
      </w:r>
    </w:p>
    <w:p w14:paraId="5CE9A841" w14:textId="77777777" w:rsidR="00E57719" w:rsidRPr="001D4C0E" w:rsidRDefault="00E57719" w:rsidP="00855B79">
      <w:pPr>
        <w:numPr>
          <w:ilvl w:val="1"/>
          <w:numId w:val="20"/>
        </w:numPr>
        <w:spacing w:after="0" w:line="240" w:lineRule="auto"/>
        <w:rPr>
          <w:rFonts w:cstheme="minorHAnsi"/>
        </w:rPr>
      </w:pPr>
      <w:r w:rsidRPr="001D4C0E">
        <w:rPr>
          <w:rFonts w:cstheme="minorHAnsi"/>
          <w:color w:val="44546A" w:themeColor="text2"/>
        </w:rPr>
        <w:t>S’octroyer des pauses régulières</w:t>
      </w:r>
      <w:r w:rsidRPr="001D4C0E">
        <w:rPr>
          <w:rFonts w:cstheme="minorHAnsi"/>
        </w:rPr>
        <w:t xml:space="preserve"> afin de réaliser des pauses visuelles et d'éviter de maintenir une posture assise trop longtemps (pauses de cinq minutes toutes les heures). </w:t>
      </w:r>
    </w:p>
    <w:p w14:paraId="0AE89F15" w14:textId="77777777" w:rsidR="00E57719" w:rsidRPr="001D4C0E" w:rsidRDefault="00E57719" w:rsidP="00855B79">
      <w:pPr>
        <w:numPr>
          <w:ilvl w:val="1"/>
          <w:numId w:val="20"/>
        </w:numPr>
        <w:spacing w:after="0" w:line="240" w:lineRule="auto"/>
        <w:rPr>
          <w:rFonts w:cstheme="minorHAnsi"/>
        </w:rPr>
      </w:pPr>
      <w:r w:rsidRPr="001D4C0E">
        <w:rPr>
          <w:rFonts w:cstheme="minorHAnsi"/>
          <w:color w:val="44546A" w:themeColor="text2"/>
        </w:rPr>
        <w:t>Anticiper et planifier sa charge de travail</w:t>
      </w:r>
      <w:r w:rsidRPr="001D4C0E">
        <w:rPr>
          <w:rFonts w:cstheme="minorHAnsi"/>
        </w:rPr>
        <w:t xml:space="preserve"> sur la semaine pour organiser les travaux à faire selon les priorités, le temps nécessaire. Des points réguliers avec le manager sont par ailleurs nécessaires pour aider à la gestion des priorités du travail. </w:t>
      </w:r>
    </w:p>
    <w:p w14:paraId="192B9776" w14:textId="77777777" w:rsidR="00E57719" w:rsidRPr="001D4C0E" w:rsidRDefault="00E57719" w:rsidP="00855B79">
      <w:pPr>
        <w:numPr>
          <w:ilvl w:val="1"/>
          <w:numId w:val="20"/>
        </w:numPr>
        <w:spacing w:after="0" w:line="240" w:lineRule="auto"/>
        <w:rPr>
          <w:rFonts w:cstheme="minorHAnsi"/>
        </w:rPr>
      </w:pPr>
      <w:r w:rsidRPr="001D4C0E">
        <w:rPr>
          <w:rFonts w:cstheme="minorHAnsi"/>
          <w:color w:val="44546A" w:themeColor="text2"/>
        </w:rPr>
        <w:t>Renseigner, lorsque l’outil le permet, son statut sur l’outil informatique</w:t>
      </w:r>
      <w:r w:rsidRPr="001D4C0E">
        <w:rPr>
          <w:rFonts w:cstheme="minorHAnsi"/>
        </w:rPr>
        <w:t xml:space="preserve"> : occupé, si par exemple vous travaillez sur un rapport qui nécessite de la concentration, absent en cas de pause, libre si on peut vous contacter. </w:t>
      </w:r>
    </w:p>
    <w:p w14:paraId="385E5180" w14:textId="77777777" w:rsidR="00E57719" w:rsidRPr="001D4C0E" w:rsidRDefault="00E57719" w:rsidP="00855B79">
      <w:pPr>
        <w:numPr>
          <w:ilvl w:val="1"/>
          <w:numId w:val="20"/>
        </w:numPr>
        <w:spacing w:after="0" w:line="240" w:lineRule="auto"/>
        <w:rPr>
          <w:rFonts w:cstheme="minorHAnsi"/>
        </w:rPr>
      </w:pPr>
      <w:r w:rsidRPr="001D4C0E">
        <w:rPr>
          <w:rFonts w:cstheme="minorHAnsi"/>
          <w:color w:val="44546A" w:themeColor="text2"/>
        </w:rPr>
        <w:t>Utiliser tous les outils de communication à distance</w:t>
      </w:r>
      <w:r w:rsidRPr="001D4C0E">
        <w:rPr>
          <w:rFonts w:cstheme="minorHAnsi"/>
        </w:rPr>
        <w:t xml:space="preserve"> : mails, tchats, documents partagés, visioconférence, outils de travail collaboratif, agenda partage. Une mise à disposition, par l'employeur, d'un support pour l'aide à l'utilisation des outils d'information et de communication qu’il fournit est indispensable. </w:t>
      </w:r>
    </w:p>
    <w:p w14:paraId="156967DB" w14:textId="52C6FFEA" w:rsidR="00E57719" w:rsidRPr="001D4C0E" w:rsidRDefault="00E57719" w:rsidP="00855B79">
      <w:pPr>
        <w:numPr>
          <w:ilvl w:val="1"/>
          <w:numId w:val="20"/>
        </w:numPr>
        <w:spacing w:after="0" w:line="240" w:lineRule="auto"/>
        <w:rPr>
          <w:rFonts w:cstheme="minorHAnsi"/>
        </w:rPr>
      </w:pPr>
      <w:r w:rsidRPr="001D4C0E">
        <w:rPr>
          <w:rFonts w:cstheme="minorHAnsi"/>
          <w:color w:val="44546A" w:themeColor="text2"/>
        </w:rPr>
        <w:t>Garder le contact avec l’équipe :</w:t>
      </w:r>
      <w:r w:rsidR="0098115A" w:rsidRPr="001D4C0E">
        <w:rPr>
          <w:rFonts w:cstheme="minorHAnsi"/>
          <w:color w:val="44546A" w:themeColor="text2"/>
        </w:rPr>
        <w:t xml:space="preserve"> </w:t>
      </w:r>
      <w:r w:rsidRPr="001D4C0E">
        <w:rPr>
          <w:rFonts w:cstheme="minorHAnsi"/>
        </w:rPr>
        <w:t xml:space="preserve">organiser des réunions téléphoniques ou en visioconférence avec les collègues, des points réguliers avec le manager… </w:t>
      </w:r>
    </w:p>
    <w:p w14:paraId="07C1F38F" w14:textId="10750F70" w:rsidR="00E57719" w:rsidRPr="001D4C0E" w:rsidRDefault="00E57719" w:rsidP="009F6100">
      <w:pPr>
        <w:pStyle w:val="NormalWeb"/>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Il est important de conserver un rythme de travail journalier et de garder du lien social, même à distance.</w:t>
      </w:r>
    </w:p>
    <w:p w14:paraId="75DE07A9" w14:textId="77777777" w:rsidR="008D0DEA" w:rsidRPr="001D4C0E" w:rsidRDefault="008D0DEA" w:rsidP="009F6100">
      <w:pPr>
        <w:pStyle w:val="NormalWeb"/>
        <w:spacing w:before="0" w:beforeAutospacing="0" w:after="0" w:afterAutospacing="0"/>
        <w:rPr>
          <w:rFonts w:asciiTheme="minorHAnsi" w:hAnsiTheme="minorHAnsi" w:cstheme="minorHAnsi"/>
          <w:sz w:val="22"/>
          <w:szCs w:val="22"/>
        </w:rPr>
      </w:pPr>
    </w:p>
    <w:p w14:paraId="15FFA593" w14:textId="53C6F335" w:rsidR="003872FC" w:rsidRPr="001D4C0E" w:rsidRDefault="003872FC" w:rsidP="009F6100">
      <w:pPr>
        <w:pStyle w:val="NormalWeb"/>
        <w:spacing w:before="0" w:beforeAutospacing="0" w:after="0" w:afterAutospacing="0"/>
        <w:rPr>
          <w:rFonts w:asciiTheme="minorHAnsi" w:hAnsiTheme="minorHAnsi" w:cstheme="minorHAnsi"/>
          <w:color w:val="44546A" w:themeColor="text2"/>
          <w:sz w:val="22"/>
          <w:szCs w:val="22"/>
        </w:rPr>
      </w:pPr>
      <w:r w:rsidRPr="001D4C0E">
        <w:rPr>
          <w:rFonts w:asciiTheme="minorHAnsi" w:hAnsiTheme="minorHAnsi" w:cstheme="minorHAnsi"/>
          <w:sz w:val="22"/>
          <w:szCs w:val="22"/>
        </w:rPr>
        <w:t xml:space="preserve">Nous insistons sur </w:t>
      </w:r>
      <w:r w:rsidR="008D0DEA" w:rsidRPr="001D4C0E">
        <w:rPr>
          <w:rFonts w:asciiTheme="minorHAnsi" w:hAnsiTheme="minorHAnsi" w:cstheme="minorHAnsi"/>
          <w:sz w:val="22"/>
          <w:szCs w:val="22"/>
        </w:rPr>
        <w:t xml:space="preserve">le </w:t>
      </w:r>
      <w:r w:rsidR="00FC0440" w:rsidRPr="001D4C0E">
        <w:rPr>
          <w:rFonts w:asciiTheme="minorHAnsi" w:hAnsiTheme="minorHAnsi" w:cstheme="minorHAnsi"/>
          <w:color w:val="44546A" w:themeColor="text2"/>
          <w:sz w:val="22"/>
          <w:szCs w:val="22"/>
        </w:rPr>
        <w:t>d</w:t>
      </w:r>
      <w:r w:rsidR="008D0DEA" w:rsidRPr="001D4C0E">
        <w:rPr>
          <w:rFonts w:asciiTheme="minorHAnsi" w:hAnsiTheme="minorHAnsi" w:cstheme="minorHAnsi"/>
          <w:color w:val="44546A" w:themeColor="text2"/>
          <w:sz w:val="22"/>
          <w:szCs w:val="22"/>
        </w:rPr>
        <w:t>roit à la d</w:t>
      </w:r>
      <w:r w:rsidR="00FC0440" w:rsidRPr="001D4C0E">
        <w:rPr>
          <w:rFonts w:asciiTheme="minorHAnsi" w:hAnsiTheme="minorHAnsi" w:cstheme="minorHAnsi"/>
          <w:color w:val="44546A" w:themeColor="text2"/>
          <w:sz w:val="22"/>
          <w:szCs w:val="22"/>
        </w:rPr>
        <w:t>é</w:t>
      </w:r>
      <w:r w:rsidR="008D0DEA" w:rsidRPr="001D4C0E">
        <w:rPr>
          <w:rFonts w:asciiTheme="minorHAnsi" w:hAnsiTheme="minorHAnsi" w:cstheme="minorHAnsi"/>
          <w:color w:val="44546A" w:themeColor="text2"/>
          <w:sz w:val="22"/>
          <w:szCs w:val="22"/>
        </w:rPr>
        <w:t>connexion voire du devoir</w:t>
      </w:r>
      <w:r w:rsidR="00FC0440" w:rsidRPr="001D4C0E">
        <w:rPr>
          <w:rFonts w:asciiTheme="minorHAnsi" w:hAnsiTheme="minorHAnsi" w:cstheme="minorHAnsi"/>
          <w:color w:val="44546A" w:themeColor="text2"/>
          <w:sz w:val="22"/>
          <w:szCs w:val="22"/>
        </w:rPr>
        <w:t xml:space="preserve">. </w:t>
      </w:r>
    </w:p>
    <w:p w14:paraId="126D2175" w14:textId="562A9D4F" w:rsidR="00FC0440" w:rsidRPr="001D4C0E" w:rsidRDefault="00FC0440" w:rsidP="009F6100">
      <w:pPr>
        <w:pStyle w:val="NormalWeb"/>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L’employeur doit être exemplaire et ne pas adresser des mails ou des messages à des horaires autres que ceux de bureaux trad</w:t>
      </w:r>
      <w:r w:rsidR="00446421" w:rsidRPr="001D4C0E">
        <w:rPr>
          <w:rFonts w:asciiTheme="minorHAnsi" w:hAnsiTheme="minorHAnsi" w:cstheme="minorHAnsi"/>
          <w:sz w:val="22"/>
          <w:szCs w:val="22"/>
        </w:rPr>
        <w:t>i</w:t>
      </w:r>
      <w:r w:rsidRPr="001D4C0E">
        <w:rPr>
          <w:rFonts w:asciiTheme="minorHAnsi" w:hAnsiTheme="minorHAnsi" w:cstheme="minorHAnsi"/>
          <w:sz w:val="22"/>
          <w:szCs w:val="22"/>
        </w:rPr>
        <w:t>tionnels.</w:t>
      </w:r>
    </w:p>
    <w:p w14:paraId="54E37DD9" w14:textId="4ADB5644" w:rsidR="00FC0440" w:rsidRPr="001D4C0E" w:rsidRDefault="00FC0440" w:rsidP="009F6100">
      <w:pPr>
        <w:pStyle w:val="NormalWeb"/>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 xml:space="preserve">Le salarié lui aussi doit s’efforcer de « couper » avec </w:t>
      </w:r>
      <w:r w:rsidR="0010653E" w:rsidRPr="001D4C0E">
        <w:rPr>
          <w:rFonts w:asciiTheme="minorHAnsi" w:hAnsiTheme="minorHAnsi" w:cstheme="minorHAnsi"/>
          <w:sz w:val="22"/>
          <w:szCs w:val="22"/>
        </w:rPr>
        <w:t xml:space="preserve">le travail et ce malgré la situation exceptionnelle. </w:t>
      </w:r>
      <w:r w:rsidR="00446421" w:rsidRPr="001D4C0E">
        <w:rPr>
          <w:rFonts w:asciiTheme="minorHAnsi" w:hAnsiTheme="minorHAnsi" w:cstheme="minorHAnsi"/>
          <w:sz w:val="22"/>
          <w:szCs w:val="22"/>
        </w:rPr>
        <w:t xml:space="preserve">L’urgence est à la préservation de sa santé. Il y a des gestes barrière d’un point de vue sanitaire… </w:t>
      </w:r>
      <w:r w:rsidR="00B10C63" w:rsidRPr="001D4C0E">
        <w:rPr>
          <w:rFonts w:asciiTheme="minorHAnsi" w:hAnsiTheme="minorHAnsi" w:cstheme="minorHAnsi"/>
          <w:sz w:val="22"/>
          <w:szCs w:val="22"/>
        </w:rPr>
        <w:t xml:space="preserve">les gestes barrières pour éviter </w:t>
      </w:r>
      <w:r w:rsidR="00896A9D" w:rsidRPr="001D4C0E">
        <w:rPr>
          <w:rFonts w:asciiTheme="minorHAnsi" w:hAnsiTheme="minorHAnsi" w:cstheme="minorHAnsi"/>
          <w:sz w:val="22"/>
          <w:szCs w:val="22"/>
        </w:rPr>
        <w:t xml:space="preserve">le risque </w:t>
      </w:r>
      <w:r w:rsidR="00D16612" w:rsidRPr="001D4C0E">
        <w:rPr>
          <w:rFonts w:asciiTheme="minorHAnsi" w:hAnsiTheme="minorHAnsi" w:cstheme="minorHAnsi"/>
          <w:sz w:val="22"/>
          <w:szCs w:val="22"/>
        </w:rPr>
        <w:t>psychosocial</w:t>
      </w:r>
      <w:r w:rsidR="00896A9D" w:rsidRPr="001D4C0E">
        <w:rPr>
          <w:rFonts w:asciiTheme="minorHAnsi" w:hAnsiTheme="minorHAnsi" w:cstheme="minorHAnsi"/>
          <w:sz w:val="22"/>
          <w:szCs w:val="22"/>
        </w:rPr>
        <w:t xml:space="preserve"> sont aussi très importants. </w:t>
      </w:r>
    </w:p>
    <w:p w14:paraId="5F8293B9" w14:textId="2F6A0BF5" w:rsidR="00896A9D" w:rsidRPr="001D4C0E" w:rsidRDefault="00896A9D" w:rsidP="009F6100">
      <w:pPr>
        <w:pStyle w:val="NormalWeb"/>
        <w:spacing w:before="0" w:beforeAutospacing="0" w:after="0" w:afterAutospacing="0"/>
        <w:rPr>
          <w:rFonts w:asciiTheme="minorHAnsi" w:hAnsiTheme="minorHAnsi" w:cstheme="minorHAnsi"/>
          <w:sz w:val="22"/>
          <w:szCs w:val="22"/>
        </w:rPr>
      </w:pPr>
    </w:p>
    <w:p w14:paraId="04DF44D0" w14:textId="7E5C3D92" w:rsidR="00A81350" w:rsidRPr="001D4C0E" w:rsidRDefault="00A81350" w:rsidP="009F6100">
      <w:pPr>
        <w:pStyle w:val="NormalWeb"/>
        <w:pBdr>
          <w:top w:val="single" w:sz="4" w:space="1" w:color="auto"/>
          <w:left w:val="single" w:sz="4" w:space="1" w:color="auto"/>
          <w:bottom w:val="single" w:sz="4" w:space="1" w:color="auto"/>
          <w:right w:val="single" w:sz="4" w:space="1" w:color="auto"/>
        </w:pBdr>
        <w:spacing w:before="0" w:beforeAutospacing="0" w:after="0" w:afterAutospacing="0"/>
        <w:rPr>
          <w:rFonts w:asciiTheme="minorHAnsi" w:hAnsiTheme="minorHAnsi" w:cstheme="minorHAnsi"/>
          <w:sz w:val="22"/>
          <w:szCs w:val="22"/>
        </w:rPr>
      </w:pPr>
      <w:r w:rsidRPr="001D4C0E">
        <w:rPr>
          <w:rFonts w:asciiTheme="minorHAnsi" w:hAnsiTheme="minorHAnsi" w:cstheme="minorHAnsi"/>
          <w:sz w:val="22"/>
          <w:szCs w:val="22"/>
        </w:rPr>
        <w:t xml:space="preserve">Un chef d’établissement a pris pour habitude </w:t>
      </w:r>
      <w:r w:rsidR="002E750A" w:rsidRPr="001D4C0E">
        <w:rPr>
          <w:rFonts w:asciiTheme="minorHAnsi" w:hAnsiTheme="minorHAnsi" w:cstheme="minorHAnsi"/>
          <w:sz w:val="22"/>
          <w:szCs w:val="22"/>
        </w:rPr>
        <w:t xml:space="preserve">de mettre ce message </w:t>
      </w:r>
      <w:r w:rsidR="005F42EA" w:rsidRPr="001D4C0E">
        <w:rPr>
          <w:rFonts w:asciiTheme="minorHAnsi" w:hAnsiTheme="minorHAnsi" w:cstheme="minorHAnsi"/>
          <w:sz w:val="22"/>
          <w:szCs w:val="22"/>
        </w:rPr>
        <w:t>d</w:t>
      </w:r>
      <w:r w:rsidR="00995F79" w:rsidRPr="001D4C0E">
        <w:rPr>
          <w:rFonts w:asciiTheme="minorHAnsi" w:hAnsiTheme="minorHAnsi" w:cstheme="minorHAnsi"/>
          <w:sz w:val="22"/>
          <w:szCs w:val="22"/>
        </w:rPr>
        <w:t xml:space="preserve">’absence </w:t>
      </w:r>
    </w:p>
    <w:p w14:paraId="46A733C8" w14:textId="249C628D" w:rsidR="00A81350" w:rsidRPr="001D4C0E" w:rsidRDefault="00A81350" w:rsidP="009F6100">
      <w:pPr>
        <w:pBdr>
          <w:top w:val="single" w:sz="4" w:space="1" w:color="auto"/>
          <w:left w:val="single" w:sz="4" w:space="1" w:color="auto"/>
          <w:bottom w:val="single" w:sz="4" w:space="1" w:color="auto"/>
          <w:right w:val="single" w:sz="4" w:space="1" w:color="auto"/>
        </w:pBdr>
        <w:spacing w:after="0" w:line="240" w:lineRule="auto"/>
        <w:rPr>
          <w:rFonts w:eastAsia="Times New Roman" w:cstheme="minorHAnsi"/>
          <w:lang w:eastAsia="fr-FR"/>
        </w:rPr>
      </w:pPr>
      <w:r w:rsidRPr="001D4C0E">
        <w:rPr>
          <w:rFonts w:eastAsia="Times New Roman" w:cstheme="minorHAnsi"/>
          <w:lang w:eastAsia="fr-FR"/>
        </w:rPr>
        <w:t>En ces temps compliqués, il est important de se préserver afin d'assumer au mieux notre mission.</w:t>
      </w:r>
      <w:r w:rsidRPr="001D4C0E">
        <w:rPr>
          <w:rFonts w:eastAsia="Times New Roman" w:cstheme="minorHAnsi"/>
          <w:lang w:eastAsia="fr-FR"/>
        </w:rPr>
        <w:br/>
        <w:t>Je prends donc un temps de déconne</w:t>
      </w:r>
      <w:r w:rsidR="00D177DF" w:rsidRPr="001D4C0E">
        <w:rPr>
          <w:rFonts w:eastAsia="Times New Roman" w:cstheme="minorHAnsi"/>
          <w:lang w:eastAsia="fr-FR"/>
        </w:rPr>
        <w:t xml:space="preserve">xion </w:t>
      </w:r>
      <w:r w:rsidRPr="001D4C0E">
        <w:rPr>
          <w:rFonts w:eastAsia="Times New Roman" w:cstheme="minorHAnsi"/>
          <w:lang w:eastAsia="fr-FR"/>
        </w:rPr>
        <w:t>numérique entre 12h00 et 13h30 et entre 19h00 et 8h30.</w:t>
      </w:r>
      <w:r w:rsidRPr="001D4C0E">
        <w:rPr>
          <w:rFonts w:eastAsia="Times New Roman" w:cstheme="minorHAnsi"/>
          <w:lang w:eastAsia="fr-FR"/>
        </w:rPr>
        <w:br/>
        <w:t>En cas d'urgence, n'hésitez pas à me téléphoner ou à m'envoyer un texto.</w:t>
      </w:r>
    </w:p>
    <w:p w14:paraId="77C5CD5F" w14:textId="0EFA3685" w:rsidR="00D95765" w:rsidRPr="001D4C0E" w:rsidRDefault="00D95765">
      <w:pPr>
        <w:rPr>
          <w:rFonts w:eastAsia="Times New Roman" w:cstheme="minorHAnsi"/>
          <w:lang w:eastAsia="fr-FR"/>
        </w:rPr>
      </w:pPr>
      <w:r w:rsidRPr="001D4C0E">
        <w:rPr>
          <w:rFonts w:cstheme="minorHAnsi"/>
        </w:rPr>
        <w:br w:type="page"/>
      </w:r>
    </w:p>
    <w:tbl>
      <w:tblPr>
        <w:tblStyle w:val="Grilledutableau"/>
        <w:tblW w:w="0" w:type="auto"/>
        <w:tblLook w:val="04A0" w:firstRow="1" w:lastRow="0" w:firstColumn="1" w:lastColumn="0" w:noHBand="0" w:noVBand="1"/>
      </w:tblPr>
      <w:tblGrid>
        <w:gridCol w:w="9062"/>
      </w:tblGrid>
      <w:tr w:rsidR="00D95765" w:rsidRPr="001D4C0E" w14:paraId="31268D54" w14:textId="77777777" w:rsidTr="69EE7064">
        <w:tc>
          <w:tcPr>
            <w:tcW w:w="9062" w:type="dxa"/>
          </w:tcPr>
          <w:p w14:paraId="699FB78D" w14:textId="7A7D10F6" w:rsidR="00D95765" w:rsidRPr="001D4C0E" w:rsidRDefault="00D95765" w:rsidP="00D95765">
            <w:pPr>
              <w:pStyle w:val="NormalWeb"/>
              <w:spacing w:before="0" w:beforeAutospacing="0" w:after="0" w:afterAutospacing="0"/>
              <w:rPr>
                <w:rFonts w:asciiTheme="minorHAnsi" w:hAnsiTheme="minorHAnsi" w:cstheme="minorHAnsi"/>
                <w:b/>
                <w:bCs/>
                <w:color w:val="44546A" w:themeColor="text2"/>
                <w:sz w:val="22"/>
                <w:szCs w:val="22"/>
              </w:rPr>
            </w:pPr>
            <w:r w:rsidRPr="69EE7064">
              <w:rPr>
                <w:rFonts w:asciiTheme="minorHAnsi" w:hAnsiTheme="minorHAnsi" w:cstheme="minorBidi"/>
                <w:b/>
                <w:bCs/>
                <w:color w:val="44546A" w:themeColor="text2"/>
                <w:sz w:val="22"/>
                <w:szCs w:val="22"/>
              </w:rPr>
              <w:t xml:space="preserve">Recommandation de : </w:t>
            </w:r>
          </w:p>
          <w:p w14:paraId="2F519DC6" w14:textId="77777777" w:rsidR="00D95765" w:rsidRPr="001D4C0E" w:rsidRDefault="00D95765" w:rsidP="00D95765">
            <w:pPr>
              <w:pStyle w:val="NormalWeb"/>
              <w:spacing w:before="0" w:beforeAutospacing="0" w:after="0" w:afterAutospacing="0"/>
              <w:rPr>
                <w:rFonts w:asciiTheme="minorHAnsi" w:hAnsiTheme="minorHAnsi" w:cstheme="minorHAnsi"/>
                <w:sz w:val="22"/>
                <w:szCs w:val="22"/>
              </w:rPr>
            </w:pPr>
            <w:r w:rsidRPr="001D4C0E">
              <w:rPr>
                <w:rFonts w:asciiTheme="minorHAnsi" w:hAnsiTheme="minorHAnsi" w:cstheme="minorHAnsi"/>
                <w:noProof/>
                <w:sz w:val="22"/>
                <w:szCs w:val="22"/>
              </w:rPr>
              <w:drawing>
                <wp:anchor distT="0" distB="0" distL="114300" distR="114300" simplePos="0" relativeHeight="251658241" behindDoc="0" locked="0" layoutInCell="1" allowOverlap="1" wp14:anchorId="4BEBF911" wp14:editId="36BEF0E5">
                  <wp:simplePos x="0" y="0"/>
                  <wp:positionH relativeFrom="column">
                    <wp:posOffset>3015615</wp:posOffset>
                  </wp:positionH>
                  <wp:positionV relativeFrom="paragraph">
                    <wp:posOffset>34290</wp:posOffset>
                  </wp:positionV>
                  <wp:extent cx="1421130" cy="544195"/>
                  <wp:effectExtent l="0" t="0" r="7620" b="8255"/>
                  <wp:wrapNone/>
                  <wp:docPr id="8" name="Picture 2" descr="Résultat de recherche d'images pour &quot;ag2r&quot;">
                    <a:extLst xmlns:a="http://schemas.openxmlformats.org/drawingml/2006/main">
                      <a:ext uri="{FF2B5EF4-FFF2-40B4-BE49-F238E27FC236}">
                        <a16:creationId xmlns:a16="http://schemas.microsoft.com/office/drawing/2014/main" id="{0053E142-1366-4D14-9947-0199B68C8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ag2r&quot;">
                            <a:extLst>
                              <a:ext uri="{FF2B5EF4-FFF2-40B4-BE49-F238E27FC236}">
                                <a16:creationId xmlns:a16="http://schemas.microsoft.com/office/drawing/2014/main" id="{0053E142-1366-4D14-9947-0199B68C8261}"/>
                              </a:ext>
                            </a:extLst>
                          </pic:cNvPr>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421130" cy="544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1D4C0E">
              <w:rPr>
                <w:rFonts w:asciiTheme="minorHAnsi" w:hAnsiTheme="minorHAnsi" w:cstheme="minorHAnsi"/>
                <w:noProof/>
                <w:sz w:val="22"/>
                <w:szCs w:val="22"/>
              </w:rPr>
              <w:drawing>
                <wp:anchor distT="0" distB="0" distL="114300" distR="114300" simplePos="0" relativeHeight="251658240" behindDoc="0" locked="0" layoutInCell="1" allowOverlap="1" wp14:anchorId="562C545C" wp14:editId="7DAD3F16">
                  <wp:simplePos x="0" y="0"/>
                  <wp:positionH relativeFrom="column">
                    <wp:posOffset>-9525</wp:posOffset>
                  </wp:positionH>
                  <wp:positionV relativeFrom="paragraph">
                    <wp:posOffset>34290</wp:posOffset>
                  </wp:positionV>
                  <wp:extent cx="2842895" cy="618490"/>
                  <wp:effectExtent l="0" t="0" r="0" b="0"/>
                  <wp:wrapNone/>
                  <wp:docPr id="6" name="Picture 1">
                    <a:extLst xmlns:a="http://schemas.openxmlformats.org/drawingml/2006/main">
                      <a:ext uri="{FF2B5EF4-FFF2-40B4-BE49-F238E27FC236}">
                        <a16:creationId xmlns:a16="http://schemas.microsoft.com/office/drawing/2014/main" id="{D02A10D6-3A9C-4F2E-A391-AC73D1089CCF}"/>
                      </a:ext>
                    </a:extLst>
                  </wp:docPr>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a16="http://schemas.microsoft.com/office/drawing/2014/main" id="{D02A10D6-3A9C-4F2E-A391-AC73D1089CCF}"/>
                              </a:ext>
                            </a:extLst>
                          </pic:cNvPr>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842895" cy="618490"/>
                          </a:xfrm>
                          <a:prstGeom prst="rect">
                            <a:avLst/>
                          </a:prstGeom>
                          <a:noFill/>
                          <a:ln>
                            <a:noFill/>
                          </a:ln>
                        </pic:spPr>
                      </pic:pic>
                    </a:graphicData>
                  </a:graphic>
                </wp:anchor>
              </w:drawing>
            </w:r>
          </w:p>
          <w:p w14:paraId="691E90F0" w14:textId="77777777" w:rsidR="00D95765" w:rsidRPr="001D4C0E" w:rsidRDefault="00D95765" w:rsidP="00D95765">
            <w:pPr>
              <w:pStyle w:val="NormalWeb"/>
              <w:spacing w:before="0" w:beforeAutospacing="0" w:after="0" w:afterAutospacing="0"/>
              <w:rPr>
                <w:rFonts w:asciiTheme="minorHAnsi" w:hAnsiTheme="minorHAnsi" w:cstheme="minorHAnsi"/>
                <w:sz w:val="22"/>
                <w:szCs w:val="22"/>
              </w:rPr>
            </w:pPr>
          </w:p>
          <w:p w14:paraId="54AB497D" w14:textId="77777777" w:rsidR="00D95765" w:rsidRPr="001D4C0E" w:rsidRDefault="00D95765" w:rsidP="00D95765">
            <w:pPr>
              <w:pStyle w:val="NormalWeb"/>
              <w:spacing w:before="0" w:beforeAutospacing="0" w:after="0" w:afterAutospacing="0"/>
              <w:rPr>
                <w:rFonts w:asciiTheme="minorHAnsi" w:hAnsiTheme="minorHAnsi" w:cstheme="minorHAnsi"/>
                <w:sz w:val="22"/>
                <w:szCs w:val="22"/>
              </w:rPr>
            </w:pPr>
          </w:p>
          <w:p w14:paraId="4A2F1561" w14:textId="7238426D" w:rsidR="00D95765" w:rsidRPr="001D4C0E" w:rsidRDefault="00D95765" w:rsidP="00D95765">
            <w:pPr>
              <w:pStyle w:val="NormalWeb"/>
              <w:spacing w:before="0" w:beforeAutospacing="0" w:after="0" w:afterAutospacing="0"/>
              <w:rPr>
                <w:rFonts w:asciiTheme="minorHAnsi" w:hAnsiTheme="minorHAnsi" w:cstheme="minorHAnsi"/>
                <w:sz w:val="22"/>
                <w:szCs w:val="22"/>
              </w:rPr>
            </w:pPr>
          </w:p>
          <w:p w14:paraId="0B540355" w14:textId="77777777" w:rsidR="00D95765" w:rsidRPr="001D4C0E" w:rsidRDefault="00D95765" w:rsidP="00D95765">
            <w:pPr>
              <w:rPr>
                <w:rFonts w:cstheme="minorHAnsi"/>
              </w:rPr>
            </w:pPr>
          </w:p>
          <w:p w14:paraId="3110863B" w14:textId="43F0B7E0" w:rsidR="00D95765" w:rsidRPr="001D4C0E" w:rsidRDefault="00D95765" w:rsidP="00D95765">
            <w:pPr>
              <w:rPr>
                <w:rFonts w:cstheme="minorHAnsi"/>
              </w:rPr>
            </w:pPr>
            <w:r w:rsidRPr="001D4C0E">
              <w:rPr>
                <w:rFonts w:cstheme="minorHAnsi"/>
                <w:u w:val="single"/>
              </w:rPr>
              <w:t>Recommandation aux managers</w:t>
            </w:r>
            <w:r w:rsidRPr="001D4C0E">
              <w:rPr>
                <w:rFonts w:cstheme="minorHAnsi"/>
              </w:rPr>
              <w:t> :</w:t>
            </w:r>
          </w:p>
          <w:p w14:paraId="61FA61AB" w14:textId="555F380F" w:rsidR="00D95765" w:rsidRPr="001D4C0E" w:rsidRDefault="00D95765" w:rsidP="00855B79">
            <w:pPr>
              <w:pStyle w:val="Paragraphedeliste"/>
              <w:numPr>
                <w:ilvl w:val="0"/>
                <w:numId w:val="34"/>
              </w:numPr>
              <w:spacing w:after="0" w:line="240" w:lineRule="auto"/>
              <w:rPr>
                <w:rFonts w:asciiTheme="minorHAnsi" w:hAnsiTheme="minorHAnsi" w:cstheme="minorHAnsi"/>
              </w:rPr>
            </w:pPr>
            <w:r w:rsidRPr="001D4C0E">
              <w:rPr>
                <w:rFonts w:asciiTheme="minorHAnsi" w:hAnsiTheme="minorHAnsi" w:cstheme="minorHAnsi"/>
              </w:rPr>
              <w:t>Organiser les points réguliers avec les salariés en télétravail.</w:t>
            </w:r>
          </w:p>
          <w:p w14:paraId="5D81CDF6" w14:textId="77777777" w:rsidR="00D95765" w:rsidRPr="001D4C0E" w:rsidRDefault="00D95765" w:rsidP="00855B79">
            <w:pPr>
              <w:pStyle w:val="Paragraphedeliste"/>
              <w:numPr>
                <w:ilvl w:val="0"/>
                <w:numId w:val="34"/>
              </w:numPr>
              <w:spacing w:after="0" w:line="240" w:lineRule="auto"/>
              <w:rPr>
                <w:rFonts w:asciiTheme="minorHAnsi" w:hAnsiTheme="minorHAnsi" w:cstheme="minorHAnsi"/>
              </w:rPr>
            </w:pPr>
            <w:r w:rsidRPr="001D4C0E">
              <w:rPr>
                <w:rFonts w:asciiTheme="minorHAnsi" w:hAnsiTheme="minorHAnsi" w:cstheme="minorHAnsi"/>
              </w:rPr>
              <w:t>Prévoir une « lettre d’information » sur la situation de l’établissement : ouverture, accueil des élèves, santé des collègues, message des collègues, …</w:t>
            </w:r>
          </w:p>
          <w:p w14:paraId="57C74556" w14:textId="77777777" w:rsidR="00D95765" w:rsidRPr="001D4C0E" w:rsidRDefault="00D95765" w:rsidP="00855B79">
            <w:pPr>
              <w:pStyle w:val="Paragraphedeliste"/>
              <w:numPr>
                <w:ilvl w:val="0"/>
                <w:numId w:val="34"/>
              </w:numPr>
              <w:spacing w:after="0" w:line="240" w:lineRule="auto"/>
              <w:rPr>
                <w:rFonts w:asciiTheme="minorHAnsi" w:hAnsiTheme="minorHAnsi" w:cstheme="minorHAnsi"/>
              </w:rPr>
            </w:pPr>
            <w:r w:rsidRPr="001D4C0E">
              <w:rPr>
                <w:rFonts w:asciiTheme="minorHAnsi" w:hAnsiTheme="minorHAnsi" w:cstheme="minorHAnsi"/>
              </w:rPr>
              <w:t>Si un soutien psychologique est envisageable mettre en place la procédure pour accéder à ce soutien (par exemple contact avec le psychologue scolaire ?)</w:t>
            </w:r>
          </w:p>
          <w:p w14:paraId="12BBCE75" w14:textId="0A51C535" w:rsidR="00D95765" w:rsidRPr="001D4C0E" w:rsidRDefault="00D95765" w:rsidP="00855B79">
            <w:pPr>
              <w:pStyle w:val="Paragraphedeliste"/>
              <w:numPr>
                <w:ilvl w:val="0"/>
                <w:numId w:val="34"/>
              </w:numPr>
              <w:spacing w:after="0" w:line="240" w:lineRule="auto"/>
              <w:rPr>
                <w:rFonts w:asciiTheme="minorHAnsi" w:hAnsiTheme="minorHAnsi" w:cstheme="minorHAnsi"/>
              </w:rPr>
            </w:pPr>
            <w:r w:rsidRPr="001D4C0E">
              <w:rPr>
                <w:rFonts w:asciiTheme="minorHAnsi" w:hAnsiTheme="minorHAnsi" w:cstheme="minorHAnsi"/>
              </w:rPr>
              <w:t xml:space="preserve">Organiser, avec l’assentiment des personnes concernées, des visioconférences sans rapport avec l’activité professionnelle, sur le même modèle que </w:t>
            </w:r>
            <w:r w:rsidR="004A1BB8" w:rsidRPr="001D4C0E">
              <w:rPr>
                <w:rFonts w:asciiTheme="minorHAnsi" w:hAnsiTheme="minorHAnsi" w:cstheme="minorHAnsi"/>
              </w:rPr>
              <w:t xml:space="preserve">la </w:t>
            </w:r>
            <w:r w:rsidRPr="001D4C0E">
              <w:rPr>
                <w:rFonts w:asciiTheme="minorHAnsi" w:hAnsiTheme="minorHAnsi" w:cstheme="minorHAnsi"/>
              </w:rPr>
              <w:t>pause-café (sans le manager).</w:t>
            </w:r>
          </w:p>
          <w:p w14:paraId="28AF90C8" w14:textId="77777777" w:rsidR="00D95765" w:rsidRPr="001D4C0E" w:rsidRDefault="00D95765" w:rsidP="00D95765">
            <w:pPr>
              <w:pStyle w:val="Paragraphedeliste"/>
              <w:spacing w:after="0" w:line="240" w:lineRule="auto"/>
              <w:rPr>
                <w:rFonts w:asciiTheme="minorHAnsi" w:hAnsiTheme="minorHAnsi" w:cstheme="minorHAnsi"/>
              </w:rPr>
            </w:pPr>
          </w:p>
          <w:p w14:paraId="49EC2CA7" w14:textId="77777777" w:rsidR="00D95765" w:rsidRPr="001D4C0E" w:rsidRDefault="00D95765" w:rsidP="00D95765">
            <w:pPr>
              <w:rPr>
                <w:rFonts w:cstheme="minorHAnsi"/>
                <w:u w:val="single"/>
              </w:rPr>
            </w:pPr>
            <w:r w:rsidRPr="001D4C0E">
              <w:rPr>
                <w:rFonts w:cstheme="minorHAnsi"/>
                <w:u w:val="single"/>
              </w:rPr>
              <w:t>Hygiène de vie :</w:t>
            </w:r>
          </w:p>
          <w:p w14:paraId="0479EDD2" w14:textId="77777777" w:rsidR="00D95765" w:rsidRPr="001D4C0E" w:rsidRDefault="00D95765" w:rsidP="00D95765">
            <w:pPr>
              <w:rPr>
                <w:rFonts w:cstheme="minorHAnsi"/>
              </w:rPr>
            </w:pPr>
            <w:r w:rsidRPr="001D4C0E">
              <w:rPr>
                <w:rFonts w:cstheme="minorHAnsi"/>
              </w:rPr>
              <w:t>Garder le rythme habituel en termes d’alimentation, de consommation de tabac et d’alcool. Ne pas essayer d’ajouter au contexte de confinement des efforts d’un sevrage quelconque.</w:t>
            </w:r>
          </w:p>
          <w:p w14:paraId="652BBB7E" w14:textId="77777777" w:rsidR="00646862" w:rsidRPr="001D4C0E" w:rsidRDefault="00646862" w:rsidP="00D95765">
            <w:pPr>
              <w:rPr>
                <w:rFonts w:cstheme="minorHAnsi"/>
              </w:rPr>
            </w:pPr>
          </w:p>
          <w:p w14:paraId="54A53B06" w14:textId="77777777" w:rsidR="00D95765" w:rsidRPr="001D4C0E" w:rsidRDefault="00D95765" w:rsidP="00D95765">
            <w:pPr>
              <w:rPr>
                <w:rFonts w:cstheme="minorHAnsi"/>
                <w:u w:val="single"/>
              </w:rPr>
            </w:pPr>
            <w:r w:rsidRPr="001D4C0E">
              <w:rPr>
                <w:rFonts w:cstheme="minorHAnsi"/>
                <w:u w:val="single"/>
              </w:rPr>
              <w:t>Exercices physiques :</w:t>
            </w:r>
          </w:p>
          <w:p w14:paraId="61D635B0" w14:textId="77777777" w:rsidR="00D95765" w:rsidRPr="001D4C0E" w:rsidRDefault="00D95765" w:rsidP="00855B79">
            <w:pPr>
              <w:pStyle w:val="Paragraphedeliste"/>
              <w:numPr>
                <w:ilvl w:val="0"/>
                <w:numId w:val="35"/>
              </w:numPr>
              <w:spacing w:after="0" w:line="240" w:lineRule="auto"/>
              <w:rPr>
                <w:rFonts w:asciiTheme="minorHAnsi" w:hAnsiTheme="minorHAnsi" w:cstheme="minorHAnsi"/>
              </w:rPr>
            </w:pPr>
            <w:r w:rsidRPr="001D4C0E">
              <w:rPr>
                <w:rFonts w:asciiTheme="minorHAnsi" w:hAnsiTheme="minorHAnsi" w:cstheme="minorHAnsi"/>
              </w:rPr>
              <w:t xml:space="preserve">En appartement, les escaliers sont un bon terrain d’exercice en faisant des montées descentes, soit pendant 30 mn 1 fois par jour, soit deux fois 15 mn, soit 3 fois 10 mn. C’est un excellent exercice de cardio training. </w:t>
            </w:r>
          </w:p>
          <w:p w14:paraId="71D678FA" w14:textId="77777777" w:rsidR="00D95765" w:rsidRPr="001D4C0E" w:rsidRDefault="00D95765" w:rsidP="00855B79">
            <w:pPr>
              <w:pStyle w:val="Paragraphedeliste"/>
              <w:numPr>
                <w:ilvl w:val="0"/>
                <w:numId w:val="35"/>
              </w:numPr>
              <w:spacing w:after="0" w:line="240" w:lineRule="auto"/>
              <w:rPr>
                <w:rFonts w:asciiTheme="minorHAnsi" w:hAnsiTheme="minorHAnsi" w:cstheme="minorHAnsi"/>
              </w:rPr>
            </w:pPr>
            <w:r w:rsidRPr="001D4C0E">
              <w:rPr>
                <w:rFonts w:asciiTheme="minorHAnsi" w:hAnsiTheme="minorHAnsi" w:cstheme="minorHAnsi"/>
              </w:rPr>
              <w:t xml:space="preserve">En maison individuelle, s’il y a un escalier : idem. </w:t>
            </w:r>
            <w:r w:rsidRPr="001D4C0E">
              <w:rPr>
                <w:rFonts w:asciiTheme="minorHAnsi" w:hAnsiTheme="minorHAnsi" w:cstheme="minorHAnsi"/>
              </w:rPr>
              <w:br/>
              <w:t>Si maison isolée : faire un peu de marche autour de la maison ou du pâté de maisons, selon le même rythme que dans l’appartement.</w:t>
            </w:r>
          </w:p>
          <w:p w14:paraId="6032381A" w14:textId="77777777" w:rsidR="00240166" w:rsidRPr="001D4C0E" w:rsidRDefault="00240166" w:rsidP="00240166">
            <w:pPr>
              <w:pStyle w:val="Titre2"/>
              <w:shd w:val="clear" w:color="auto" w:fill="F8F8F8"/>
              <w:spacing w:before="0"/>
              <w:outlineLvl w:val="1"/>
              <w:rPr>
                <w:rFonts w:asciiTheme="minorHAnsi" w:hAnsiTheme="minorHAnsi" w:cstheme="minorHAnsi"/>
                <w:color w:val="auto"/>
                <w:sz w:val="22"/>
                <w:szCs w:val="22"/>
              </w:rPr>
            </w:pPr>
          </w:p>
          <w:p w14:paraId="2B7EBADD" w14:textId="021AFB95" w:rsidR="0008706E" w:rsidRPr="001D4C0E" w:rsidRDefault="0008706E" w:rsidP="0019030F">
            <w:pPr>
              <w:rPr>
                <w:rFonts w:cstheme="minorHAnsi"/>
              </w:rPr>
            </w:pPr>
            <w:r w:rsidRPr="001D4C0E">
              <w:rPr>
                <w:rFonts w:cstheme="minorHAnsi"/>
              </w:rPr>
              <w:t>Pour un exemple</w:t>
            </w:r>
            <w:r w:rsidR="00F57891" w:rsidRPr="001D4C0E">
              <w:rPr>
                <w:rFonts w:cstheme="minorHAnsi"/>
              </w:rPr>
              <w:t xml:space="preserve"> d’un coaching </w:t>
            </w:r>
            <w:r w:rsidR="000662F0" w:rsidRPr="001D4C0E">
              <w:rPr>
                <w:rFonts w:cstheme="minorHAnsi"/>
              </w:rPr>
              <w:t>celui de Bo</w:t>
            </w:r>
            <w:r w:rsidR="00240166" w:rsidRPr="001D4C0E">
              <w:rPr>
                <w:rFonts w:cstheme="minorHAnsi"/>
              </w:rPr>
              <w:t>b</w:t>
            </w:r>
            <w:r w:rsidR="000662F0" w:rsidRPr="001D4C0E">
              <w:rPr>
                <w:rFonts w:cstheme="minorHAnsi"/>
              </w:rPr>
              <w:t xml:space="preserve"> Tahri, ancien athlète et préparateur physique et mental : </w:t>
            </w:r>
            <w:r w:rsidRPr="001D4C0E">
              <w:rPr>
                <w:rFonts w:cstheme="minorHAnsi"/>
              </w:rPr>
              <w:t xml:space="preserve"> </w:t>
            </w:r>
          </w:p>
          <w:p w14:paraId="74E5D1AD" w14:textId="42E6992B" w:rsidR="00F57891" w:rsidRPr="001D4C0E" w:rsidRDefault="00F57891" w:rsidP="00D654CB">
            <w:pPr>
              <w:jc w:val="center"/>
              <w:rPr>
                <w:rFonts w:cstheme="minorHAnsi"/>
              </w:rPr>
            </w:pPr>
            <w:r>
              <w:rPr>
                <w:noProof/>
              </w:rPr>
              <w:drawing>
                <wp:inline distT="0" distB="0" distL="0" distR="0" wp14:anchorId="238ED1A0" wp14:editId="584766DC">
                  <wp:extent cx="3345300" cy="1873250"/>
                  <wp:effectExtent l="0" t="0" r="7620" b="0"/>
                  <wp:docPr id="1573888017" name="Image 13">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77">
                            <a:extLst>
                              <a:ext uri="{28A0092B-C50C-407E-A947-70E740481C1C}">
                                <a14:useLocalDpi xmlns:a14="http://schemas.microsoft.com/office/drawing/2010/main" val="0"/>
                              </a:ext>
                            </a:extLst>
                          </a:blip>
                          <a:stretch>
                            <a:fillRect/>
                          </a:stretch>
                        </pic:blipFill>
                        <pic:spPr>
                          <a:xfrm>
                            <a:off x="0" y="0"/>
                            <a:ext cx="3345300" cy="1873250"/>
                          </a:xfrm>
                          <a:prstGeom prst="rect">
                            <a:avLst/>
                          </a:prstGeom>
                        </pic:spPr>
                      </pic:pic>
                    </a:graphicData>
                  </a:graphic>
                </wp:inline>
              </w:drawing>
            </w:r>
          </w:p>
          <w:p w14:paraId="1D0DB006" w14:textId="4DCD1085" w:rsidR="0008706E" w:rsidRPr="001D4C0E" w:rsidRDefault="0008706E" w:rsidP="00631469">
            <w:pPr>
              <w:rPr>
                <w:rFonts w:eastAsia="Times New Roman" w:cstheme="minorHAnsi"/>
                <w:color w:val="000000"/>
                <w:sz w:val="24"/>
                <w:szCs w:val="24"/>
              </w:rPr>
            </w:pPr>
          </w:p>
        </w:tc>
      </w:tr>
    </w:tbl>
    <w:p w14:paraId="35EC721E" w14:textId="12D09AA5" w:rsidR="00A44B41" w:rsidRDefault="00A44B41" w:rsidP="009F6100">
      <w:pPr>
        <w:pStyle w:val="NormalWeb"/>
        <w:spacing w:before="0" w:beforeAutospacing="0" w:after="0" w:afterAutospacing="0"/>
        <w:rPr>
          <w:rFonts w:asciiTheme="minorHAnsi" w:hAnsiTheme="minorHAnsi" w:cstheme="minorHAnsi"/>
          <w:sz w:val="22"/>
          <w:szCs w:val="22"/>
        </w:rPr>
      </w:pPr>
    </w:p>
    <w:p w14:paraId="67C96483" w14:textId="77777777" w:rsidR="00A44B41" w:rsidRDefault="00A44B41">
      <w:pPr>
        <w:rPr>
          <w:rFonts w:eastAsia="Times New Roman" w:cstheme="minorHAnsi"/>
          <w:lang w:eastAsia="fr-FR"/>
        </w:rPr>
      </w:pPr>
      <w:r>
        <w:rPr>
          <w:rFonts w:cstheme="minorHAnsi"/>
        </w:rPr>
        <w:br w:type="page"/>
      </w:r>
    </w:p>
    <w:p w14:paraId="4A6FDF9D" w14:textId="2E15D0FF" w:rsidR="00C40C40" w:rsidRPr="001D4C0E" w:rsidRDefault="00C40C40" w:rsidP="00855B79">
      <w:pPr>
        <w:pStyle w:val="Titre3"/>
        <w:numPr>
          <w:ilvl w:val="0"/>
          <w:numId w:val="16"/>
        </w:numPr>
        <w:spacing w:before="0" w:line="240" w:lineRule="auto"/>
        <w:rPr>
          <w:rFonts w:asciiTheme="minorHAnsi" w:hAnsiTheme="minorHAnsi" w:cstheme="minorHAnsi"/>
          <w:sz w:val="28"/>
          <w:szCs w:val="28"/>
        </w:rPr>
      </w:pPr>
      <w:bookmarkStart w:id="77" w:name="_Toc37350406"/>
      <w:r w:rsidRPr="001D4C0E">
        <w:rPr>
          <w:rFonts w:asciiTheme="minorHAnsi" w:hAnsiTheme="minorHAnsi" w:cstheme="minorHAnsi"/>
          <w:sz w:val="28"/>
          <w:szCs w:val="28"/>
        </w:rPr>
        <w:t>Pourquoi et comment puis-je actualiser le document unique d’évaluation des risques ?</w:t>
      </w:r>
      <w:bookmarkEnd w:id="77"/>
    </w:p>
    <w:p w14:paraId="40E255DD" w14:textId="77777777" w:rsidR="00C40C40" w:rsidRPr="001D4C0E" w:rsidRDefault="00C40C40" w:rsidP="009F6100">
      <w:pPr>
        <w:spacing w:after="0" w:line="240" w:lineRule="auto"/>
        <w:jc w:val="both"/>
        <w:rPr>
          <w:rFonts w:cstheme="minorHAnsi"/>
          <w:color w:val="000000" w:themeColor="text1"/>
        </w:rPr>
      </w:pPr>
      <w:r w:rsidRPr="001D4C0E">
        <w:rPr>
          <w:rFonts w:cstheme="minorHAnsi"/>
          <w:color w:val="000000" w:themeColor="text1"/>
        </w:rPr>
        <w:t>L’actualisation du document unique d’évaluation des risques prévue à l’article R. 4121-2 du Code du travail est nécessaire du fait de l’épidémie actuelle liée au virus COVID-19. Elle permet de prévoir les mesures de prévention et de protection adéquates dont, par exemple, la mise en sécurité des installations en mode dégradé si nécessaire.</w:t>
      </w:r>
    </w:p>
    <w:p w14:paraId="4604D23B" w14:textId="77777777" w:rsidR="00C40C40" w:rsidRPr="001D4C0E" w:rsidRDefault="00C40C40" w:rsidP="009F6100">
      <w:pPr>
        <w:spacing w:after="0" w:line="240" w:lineRule="auto"/>
        <w:jc w:val="both"/>
        <w:rPr>
          <w:rFonts w:cstheme="minorHAnsi"/>
          <w:color w:val="000000" w:themeColor="text1"/>
        </w:rPr>
      </w:pPr>
      <w:r w:rsidRPr="001D4C0E">
        <w:rPr>
          <w:rFonts w:cstheme="minorHAnsi"/>
          <w:color w:val="000000" w:themeColor="text1"/>
        </w:rPr>
        <w:t>Certaines situations spécifiques doivent faire l’objet d’une attention particulière lors de l’actualisation de l’évaluation des risques.</w:t>
      </w:r>
    </w:p>
    <w:p w14:paraId="0FD80BE1" w14:textId="77777777" w:rsidR="00C40C40" w:rsidRPr="001D4C0E" w:rsidRDefault="00C40C40" w:rsidP="009F6100">
      <w:pPr>
        <w:spacing w:after="0" w:line="240" w:lineRule="auto"/>
        <w:jc w:val="both"/>
        <w:rPr>
          <w:rFonts w:cstheme="minorHAnsi"/>
          <w:color w:val="000000" w:themeColor="text1"/>
        </w:rPr>
      </w:pPr>
    </w:p>
    <w:p w14:paraId="04E12E2A" w14:textId="77777777" w:rsidR="00C40C40" w:rsidRPr="001D4C0E" w:rsidRDefault="00C40C40" w:rsidP="00855B79">
      <w:pPr>
        <w:pStyle w:val="Titre3"/>
        <w:numPr>
          <w:ilvl w:val="0"/>
          <w:numId w:val="16"/>
        </w:numPr>
        <w:spacing w:before="0" w:line="240" w:lineRule="auto"/>
        <w:rPr>
          <w:rFonts w:asciiTheme="minorHAnsi" w:hAnsiTheme="minorHAnsi" w:cstheme="minorHAnsi"/>
          <w:sz w:val="28"/>
          <w:szCs w:val="28"/>
        </w:rPr>
      </w:pPr>
      <w:bookmarkStart w:id="78" w:name="_Toc37350407"/>
      <w:r w:rsidRPr="001D4C0E">
        <w:rPr>
          <w:rFonts w:asciiTheme="minorHAnsi" w:hAnsiTheme="minorHAnsi" w:cstheme="minorHAnsi"/>
          <w:sz w:val="28"/>
          <w:szCs w:val="28"/>
        </w:rPr>
        <w:t>Faut-il procéder à une nouvelle évaluation des risques ?</w:t>
      </w:r>
      <w:bookmarkEnd w:id="78"/>
    </w:p>
    <w:p w14:paraId="4DB4B82E" w14:textId="77777777" w:rsidR="00C40C40" w:rsidRPr="001D4C0E" w:rsidRDefault="00C40C40" w:rsidP="009F6100">
      <w:pPr>
        <w:spacing w:after="0" w:line="240" w:lineRule="auto"/>
        <w:jc w:val="both"/>
        <w:rPr>
          <w:rFonts w:cstheme="minorHAnsi"/>
          <w:color w:val="000000" w:themeColor="text1"/>
        </w:rPr>
      </w:pPr>
      <w:r w:rsidRPr="001D4C0E">
        <w:rPr>
          <w:rFonts w:cstheme="minorHAnsi"/>
          <w:color w:val="000000" w:themeColor="text1"/>
        </w:rPr>
        <w:t>Le ministère du Travail a évoqué le fait qu’une évaluation des risques devrait être renouvelée en raison de l’épidémie, pour réduire au maximum les risques de contagion sur le lieu de travail ou à l’occasion du travail, par des mesures telles que des actions de prévention, d’information et de formation, ainsi que la mise en place de moyens adaptés.</w:t>
      </w:r>
    </w:p>
    <w:p w14:paraId="290A9C05" w14:textId="77777777" w:rsidR="00C40C40" w:rsidRDefault="00C40C40" w:rsidP="009F6100">
      <w:pPr>
        <w:spacing w:after="0" w:line="240" w:lineRule="auto"/>
        <w:jc w:val="both"/>
        <w:rPr>
          <w:rFonts w:cstheme="minorHAnsi"/>
          <w:color w:val="000000" w:themeColor="text1"/>
        </w:rPr>
      </w:pPr>
      <w:r w:rsidRPr="001D4C0E">
        <w:rPr>
          <w:rFonts w:cstheme="minorHAnsi"/>
          <w:color w:val="000000" w:themeColor="text1"/>
        </w:rPr>
        <w:t xml:space="preserve">Dès lors que les établissements scolaires ne sont pas fermés, afin de pouvoir accueillir les </w:t>
      </w:r>
      <w:r w:rsidRPr="001D4C0E">
        <w:rPr>
          <w:rFonts w:cstheme="minorHAnsi"/>
        </w:rPr>
        <w:t>enfants des personnels indispensables à la gestion de la crise sanitaire (personnels soignants, force de l’ordre, etc.), cette obligation s’applique, notamment p</w:t>
      </w:r>
      <w:r w:rsidRPr="001D4C0E">
        <w:rPr>
          <w:rFonts w:cstheme="minorHAnsi"/>
          <w:color w:val="000000" w:themeColor="text1"/>
        </w:rPr>
        <w:t>our les postes qui ne permettent pas de recourir au télétravail.</w:t>
      </w:r>
    </w:p>
    <w:p w14:paraId="6C92314E" w14:textId="77777777" w:rsidR="00640032" w:rsidRPr="001D4C0E" w:rsidRDefault="00640032" w:rsidP="009F6100">
      <w:pPr>
        <w:spacing w:after="0" w:line="240" w:lineRule="auto"/>
        <w:jc w:val="both"/>
        <w:rPr>
          <w:rFonts w:cstheme="minorHAnsi"/>
          <w:color w:val="000000" w:themeColor="text1"/>
        </w:rPr>
      </w:pPr>
    </w:p>
    <w:p w14:paraId="17104775" w14:textId="77777777" w:rsidR="00C40C40" w:rsidRPr="001D4C0E" w:rsidRDefault="00C40C40" w:rsidP="009F6100">
      <w:pPr>
        <w:spacing w:after="0" w:line="240" w:lineRule="auto"/>
        <w:jc w:val="both"/>
        <w:rPr>
          <w:rFonts w:cstheme="minorHAnsi"/>
          <w:color w:val="000000" w:themeColor="text1"/>
        </w:rPr>
      </w:pPr>
      <w:r w:rsidRPr="001D4C0E">
        <w:rPr>
          <w:rFonts w:cstheme="minorHAnsi"/>
          <w:color w:val="000000" w:themeColor="text1"/>
        </w:rPr>
        <w:t>Cette actualisation de l’évaluation des risques visera particulièrement à identifier les situations de travail pour lesquelles les conditions de transmission du coronavirus Covid-19 peuvent se trouver réunies, à savoir un contact étroit avec une personne contaminée. Sur ce point, le ministère préconise d’identifier les risques et les mesures de prévention à mettre en œuvre en s’appuyant sur la combinaison des critères généralement admis comme favorisant la contamination : même lieu de vie, contact direct à moins d’un mètre lors d’une toux ou d’un éternuement, discussion de plus de 15 minutes en l’absence de mesures de protection, contact des mains non lavées.</w:t>
      </w:r>
    </w:p>
    <w:p w14:paraId="55A5718B" w14:textId="77777777" w:rsidR="00640032" w:rsidRDefault="00640032" w:rsidP="009F6100">
      <w:pPr>
        <w:spacing w:after="0" w:line="240" w:lineRule="auto"/>
        <w:jc w:val="both"/>
        <w:rPr>
          <w:rFonts w:cstheme="minorHAnsi"/>
          <w:color w:val="000000" w:themeColor="text1"/>
        </w:rPr>
      </w:pPr>
    </w:p>
    <w:p w14:paraId="66920C99" w14:textId="3F7A65F0" w:rsidR="00C40C40" w:rsidRPr="001D4C0E" w:rsidRDefault="00C40C40" w:rsidP="009F6100">
      <w:pPr>
        <w:spacing w:after="0" w:line="240" w:lineRule="auto"/>
        <w:jc w:val="both"/>
        <w:rPr>
          <w:rFonts w:cstheme="minorHAnsi"/>
          <w:color w:val="000000" w:themeColor="text1"/>
        </w:rPr>
      </w:pPr>
      <w:r w:rsidRPr="001D4C0E">
        <w:rPr>
          <w:rFonts w:cstheme="minorHAnsi"/>
          <w:color w:val="000000" w:themeColor="text1"/>
        </w:rPr>
        <w:t>Par ailleurs, la mise à jour du document unique doit non seulement servir à traiter les risques liés aux situations de travail, mais aussi à anticiper les risques liés à l’épidémie.</w:t>
      </w:r>
    </w:p>
    <w:p w14:paraId="277CCF6D" w14:textId="77777777" w:rsidR="00640032" w:rsidRDefault="00640032" w:rsidP="009F6100">
      <w:pPr>
        <w:spacing w:after="0" w:line="240" w:lineRule="auto"/>
        <w:jc w:val="both"/>
        <w:rPr>
          <w:rFonts w:cstheme="minorHAnsi"/>
          <w:color w:val="000000" w:themeColor="text1"/>
        </w:rPr>
      </w:pPr>
    </w:p>
    <w:p w14:paraId="0BFA3329" w14:textId="4701B4AB" w:rsidR="00C40C40" w:rsidRPr="001D4C0E" w:rsidRDefault="00C40C40" w:rsidP="009F6100">
      <w:pPr>
        <w:spacing w:after="0" w:line="240" w:lineRule="auto"/>
        <w:jc w:val="both"/>
        <w:rPr>
          <w:rFonts w:cstheme="minorHAnsi"/>
          <w:color w:val="000000" w:themeColor="text1"/>
        </w:rPr>
      </w:pPr>
      <w:r w:rsidRPr="001D4C0E">
        <w:rPr>
          <w:rFonts w:cstheme="minorHAnsi"/>
          <w:color w:val="000000" w:themeColor="text1"/>
        </w:rPr>
        <w:t>Les risques nouveaux générés par le fonctionnement « de crise » de l’entreprise (aménagement des locaux, réorganisation du travail, affectation sur un nouveau poste de travail, télétravail, etc.) et ceux liés à l’exposition au virus impliquent également d’actualiser le document unique.</w:t>
      </w:r>
    </w:p>
    <w:p w14:paraId="18895CC0" w14:textId="25375753" w:rsidR="00640032" w:rsidRDefault="00640032">
      <w:pPr>
        <w:rPr>
          <w:rFonts w:cstheme="minorHAnsi"/>
          <w:color w:val="000000" w:themeColor="text1"/>
        </w:rPr>
      </w:pPr>
      <w:r>
        <w:rPr>
          <w:rFonts w:cstheme="minorHAnsi"/>
          <w:color w:val="000000" w:themeColor="text1"/>
        </w:rPr>
        <w:br w:type="page"/>
      </w:r>
    </w:p>
    <w:tbl>
      <w:tblPr>
        <w:tblStyle w:val="Grilledutableau"/>
        <w:tblW w:w="0" w:type="auto"/>
        <w:tblLook w:val="04A0" w:firstRow="1" w:lastRow="0" w:firstColumn="1" w:lastColumn="0" w:noHBand="0" w:noVBand="1"/>
      </w:tblPr>
      <w:tblGrid>
        <w:gridCol w:w="9062"/>
      </w:tblGrid>
      <w:tr w:rsidR="0028734B" w:rsidRPr="001D4C0E" w14:paraId="64558FC3" w14:textId="77777777" w:rsidTr="69EE7064">
        <w:tc>
          <w:tcPr>
            <w:tcW w:w="9062" w:type="dxa"/>
          </w:tcPr>
          <w:p w14:paraId="53054438" w14:textId="77777777" w:rsidR="0028734B" w:rsidRPr="001D4C0E" w:rsidRDefault="0028734B" w:rsidP="009F6100">
            <w:pPr>
              <w:jc w:val="both"/>
              <w:rPr>
                <w:rFonts w:cstheme="minorHAnsi"/>
              </w:rPr>
            </w:pPr>
          </w:p>
          <w:p w14:paraId="0EA793CC" w14:textId="4A112618" w:rsidR="0028734B" w:rsidRPr="001D4C0E" w:rsidRDefault="0028734B" w:rsidP="009F6100">
            <w:pPr>
              <w:jc w:val="both"/>
              <w:rPr>
                <w:rFonts w:cstheme="minorHAnsi"/>
              </w:rPr>
            </w:pPr>
            <w:r w:rsidRPr="001D4C0E">
              <w:rPr>
                <w:rFonts w:cstheme="minorHAnsi"/>
                <w:noProof/>
              </w:rPr>
              <w:drawing>
                <wp:anchor distT="0" distB="0" distL="114300" distR="114300" simplePos="0" relativeHeight="251658243" behindDoc="0" locked="0" layoutInCell="1" allowOverlap="1" wp14:anchorId="0EEF39E4" wp14:editId="0A8CAB22">
                  <wp:simplePos x="0" y="0"/>
                  <wp:positionH relativeFrom="column">
                    <wp:posOffset>-6350</wp:posOffset>
                  </wp:positionH>
                  <wp:positionV relativeFrom="paragraph">
                    <wp:posOffset>6985</wp:posOffset>
                  </wp:positionV>
                  <wp:extent cx="2842895" cy="618490"/>
                  <wp:effectExtent l="0" t="0" r="0" b="0"/>
                  <wp:wrapNone/>
                  <wp:docPr id="17" name="Picture 1">
                    <a:extLst xmlns:a="http://schemas.openxmlformats.org/drawingml/2006/main">
                      <a:ext uri="{FF2B5EF4-FFF2-40B4-BE49-F238E27FC236}">
                        <a16:creationId xmlns:a16="http://schemas.microsoft.com/office/drawing/2014/main" id="{D02A10D6-3A9C-4F2E-A391-AC73D1089CCF}"/>
                      </a:ext>
                    </a:extLst>
                  </wp:docPr>
                  <wp:cNvGraphicFramePr/>
                  <a:graphic xmlns:a="http://schemas.openxmlformats.org/drawingml/2006/main">
                    <a:graphicData uri="http://schemas.openxmlformats.org/drawingml/2006/picture">
                      <pic:pic xmlns:pic="http://schemas.openxmlformats.org/drawingml/2006/picture">
                        <pic:nvPicPr>
                          <pic:cNvPr id="7" name="Picture 1">
                            <a:extLst>
                              <a:ext uri="{FF2B5EF4-FFF2-40B4-BE49-F238E27FC236}">
                                <a16:creationId xmlns:a16="http://schemas.microsoft.com/office/drawing/2014/main" id="{D02A10D6-3A9C-4F2E-A391-AC73D1089CCF}"/>
                              </a:ext>
                            </a:extLst>
                          </pic:cNvPr>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842895" cy="618490"/>
                          </a:xfrm>
                          <a:prstGeom prst="rect">
                            <a:avLst/>
                          </a:prstGeom>
                          <a:noFill/>
                          <a:ln>
                            <a:noFill/>
                          </a:ln>
                        </pic:spPr>
                      </pic:pic>
                    </a:graphicData>
                  </a:graphic>
                </wp:anchor>
              </w:drawing>
            </w:r>
            <w:r w:rsidRPr="001D4C0E">
              <w:rPr>
                <w:rFonts w:cstheme="minorHAnsi"/>
                <w:noProof/>
              </w:rPr>
              <w:drawing>
                <wp:anchor distT="0" distB="0" distL="114300" distR="114300" simplePos="0" relativeHeight="251658244" behindDoc="0" locked="0" layoutInCell="1" allowOverlap="1" wp14:anchorId="518DFFE2" wp14:editId="4F9E5459">
                  <wp:simplePos x="0" y="0"/>
                  <wp:positionH relativeFrom="column">
                    <wp:posOffset>3018790</wp:posOffset>
                  </wp:positionH>
                  <wp:positionV relativeFrom="paragraph">
                    <wp:posOffset>6985</wp:posOffset>
                  </wp:positionV>
                  <wp:extent cx="1421130" cy="544195"/>
                  <wp:effectExtent l="0" t="0" r="7620" b="8255"/>
                  <wp:wrapNone/>
                  <wp:docPr id="19" name="Picture 2" descr="Résultat de recherche d'images pour &quot;ag2r&quot;">
                    <a:extLst xmlns:a="http://schemas.openxmlformats.org/drawingml/2006/main">
                      <a:ext uri="{FF2B5EF4-FFF2-40B4-BE49-F238E27FC236}">
                        <a16:creationId xmlns:a16="http://schemas.microsoft.com/office/drawing/2014/main" id="{0053E142-1366-4D14-9947-0199B68C8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Résultat de recherche d'images pour &quot;ag2r&quot;">
                            <a:extLst>
                              <a:ext uri="{FF2B5EF4-FFF2-40B4-BE49-F238E27FC236}">
                                <a16:creationId xmlns:a16="http://schemas.microsoft.com/office/drawing/2014/main" id="{0053E142-1366-4D14-9947-0199B68C8261}"/>
                              </a:ext>
                            </a:extLst>
                          </pic:cNvPr>
                          <pic:cNvPicPr>
                            <a:picLocks noChangeAspect="1" noChangeArrowheads="1"/>
                          </pic:cNvPicPr>
                        </pic:nvPicPr>
                        <pic:blipFill>
                          <a:blip r:embed="rId73" cstate="print">
                            <a:extLst>
                              <a:ext uri="{28A0092B-C50C-407E-A947-70E740481C1C}">
                                <a14:useLocalDpi xmlns:a14="http://schemas.microsoft.com/office/drawing/2010/main"/>
                              </a:ext>
                            </a:extLst>
                          </a:blip>
                          <a:srcRect/>
                          <a:stretch>
                            <a:fillRect/>
                          </a:stretch>
                        </pic:blipFill>
                        <pic:spPr bwMode="auto">
                          <a:xfrm>
                            <a:off x="0" y="0"/>
                            <a:ext cx="1421130" cy="5441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FBF1F4C" w14:textId="77777777" w:rsidR="0028734B" w:rsidRPr="001D4C0E" w:rsidRDefault="0028734B" w:rsidP="009F6100">
            <w:pPr>
              <w:jc w:val="both"/>
              <w:rPr>
                <w:rFonts w:cstheme="minorHAnsi"/>
              </w:rPr>
            </w:pPr>
          </w:p>
          <w:p w14:paraId="642BCA9A" w14:textId="77777777" w:rsidR="0028734B" w:rsidRPr="001D4C0E" w:rsidRDefault="0028734B" w:rsidP="009F6100">
            <w:pPr>
              <w:jc w:val="both"/>
              <w:rPr>
                <w:rFonts w:cstheme="minorHAnsi"/>
              </w:rPr>
            </w:pPr>
          </w:p>
          <w:p w14:paraId="6B3EAEA9" w14:textId="77777777" w:rsidR="0007130D" w:rsidRPr="001D4C0E" w:rsidRDefault="0007130D" w:rsidP="0028734B">
            <w:pPr>
              <w:jc w:val="both"/>
              <w:rPr>
                <w:rFonts w:cstheme="minorHAnsi"/>
              </w:rPr>
            </w:pPr>
          </w:p>
          <w:p w14:paraId="5A85529F" w14:textId="105A3A7C" w:rsidR="0028734B" w:rsidRPr="001D4C0E" w:rsidRDefault="0028734B" w:rsidP="0028734B">
            <w:pPr>
              <w:jc w:val="both"/>
              <w:rPr>
                <w:rFonts w:cstheme="minorHAnsi"/>
              </w:rPr>
            </w:pPr>
            <w:r w:rsidRPr="001D4C0E">
              <w:rPr>
                <w:rFonts w:cstheme="minorHAnsi"/>
              </w:rPr>
              <w:t>Voici quelques questions pour vous aider à remplir votre DUER </w:t>
            </w:r>
            <w:r w:rsidR="00AF7C5A" w:rsidRPr="001D4C0E">
              <w:rPr>
                <w:rStyle w:val="Appelnotedebasdep"/>
                <w:rFonts w:cstheme="minorHAnsi"/>
              </w:rPr>
              <w:footnoteReference w:id="76"/>
            </w:r>
            <w:r w:rsidRPr="001D4C0E">
              <w:rPr>
                <w:rFonts w:cstheme="minorHAnsi"/>
              </w:rPr>
              <w:t xml:space="preserve">: </w:t>
            </w:r>
          </w:p>
          <w:p w14:paraId="47BF871C" w14:textId="77777777" w:rsidR="0028734B" w:rsidRPr="001D4C0E" w:rsidRDefault="0028734B" w:rsidP="0028734B">
            <w:pPr>
              <w:pStyle w:val="Paragraphedeliste"/>
              <w:numPr>
                <w:ilvl w:val="0"/>
                <w:numId w:val="13"/>
              </w:numPr>
              <w:spacing w:after="0" w:line="240" w:lineRule="auto"/>
              <w:rPr>
                <w:rFonts w:asciiTheme="minorHAnsi" w:hAnsiTheme="minorHAnsi" w:cstheme="minorHAnsi"/>
              </w:rPr>
            </w:pPr>
            <w:r w:rsidRPr="001D4C0E">
              <w:rPr>
                <w:rFonts w:asciiTheme="minorHAnsi" w:hAnsiTheme="minorHAnsi" w:cstheme="minorHAnsi"/>
              </w:rPr>
              <w:t xml:space="preserve">Les salariés sont-ils sensibilisés au risque infectieux épidémique et à son mode de contamination et informés sur les règles d'hygiène essentielles de protection ? </w:t>
            </w:r>
          </w:p>
          <w:p w14:paraId="19AF25D9" w14:textId="77777777" w:rsidR="0028734B" w:rsidRPr="001D4C0E" w:rsidRDefault="0028734B" w:rsidP="0028734B">
            <w:pPr>
              <w:pStyle w:val="Paragraphedeliste"/>
              <w:numPr>
                <w:ilvl w:val="0"/>
                <w:numId w:val="13"/>
              </w:numPr>
              <w:spacing w:after="0" w:line="240" w:lineRule="auto"/>
              <w:rPr>
                <w:rFonts w:asciiTheme="minorHAnsi" w:hAnsiTheme="minorHAnsi" w:cstheme="minorHAnsi"/>
              </w:rPr>
            </w:pPr>
            <w:r w:rsidRPr="001D4C0E">
              <w:rPr>
                <w:rFonts w:asciiTheme="minorHAnsi" w:hAnsiTheme="minorHAnsi" w:cstheme="minorHAnsi"/>
              </w:rPr>
              <w:t xml:space="preserve">En cas d'épidémie, une mesure de renforcement du nettoyage des locaux a-t-elle été mise en place et contrôlée ? </w:t>
            </w:r>
          </w:p>
          <w:p w14:paraId="6F4BC627" w14:textId="77777777" w:rsidR="0028734B" w:rsidRPr="001D4C0E" w:rsidRDefault="0028734B" w:rsidP="0028734B">
            <w:pPr>
              <w:pStyle w:val="Paragraphedeliste"/>
              <w:numPr>
                <w:ilvl w:val="0"/>
                <w:numId w:val="13"/>
              </w:numPr>
              <w:spacing w:after="0" w:line="240" w:lineRule="auto"/>
              <w:rPr>
                <w:rFonts w:asciiTheme="minorHAnsi" w:hAnsiTheme="minorHAnsi" w:cstheme="minorHAnsi"/>
              </w:rPr>
            </w:pPr>
            <w:r w:rsidRPr="001D4C0E">
              <w:rPr>
                <w:rFonts w:asciiTheme="minorHAnsi" w:hAnsiTheme="minorHAnsi" w:cstheme="minorHAnsi"/>
              </w:rPr>
              <w:t>Des mesures organisationnelles sont-elles mises en place en cas d’épidémie pour limiter les déplacements professionnels (télétravail, visioconférences …) ?</w:t>
            </w:r>
          </w:p>
          <w:p w14:paraId="48FDBB95" w14:textId="77777777" w:rsidR="0028734B" w:rsidRPr="001D4C0E" w:rsidRDefault="0028734B" w:rsidP="0028734B">
            <w:pPr>
              <w:pStyle w:val="Paragraphedeliste"/>
              <w:numPr>
                <w:ilvl w:val="0"/>
                <w:numId w:val="13"/>
              </w:numPr>
              <w:spacing w:after="0" w:line="240" w:lineRule="auto"/>
              <w:rPr>
                <w:rFonts w:asciiTheme="minorHAnsi" w:hAnsiTheme="minorHAnsi" w:cstheme="minorHAnsi"/>
              </w:rPr>
            </w:pPr>
            <w:r w:rsidRPr="001D4C0E">
              <w:rPr>
                <w:rFonts w:asciiTheme="minorHAnsi" w:hAnsiTheme="minorHAnsi" w:cstheme="minorHAnsi"/>
              </w:rPr>
              <w:t>Une procédure est-elle en place pour prendre en compte le risque infectieux et la situation sanitaire des régions visitées dans l’organisation des déplacements nationaux et internationaux des salariés ?</w:t>
            </w:r>
          </w:p>
          <w:p w14:paraId="49120EE2" w14:textId="77777777" w:rsidR="0028734B" w:rsidRPr="001D4C0E" w:rsidRDefault="0028734B" w:rsidP="0028734B">
            <w:pPr>
              <w:pStyle w:val="Paragraphedeliste"/>
              <w:numPr>
                <w:ilvl w:val="0"/>
                <w:numId w:val="13"/>
              </w:numPr>
              <w:spacing w:after="0" w:line="240" w:lineRule="auto"/>
              <w:rPr>
                <w:rFonts w:asciiTheme="minorHAnsi" w:hAnsiTheme="minorHAnsi" w:cstheme="minorHAnsi"/>
              </w:rPr>
            </w:pPr>
            <w:r w:rsidRPr="001D4C0E">
              <w:rPr>
                <w:rFonts w:asciiTheme="minorHAnsi" w:hAnsiTheme="minorHAnsi" w:cstheme="minorHAnsi"/>
              </w:rPr>
              <w:t>Les salariés sont-ils informés de la mise en place d'une procédure en cas de détection d'une personne victime du risque infectieux au sein de la structure ?</w:t>
            </w:r>
          </w:p>
          <w:p w14:paraId="54D1C014" w14:textId="77777777" w:rsidR="0028734B" w:rsidRPr="001D4C0E" w:rsidRDefault="0028734B" w:rsidP="0028734B">
            <w:pPr>
              <w:pStyle w:val="Paragraphedeliste"/>
              <w:numPr>
                <w:ilvl w:val="0"/>
                <w:numId w:val="13"/>
              </w:numPr>
              <w:spacing w:after="0" w:line="240" w:lineRule="auto"/>
              <w:rPr>
                <w:rFonts w:asciiTheme="minorHAnsi" w:hAnsiTheme="minorHAnsi" w:cstheme="minorHAnsi"/>
              </w:rPr>
            </w:pPr>
            <w:r w:rsidRPr="001D4C0E">
              <w:rPr>
                <w:rFonts w:asciiTheme="minorHAnsi" w:hAnsiTheme="minorHAnsi" w:cstheme="minorHAnsi"/>
              </w:rPr>
              <w:t>Dans le cadre de mesures de confinement total ou partiel des salariés, l'information sur leurs obligations et sur les mesures organisationnelles mises en œuvre au sein de la structure a-t-elle été faite ?</w:t>
            </w:r>
          </w:p>
          <w:p w14:paraId="3A72E204" w14:textId="26778A66" w:rsidR="0028734B" w:rsidRPr="001D4C0E" w:rsidRDefault="0028734B" w:rsidP="009F6100">
            <w:pPr>
              <w:jc w:val="both"/>
              <w:rPr>
                <w:rFonts w:cstheme="minorHAnsi"/>
              </w:rPr>
            </w:pPr>
          </w:p>
        </w:tc>
      </w:tr>
    </w:tbl>
    <w:p w14:paraId="7C8413AD" w14:textId="77777777" w:rsidR="0028734B" w:rsidRPr="001D4C0E" w:rsidRDefault="0028734B" w:rsidP="009F6100">
      <w:pPr>
        <w:spacing w:after="0" w:line="240" w:lineRule="auto"/>
        <w:jc w:val="both"/>
        <w:rPr>
          <w:rFonts w:cstheme="minorHAnsi"/>
        </w:rPr>
      </w:pPr>
    </w:p>
    <w:p w14:paraId="3EE2B8C7" w14:textId="77777777" w:rsidR="00AB720E" w:rsidRPr="001D4C0E" w:rsidRDefault="00AB720E" w:rsidP="00855B79">
      <w:pPr>
        <w:pStyle w:val="Titre3"/>
        <w:numPr>
          <w:ilvl w:val="0"/>
          <w:numId w:val="16"/>
        </w:numPr>
        <w:spacing w:before="0" w:line="240" w:lineRule="auto"/>
        <w:rPr>
          <w:rFonts w:asciiTheme="minorHAnsi" w:hAnsiTheme="minorHAnsi" w:cstheme="minorHAnsi"/>
          <w:sz w:val="28"/>
          <w:szCs w:val="28"/>
        </w:rPr>
      </w:pPr>
      <w:bookmarkStart w:id="79" w:name="_Toc37350408"/>
      <w:r w:rsidRPr="001D4C0E">
        <w:rPr>
          <w:rFonts w:asciiTheme="minorHAnsi" w:hAnsiTheme="minorHAnsi" w:cstheme="minorHAnsi"/>
          <w:sz w:val="28"/>
          <w:szCs w:val="28"/>
        </w:rPr>
        <w:t>En cas de contamination d’un salarié qui s’était porté volontaire pour venir travailler physiquement ?</w:t>
      </w:r>
      <w:bookmarkEnd w:id="79"/>
    </w:p>
    <w:p w14:paraId="53CAD894" w14:textId="77777777" w:rsidR="005A2E17" w:rsidRPr="001D4C0E" w:rsidRDefault="00AB720E" w:rsidP="009F6100">
      <w:pPr>
        <w:spacing w:after="0" w:line="240" w:lineRule="auto"/>
        <w:jc w:val="both"/>
        <w:rPr>
          <w:rFonts w:eastAsia="Times New Roman" w:cstheme="minorHAnsi"/>
        </w:rPr>
      </w:pPr>
      <w:r w:rsidRPr="001D4C0E">
        <w:rPr>
          <w:rFonts w:eastAsia="Times New Roman" w:cstheme="minorHAnsi"/>
        </w:rPr>
        <w:t xml:space="preserve">L'employeur est tenu à une obligation de sécurité et de protection de la santé envers ses salariés. </w:t>
      </w:r>
    </w:p>
    <w:p w14:paraId="72C5119D" w14:textId="53436517" w:rsidR="003C4C6C" w:rsidRPr="001D4C0E" w:rsidRDefault="00AB720E" w:rsidP="009F6100">
      <w:pPr>
        <w:spacing w:after="0" w:line="240" w:lineRule="auto"/>
        <w:jc w:val="both"/>
        <w:rPr>
          <w:rFonts w:eastAsia="Times New Roman" w:cstheme="minorHAnsi"/>
        </w:rPr>
      </w:pPr>
      <w:r w:rsidRPr="001D4C0E">
        <w:rPr>
          <w:rFonts w:eastAsia="Times New Roman" w:cstheme="minorHAnsi"/>
        </w:rPr>
        <w:t>Il doit prendre les mesures nécessaires pour assurer la sécurité et protéger la santé de son personnel : actions de prévention, actions d'information et de formation, mise en place d'une organisation et de moyens adaptés</w:t>
      </w:r>
      <w:r w:rsidR="008742E9" w:rsidRPr="001D4C0E">
        <w:rPr>
          <w:rStyle w:val="Appelnotedebasdep"/>
          <w:rFonts w:eastAsia="Times New Roman" w:cstheme="minorHAnsi"/>
        </w:rPr>
        <w:footnoteReference w:id="77"/>
      </w:r>
      <w:r w:rsidRPr="001D4C0E">
        <w:rPr>
          <w:rFonts w:eastAsia="Times New Roman" w:cstheme="minorHAnsi"/>
        </w:rPr>
        <w:t>.</w:t>
      </w:r>
    </w:p>
    <w:p w14:paraId="1AD77F7D" w14:textId="0F1B9670" w:rsidR="00AB720E" w:rsidRPr="001D4C0E" w:rsidRDefault="00AB720E" w:rsidP="009F6100">
      <w:pPr>
        <w:spacing w:after="0" w:line="240" w:lineRule="auto"/>
        <w:jc w:val="both"/>
        <w:rPr>
          <w:rFonts w:eastAsia="Times New Roman" w:cstheme="minorHAnsi"/>
        </w:rPr>
      </w:pPr>
      <w:r w:rsidRPr="001D4C0E">
        <w:rPr>
          <w:rFonts w:eastAsia="Times New Roman" w:cstheme="minorHAnsi"/>
        </w:rPr>
        <w:t>L'employeur engage sa responsabilité, sauf s'il démontre avoir pris les mesures générales de prévention nécessaires et suffisantes pour éviter le risque</w:t>
      </w:r>
      <w:r w:rsidR="008C6ECE" w:rsidRPr="001D4C0E">
        <w:rPr>
          <w:rStyle w:val="Appelnotedebasdep"/>
          <w:rFonts w:eastAsia="Times New Roman" w:cstheme="minorHAnsi"/>
        </w:rPr>
        <w:footnoteReference w:id="78"/>
      </w:r>
      <w:r w:rsidRPr="001D4C0E">
        <w:rPr>
          <w:rFonts w:eastAsia="Times New Roman" w:cstheme="minorHAnsi"/>
        </w:rPr>
        <w:t>.</w:t>
      </w:r>
    </w:p>
    <w:p w14:paraId="0F08CC03" w14:textId="34A59B0D" w:rsidR="00F223E7" w:rsidRPr="001D4C0E" w:rsidRDefault="00AB720E" w:rsidP="009F6100">
      <w:pPr>
        <w:spacing w:after="0" w:line="240" w:lineRule="auto"/>
        <w:jc w:val="both"/>
        <w:rPr>
          <w:rFonts w:eastAsia="Times New Roman" w:cstheme="minorHAnsi"/>
        </w:rPr>
      </w:pPr>
      <w:r w:rsidRPr="001D4C0E">
        <w:rPr>
          <w:rFonts w:eastAsia="Times New Roman" w:cstheme="minorHAnsi"/>
        </w:rPr>
        <w:t>Afin de pouvoir mettre en place des actions de prévention, l'employeur doit avant tout se tenir inform</w:t>
      </w:r>
      <w:r w:rsidR="000D3F35" w:rsidRPr="001D4C0E">
        <w:rPr>
          <w:rFonts w:eastAsia="Times New Roman" w:cstheme="minorHAnsi"/>
        </w:rPr>
        <w:t>é</w:t>
      </w:r>
      <w:r w:rsidRPr="001D4C0E">
        <w:rPr>
          <w:rFonts w:eastAsia="Times New Roman" w:cstheme="minorHAnsi"/>
        </w:rPr>
        <w:t xml:space="preserve"> de l'épidémie et des consignes diffusées par le gouvernement (</w:t>
      </w:r>
      <w:hyperlink r:id="rId78">
        <w:r w:rsidR="36F72FB1" w:rsidRPr="001D4C0E">
          <w:rPr>
            <w:rStyle w:val="Lienhypertexte"/>
            <w:rFonts w:eastAsia="Times New Roman" w:cstheme="minorHAnsi"/>
          </w:rPr>
          <w:t>https://www.gouvernement.fr/info-coronavirus</w:t>
        </w:r>
      </w:hyperlink>
      <w:r w:rsidRPr="001D4C0E">
        <w:rPr>
          <w:rFonts w:eastAsia="Times New Roman" w:cstheme="minorHAnsi"/>
        </w:rPr>
        <w:t xml:space="preserve">). </w:t>
      </w:r>
    </w:p>
    <w:p w14:paraId="5842A60A" w14:textId="7D0A4BBF" w:rsidR="00AB720E" w:rsidRPr="001D4C0E" w:rsidRDefault="00AB720E" w:rsidP="009F6100">
      <w:pPr>
        <w:spacing w:after="0" w:line="240" w:lineRule="auto"/>
        <w:jc w:val="both"/>
        <w:rPr>
          <w:rFonts w:eastAsia="Times New Roman" w:cstheme="minorHAnsi"/>
        </w:rPr>
      </w:pPr>
      <w:r w:rsidRPr="001D4C0E">
        <w:rPr>
          <w:rFonts w:eastAsia="Times New Roman" w:cstheme="minorHAnsi"/>
        </w:rPr>
        <w:t>La situation évoluant chaque jour, les employeurs doivent se tenir informés quotidiennement.</w:t>
      </w:r>
    </w:p>
    <w:p w14:paraId="0FE8C05A" w14:textId="77777777" w:rsidR="00AB720E" w:rsidRPr="001D4C0E" w:rsidRDefault="00AB720E" w:rsidP="009F6100">
      <w:pPr>
        <w:spacing w:after="0" w:line="240" w:lineRule="auto"/>
        <w:jc w:val="both"/>
        <w:rPr>
          <w:rFonts w:eastAsia="Times New Roman" w:cstheme="minorHAnsi"/>
        </w:rPr>
      </w:pPr>
      <w:r w:rsidRPr="001D4C0E">
        <w:rPr>
          <w:rFonts w:eastAsia="Times New Roman" w:cstheme="minorHAnsi"/>
        </w:rPr>
        <w:t>En conséquence, l'employeur doit mettre en place des mesures de prévention adaptées aux métiers de l'entreprise. Il peut s'appuyer sur le médecin du travail et associer le CSE.</w:t>
      </w:r>
    </w:p>
    <w:p w14:paraId="5CCDB1E1" w14:textId="77777777" w:rsidR="00704DF8" w:rsidRPr="001D4C0E" w:rsidRDefault="00704DF8" w:rsidP="009F6100">
      <w:pPr>
        <w:spacing w:after="0" w:line="240" w:lineRule="auto"/>
        <w:jc w:val="both"/>
        <w:rPr>
          <w:rFonts w:eastAsia="Times New Roman" w:cstheme="minorHAnsi"/>
        </w:rPr>
      </w:pPr>
    </w:p>
    <w:p w14:paraId="653BCD57" w14:textId="77777777" w:rsidR="00342BC4" w:rsidRPr="001D4C0E" w:rsidRDefault="00342BC4" w:rsidP="009F6100">
      <w:pPr>
        <w:spacing w:after="0" w:line="240" w:lineRule="auto"/>
        <w:rPr>
          <w:rFonts w:cstheme="minorHAnsi"/>
        </w:rPr>
      </w:pPr>
    </w:p>
    <w:p w14:paraId="4EE129E0" w14:textId="74554AC5" w:rsidR="00C40C40" w:rsidRPr="001D4C0E" w:rsidRDefault="00C40C40" w:rsidP="009F6100">
      <w:pPr>
        <w:spacing w:after="0" w:line="240" w:lineRule="auto"/>
        <w:rPr>
          <w:rFonts w:cstheme="minorHAnsi"/>
        </w:rPr>
      </w:pPr>
      <w:r w:rsidRPr="001D4C0E">
        <w:rPr>
          <w:rFonts w:cstheme="minorHAnsi"/>
        </w:rPr>
        <w:br w:type="page"/>
      </w:r>
    </w:p>
    <w:p w14:paraId="3DDCD2C6" w14:textId="2AB2BCE2" w:rsidR="004B3935" w:rsidRPr="00CE4B2D" w:rsidRDefault="004B3935" w:rsidP="007D0183">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80" w:name="_Les_démarches_concernant"/>
      <w:bookmarkStart w:id="81" w:name="_Toc37350409"/>
      <w:bookmarkEnd w:id="80"/>
      <w:r w:rsidRPr="69EE7064">
        <w:rPr>
          <w:rFonts w:asciiTheme="minorHAnsi" w:hAnsiTheme="minorHAnsi" w:cstheme="minorBidi"/>
          <w:b/>
          <w:bCs/>
          <w:sz w:val="44"/>
          <w:szCs w:val="44"/>
        </w:rPr>
        <w:t>Les démarches concernant les arrêts maladies</w:t>
      </w:r>
      <w:bookmarkEnd w:id="81"/>
    </w:p>
    <w:p w14:paraId="4806FC3D" w14:textId="60F15172" w:rsidR="003C4438" w:rsidRDefault="003C4438" w:rsidP="009F6100">
      <w:pPr>
        <w:spacing w:after="0" w:line="240" w:lineRule="auto"/>
        <w:jc w:val="both"/>
        <w:rPr>
          <w:rFonts w:cstheme="minorHAnsi"/>
        </w:rPr>
      </w:pPr>
    </w:p>
    <w:p w14:paraId="2D4F18D7" w14:textId="3BB505F8" w:rsidR="007D66AC" w:rsidRPr="001D4C0E" w:rsidRDefault="003E68A2" w:rsidP="007D66AC">
      <w:pPr>
        <w:pStyle w:val="Titre3"/>
        <w:numPr>
          <w:ilvl w:val="0"/>
          <w:numId w:val="16"/>
        </w:numPr>
        <w:spacing w:before="0" w:line="240" w:lineRule="auto"/>
        <w:rPr>
          <w:rFonts w:asciiTheme="minorHAnsi" w:hAnsiTheme="minorHAnsi" w:cstheme="minorHAnsi"/>
          <w:sz w:val="28"/>
          <w:szCs w:val="28"/>
        </w:rPr>
      </w:pPr>
      <w:bookmarkStart w:id="82" w:name="_Synthèse_des_situations"/>
      <w:bookmarkStart w:id="83" w:name="_Toc37350410"/>
      <w:bookmarkEnd w:id="82"/>
      <w:r w:rsidRPr="001D4C0E">
        <w:rPr>
          <w:rFonts w:asciiTheme="minorHAnsi" w:hAnsiTheme="minorHAnsi" w:cstheme="minorHAnsi"/>
          <w:noProof/>
        </w:rPr>
        <w:drawing>
          <wp:anchor distT="0" distB="0" distL="114300" distR="114300" simplePos="0" relativeHeight="251658249" behindDoc="1" locked="0" layoutInCell="1" allowOverlap="1" wp14:anchorId="2A57F3F4" wp14:editId="24742117">
            <wp:simplePos x="0" y="0"/>
            <wp:positionH relativeFrom="page">
              <wp:posOffset>-14606</wp:posOffset>
            </wp:positionH>
            <wp:positionV relativeFrom="paragraph">
              <wp:posOffset>6043930</wp:posOffset>
            </wp:positionV>
            <wp:extent cx="1058614" cy="421169"/>
            <wp:effectExtent l="38100" t="266700" r="0" b="207645"/>
            <wp:wrapNone/>
            <wp:docPr id="1056669056" name="Image 1056669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6AC">
        <w:rPr>
          <w:rFonts w:asciiTheme="minorHAnsi" w:hAnsiTheme="minorHAnsi" w:cstheme="minorHAnsi"/>
          <w:sz w:val="28"/>
          <w:szCs w:val="28"/>
        </w:rPr>
        <w:t xml:space="preserve">Synthèse des situations </w:t>
      </w:r>
      <w:r w:rsidR="00356693">
        <w:rPr>
          <w:rFonts w:asciiTheme="minorHAnsi" w:hAnsiTheme="minorHAnsi" w:cstheme="minorHAnsi"/>
          <w:sz w:val="28"/>
          <w:szCs w:val="28"/>
        </w:rPr>
        <w:t>liées au coronavirus (Net-entreprise)</w:t>
      </w:r>
      <w:bookmarkEnd w:id="83"/>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4530"/>
        <w:gridCol w:w="4512"/>
      </w:tblGrid>
      <w:tr w:rsidR="007A07E3" w:rsidRPr="0096795F" w14:paraId="42464C63" w14:textId="77777777" w:rsidTr="0067561E">
        <w:trPr>
          <w:trHeight w:val="239"/>
        </w:trPr>
        <w:tc>
          <w:tcPr>
            <w:tcW w:w="2505" w:type="pct"/>
            <w:tcBorders>
              <w:top w:val="single" w:sz="12" w:space="0" w:color="FFFFFF"/>
              <w:left w:val="single" w:sz="12" w:space="0" w:color="FFFFFF"/>
              <w:right w:val="single" w:sz="12" w:space="0" w:color="FFFFFF"/>
            </w:tcBorders>
            <w:shd w:val="clear" w:color="auto" w:fill="FAFAFA"/>
            <w:tcMar>
              <w:top w:w="225" w:type="dxa"/>
              <w:left w:w="225" w:type="dxa"/>
              <w:bottom w:w="225" w:type="dxa"/>
              <w:right w:w="225" w:type="dxa"/>
            </w:tcMar>
            <w:hideMark/>
          </w:tcPr>
          <w:p w14:paraId="67734E69" w14:textId="4D6A2B14" w:rsidR="007A07E3" w:rsidRPr="00AA5F7C" w:rsidRDefault="007A07E3" w:rsidP="0067561E">
            <w:pPr>
              <w:spacing w:after="0" w:line="240" w:lineRule="auto"/>
              <w:jc w:val="center"/>
              <w:rPr>
                <w:rFonts w:eastAsia="Times New Roman" w:cstheme="minorHAnsi"/>
                <w:color w:val="44546A" w:themeColor="text2"/>
              </w:rPr>
            </w:pPr>
            <w:r w:rsidRPr="00AA5F7C">
              <w:rPr>
                <w:rFonts w:eastAsia="Times New Roman" w:cstheme="minorHAnsi"/>
                <w:color w:val="44546A" w:themeColor="text2"/>
              </w:rPr>
              <w:t>Cas</w:t>
            </w:r>
          </w:p>
        </w:tc>
        <w:tc>
          <w:tcPr>
            <w:tcW w:w="2495" w:type="pct"/>
            <w:tcBorders>
              <w:top w:val="single" w:sz="12" w:space="0" w:color="FFFFFF"/>
              <w:left w:val="single" w:sz="12" w:space="0" w:color="FFFFFF"/>
              <w:right w:val="single" w:sz="12" w:space="0" w:color="FFFFFF"/>
            </w:tcBorders>
            <w:shd w:val="clear" w:color="auto" w:fill="FAFAFA"/>
            <w:tcMar>
              <w:top w:w="225" w:type="dxa"/>
              <w:left w:w="225" w:type="dxa"/>
              <w:bottom w:w="225" w:type="dxa"/>
              <w:right w:w="225" w:type="dxa"/>
            </w:tcMar>
            <w:hideMark/>
          </w:tcPr>
          <w:p w14:paraId="4D940310" w14:textId="77777777" w:rsidR="007A07E3" w:rsidRPr="00AA5F7C" w:rsidRDefault="007A07E3" w:rsidP="0067561E">
            <w:pPr>
              <w:spacing w:after="0" w:line="240" w:lineRule="auto"/>
              <w:jc w:val="center"/>
              <w:rPr>
                <w:rFonts w:eastAsia="Times New Roman" w:cstheme="minorHAnsi"/>
                <w:color w:val="44546A" w:themeColor="text2"/>
              </w:rPr>
            </w:pPr>
            <w:r w:rsidRPr="00AA5F7C">
              <w:rPr>
                <w:rFonts w:eastAsia="Times New Roman" w:cstheme="minorHAnsi"/>
                <w:color w:val="44546A" w:themeColor="text2"/>
              </w:rPr>
              <w:t>Actions à réaliser</w:t>
            </w:r>
          </w:p>
        </w:tc>
      </w:tr>
      <w:tr w:rsidR="007A07E3" w:rsidRPr="0096795F" w14:paraId="658F47A3" w14:textId="77777777" w:rsidTr="0067561E">
        <w:tc>
          <w:tcPr>
            <w:tcW w:w="2505" w:type="pct"/>
            <w:tcBorders>
              <w:top w:val="single" w:sz="12" w:space="0" w:color="FFFFFF"/>
              <w:left w:val="single" w:sz="12" w:space="0" w:color="FFFFFF"/>
              <w:right w:val="single" w:sz="12" w:space="0" w:color="FFFFFF"/>
            </w:tcBorders>
            <w:shd w:val="clear" w:color="auto" w:fill="E6E6E6"/>
            <w:tcMar>
              <w:top w:w="225" w:type="dxa"/>
              <w:left w:w="225" w:type="dxa"/>
              <w:bottom w:w="225" w:type="dxa"/>
              <w:right w:w="225" w:type="dxa"/>
            </w:tcMar>
            <w:vAlign w:val="center"/>
            <w:hideMark/>
          </w:tcPr>
          <w:p w14:paraId="1DED480F" w14:textId="77777777" w:rsidR="007A07E3" w:rsidRPr="0096795F" w:rsidRDefault="007A07E3" w:rsidP="0067561E">
            <w:pPr>
              <w:spacing w:after="0" w:line="240" w:lineRule="auto"/>
              <w:rPr>
                <w:rFonts w:cstheme="minorHAnsi"/>
                <w:color w:val="013963"/>
                <w:sz w:val="16"/>
                <w:szCs w:val="16"/>
              </w:rPr>
            </w:pPr>
            <w:r w:rsidRPr="0096795F">
              <w:rPr>
                <w:rStyle w:val="lev"/>
                <w:rFonts w:cstheme="minorHAnsi"/>
                <w:color w:val="013963"/>
                <w:sz w:val="16"/>
                <w:szCs w:val="16"/>
              </w:rPr>
              <w:t>Un salarié de votre entreprise est mis en quatorzaine après avoir été infecté par le coronavirus ou ayant été un contact avec une personne infectée</w:t>
            </w:r>
          </w:p>
          <w:p w14:paraId="32F235FA" w14:textId="77777777" w:rsidR="007A07E3" w:rsidRPr="0096795F" w:rsidRDefault="007A07E3" w:rsidP="0067561E">
            <w:pPr>
              <w:pStyle w:val="NormalWeb"/>
              <w:spacing w:before="0" w:beforeAutospacing="0" w:after="0" w:afterAutospacing="0"/>
              <w:rPr>
                <w:rFonts w:asciiTheme="minorHAnsi" w:hAnsiTheme="minorHAnsi" w:cstheme="minorHAnsi"/>
                <w:color w:val="013963"/>
                <w:sz w:val="16"/>
                <w:szCs w:val="16"/>
              </w:rPr>
            </w:pPr>
            <w:r w:rsidRPr="0096795F">
              <w:rPr>
                <w:rStyle w:val="Accentuation"/>
                <w:rFonts w:asciiTheme="minorHAnsi" w:hAnsiTheme="minorHAnsi" w:cstheme="minorHAnsi"/>
                <w:b/>
                <w:bCs/>
                <w:color w:val="013963"/>
                <w:sz w:val="16"/>
                <w:szCs w:val="16"/>
              </w:rPr>
              <w:t>Procédure décret 31 janvier 2020</w:t>
            </w:r>
            <w:r w:rsidRPr="0096795F">
              <w:rPr>
                <w:rStyle w:val="Accentuation"/>
                <w:rFonts w:asciiTheme="minorHAnsi" w:hAnsiTheme="minorHAnsi" w:cstheme="minorHAnsi"/>
                <w:color w:val="013963"/>
                <w:sz w:val="16"/>
                <w:szCs w:val="16"/>
              </w:rPr>
              <w:t> : l’ARS (agence régionale de santé) informe l’assuré que l’Assurance maladie va prendre contact avec lui pour se charger de la délivrance de l’arrêt de travail (suite à l’identification d’un contact rapproché avec une personne diagnostiquée positive au coronavirus).</w:t>
            </w:r>
            <w:r w:rsidRPr="0096795F">
              <w:rPr>
                <w:rFonts w:asciiTheme="minorHAnsi" w:hAnsiTheme="minorHAnsi" w:cstheme="minorHAnsi"/>
                <w:i/>
                <w:iCs/>
                <w:color w:val="013963"/>
                <w:sz w:val="16"/>
                <w:szCs w:val="16"/>
              </w:rPr>
              <w:br/>
            </w:r>
            <w:r w:rsidRPr="0096795F">
              <w:rPr>
                <w:rStyle w:val="Accentuation"/>
                <w:rFonts w:asciiTheme="minorHAnsi" w:hAnsiTheme="minorHAnsi" w:cstheme="minorHAnsi"/>
                <w:color w:val="013963"/>
                <w:sz w:val="16"/>
                <w:szCs w:val="16"/>
              </w:rPr>
              <w:t>L’ARS informe l’assurance maladie qui prendra alors contact avec l’assuré, saisira le service de prescription d’arrêt de travail (AAT) et informera ensuite l’employeur</w:t>
            </w:r>
            <w:r w:rsidRPr="0096795F">
              <w:rPr>
                <w:rFonts w:asciiTheme="minorHAnsi" w:hAnsiTheme="minorHAnsi" w:cstheme="minorHAnsi"/>
                <w:color w:val="013963"/>
                <w:sz w:val="16"/>
                <w:szCs w:val="16"/>
              </w:rPr>
              <w:t>.</w:t>
            </w:r>
          </w:p>
        </w:tc>
        <w:tc>
          <w:tcPr>
            <w:tcW w:w="2495" w:type="pct"/>
            <w:tcBorders>
              <w:top w:val="single" w:sz="12" w:space="0" w:color="FFFFFF"/>
              <w:left w:val="single" w:sz="12" w:space="0" w:color="FFFFFF"/>
              <w:right w:val="single" w:sz="12" w:space="0" w:color="FFFFFF"/>
            </w:tcBorders>
            <w:shd w:val="clear" w:color="auto" w:fill="E6E6E6"/>
            <w:tcMar>
              <w:top w:w="225" w:type="dxa"/>
              <w:left w:w="225" w:type="dxa"/>
              <w:bottom w:w="225" w:type="dxa"/>
              <w:right w:w="225" w:type="dxa"/>
            </w:tcMar>
            <w:hideMark/>
          </w:tcPr>
          <w:p w14:paraId="110D7916" w14:textId="77777777" w:rsidR="007A07E3" w:rsidRPr="0096795F" w:rsidRDefault="007A07E3" w:rsidP="0067561E">
            <w:pPr>
              <w:spacing w:after="0" w:line="240" w:lineRule="auto"/>
              <w:rPr>
                <w:rFonts w:cstheme="minorHAnsi"/>
                <w:color w:val="013963"/>
                <w:sz w:val="16"/>
                <w:szCs w:val="16"/>
              </w:rPr>
            </w:pPr>
            <w:r w:rsidRPr="0096795F">
              <w:rPr>
                <w:rFonts w:cstheme="minorHAnsi"/>
                <w:color w:val="013963"/>
                <w:sz w:val="16"/>
                <w:szCs w:val="16"/>
              </w:rPr>
              <w:t>Vous en êtes informé, soit via la réception d’un arrêt de travail de votre salarié, soit après avoir été contacté par l’Assurance Maladie ou la MSA, et sur délivrance d’un arrêt de travail du médecin conseil. Vous devez dès obtention de cet arrêt de travail transmettre soit :</w:t>
            </w:r>
          </w:p>
          <w:p w14:paraId="4CEAFC7C" w14:textId="77777777" w:rsidR="007A07E3" w:rsidRPr="0096795F" w:rsidRDefault="007A07E3" w:rsidP="0067561E">
            <w:pPr>
              <w:numPr>
                <w:ilvl w:val="0"/>
                <w:numId w:val="39"/>
              </w:numPr>
              <w:spacing w:after="0" w:line="240" w:lineRule="auto"/>
              <w:rPr>
                <w:rFonts w:cstheme="minorHAnsi"/>
                <w:color w:val="013963"/>
                <w:sz w:val="16"/>
                <w:szCs w:val="16"/>
              </w:rPr>
            </w:pPr>
            <w:r w:rsidRPr="0096795F">
              <w:rPr>
                <w:rStyle w:val="lev"/>
                <w:rFonts w:cstheme="minorHAnsi"/>
                <w:color w:val="013963"/>
                <w:sz w:val="16"/>
                <w:szCs w:val="16"/>
              </w:rPr>
              <w:t> Un signalement arrêt de travail en DSN avec le motif « maladie »</w:t>
            </w:r>
          </w:p>
          <w:p w14:paraId="6DE5036D" w14:textId="77777777" w:rsidR="007A07E3" w:rsidRPr="0096795F" w:rsidRDefault="007A07E3" w:rsidP="0067561E">
            <w:pPr>
              <w:numPr>
                <w:ilvl w:val="0"/>
                <w:numId w:val="39"/>
              </w:numPr>
              <w:spacing w:after="0" w:line="240" w:lineRule="auto"/>
              <w:rPr>
                <w:rFonts w:cstheme="minorHAnsi"/>
                <w:color w:val="013963"/>
                <w:sz w:val="16"/>
                <w:szCs w:val="16"/>
              </w:rPr>
            </w:pPr>
            <w:r w:rsidRPr="0096795F">
              <w:rPr>
                <w:rStyle w:val="lev"/>
                <w:rFonts w:cstheme="minorHAnsi"/>
                <w:color w:val="013963"/>
                <w:sz w:val="16"/>
                <w:szCs w:val="16"/>
              </w:rPr>
              <w:t>Une attestation de salaire IJ ou EFI ou EDI  </w:t>
            </w:r>
          </w:p>
          <w:p w14:paraId="05C15966" w14:textId="77777777" w:rsidR="007A07E3" w:rsidRPr="0096795F" w:rsidRDefault="007A07E3" w:rsidP="0067561E">
            <w:pPr>
              <w:pStyle w:val="NormalWeb"/>
              <w:spacing w:before="0" w:beforeAutospacing="0" w:after="0" w:afterAutospacing="0"/>
              <w:rPr>
                <w:rFonts w:asciiTheme="minorHAnsi" w:hAnsiTheme="minorHAnsi" w:cstheme="minorHAnsi"/>
                <w:color w:val="013963"/>
                <w:sz w:val="16"/>
                <w:szCs w:val="16"/>
              </w:rPr>
            </w:pPr>
            <w:r w:rsidRPr="0096795F">
              <w:rPr>
                <w:rStyle w:val="lev"/>
                <w:rFonts w:asciiTheme="minorHAnsi" w:hAnsiTheme="minorHAnsi" w:cstheme="minorHAnsi"/>
                <w:color w:val="013963"/>
                <w:sz w:val="16"/>
                <w:szCs w:val="16"/>
              </w:rPr>
              <w:t>Selon l’affiliation du salarié, vous adressez le signalement au régime général ou au régime agricole</w:t>
            </w:r>
          </w:p>
        </w:tc>
      </w:tr>
      <w:tr w:rsidR="007A07E3" w:rsidRPr="0096795F" w14:paraId="5D23E5C8" w14:textId="77777777" w:rsidTr="0067561E">
        <w:tc>
          <w:tcPr>
            <w:tcW w:w="2505" w:type="pct"/>
            <w:tcBorders>
              <w:top w:val="single" w:sz="12" w:space="0" w:color="FFFFFF"/>
              <w:left w:val="single" w:sz="12" w:space="0" w:color="FFFFFF"/>
              <w:right w:val="single" w:sz="12" w:space="0" w:color="FFFFFF"/>
            </w:tcBorders>
            <w:shd w:val="clear" w:color="auto" w:fill="FAFAFA"/>
            <w:tcMar>
              <w:top w:w="225" w:type="dxa"/>
              <w:left w:w="225" w:type="dxa"/>
              <w:bottom w:w="225" w:type="dxa"/>
              <w:right w:w="225" w:type="dxa"/>
            </w:tcMar>
            <w:vAlign w:val="center"/>
            <w:hideMark/>
          </w:tcPr>
          <w:p w14:paraId="44BC3126" w14:textId="77777777" w:rsidR="007A07E3" w:rsidRPr="0096795F" w:rsidRDefault="007A07E3" w:rsidP="0067561E">
            <w:pPr>
              <w:spacing w:after="0" w:line="240" w:lineRule="auto"/>
              <w:rPr>
                <w:rFonts w:cstheme="minorHAnsi"/>
                <w:color w:val="013963"/>
                <w:sz w:val="16"/>
                <w:szCs w:val="16"/>
              </w:rPr>
            </w:pPr>
            <w:r w:rsidRPr="0096795F">
              <w:rPr>
                <w:rStyle w:val="lev"/>
                <w:rFonts w:cstheme="minorHAnsi"/>
                <w:color w:val="013963"/>
                <w:sz w:val="16"/>
                <w:szCs w:val="16"/>
              </w:rPr>
              <w:t>Un salarié de votre entreprise doit garder ses enfants de moins de 16 ans dont l’établissement est fermé et est contraint d’arrêter son travail</w:t>
            </w:r>
          </w:p>
        </w:tc>
        <w:tc>
          <w:tcPr>
            <w:tcW w:w="2495" w:type="pct"/>
            <w:tcBorders>
              <w:top w:val="single" w:sz="12" w:space="0" w:color="FFFFFF"/>
              <w:left w:val="single" w:sz="12" w:space="0" w:color="FFFFFF"/>
              <w:right w:val="single" w:sz="12" w:space="0" w:color="FFFFFF"/>
            </w:tcBorders>
            <w:shd w:val="clear" w:color="auto" w:fill="FAFAFA"/>
            <w:tcMar>
              <w:top w:w="225" w:type="dxa"/>
              <w:left w:w="225" w:type="dxa"/>
              <w:bottom w:w="225" w:type="dxa"/>
              <w:right w:w="225" w:type="dxa"/>
            </w:tcMar>
            <w:hideMark/>
          </w:tcPr>
          <w:p w14:paraId="02B65F17" w14:textId="77777777" w:rsidR="007A07E3" w:rsidRPr="0096795F" w:rsidRDefault="007A07E3" w:rsidP="0067561E">
            <w:pPr>
              <w:spacing w:after="0" w:line="240" w:lineRule="auto"/>
              <w:rPr>
                <w:rFonts w:cstheme="minorHAnsi"/>
                <w:color w:val="013963"/>
                <w:sz w:val="16"/>
                <w:szCs w:val="16"/>
              </w:rPr>
            </w:pPr>
            <w:r w:rsidRPr="0096795F">
              <w:rPr>
                <w:rFonts w:cstheme="minorHAnsi"/>
                <w:color w:val="013963"/>
                <w:sz w:val="16"/>
                <w:szCs w:val="16"/>
              </w:rPr>
              <w:t>Si le travail à domicile est impossible et si le salarié remplit toutes les conditions, vous devez le déclarer sur </w:t>
            </w:r>
            <w:hyperlink r:id="rId79" w:tgtFrame="_blank" w:history="1">
              <w:r w:rsidRPr="0096795F">
                <w:rPr>
                  <w:rStyle w:val="Lienhypertexte"/>
                  <w:rFonts w:cstheme="minorHAnsi"/>
                  <w:color w:val="015696"/>
                  <w:sz w:val="16"/>
                  <w:szCs w:val="16"/>
                </w:rPr>
                <w:t>le site AMELI</w:t>
              </w:r>
            </w:hyperlink>
            <w:r w:rsidRPr="0096795F">
              <w:rPr>
                <w:rFonts w:cstheme="minorHAnsi"/>
                <w:color w:val="013963"/>
                <w:sz w:val="16"/>
                <w:szCs w:val="16"/>
              </w:rPr>
              <w:t>.</w:t>
            </w:r>
          </w:p>
          <w:p w14:paraId="296AB87E" w14:textId="77777777" w:rsidR="007A07E3" w:rsidRPr="0096795F" w:rsidRDefault="00E57911" w:rsidP="0067561E">
            <w:pPr>
              <w:numPr>
                <w:ilvl w:val="0"/>
                <w:numId w:val="40"/>
              </w:numPr>
              <w:spacing w:after="0" w:line="240" w:lineRule="auto"/>
              <w:rPr>
                <w:rFonts w:cstheme="minorHAnsi"/>
                <w:color w:val="013963"/>
                <w:sz w:val="16"/>
                <w:szCs w:val="16"/>
              </w:rPr>
            </w:pPr>
            <w:hyperlink r:id="rId80" w:tgtFrame="_blank" w:history="1">
              <w:r w:rsidR="007A07E3" w:rsidRPr="0096795F">
                <w:rPr>
                  <w:rStyle w:val="Lienhypertexte"/>
                  <w:rFonts w:cstheme="minorHAnsi"/>
                  <w:color w:val="015696"/>
                  <w:sz w:val="16"/>
                  <w:szCs w:val="16"/>
                </w:rPr>
                <w:t>Guide pour la saisie en ligne des demandes d’arrêt concernant des salariés devant restés à domicile sans télétravailler</w:t>
              </w:r>
            </w:hyperlink>
          </w:p>
          <w:p w14:paraId="7E348A05" w14:textId="77777777" w:rsidR="007A07E3" w:rsidRPr="0096795F" w:rsidRDefault="007A07E3" w:rsidP="0067561E">
            <w:pPr>
              <w:pStyle w:val="NormalWeb"/>
              <w:spacing w:before="0" w:beforeAutospacing="0" w:after="0" w:afterAutospacing="0"/>
              <w:rPr>
                <w:rFonts w:asciiTheme="minorHAnsi" w:hAnsiTheme="minorHAnsi" w:cstheme="minorHAnsi"/>
                <w:color w:val="013963"/>
                <w:sz w:val="16"/>
                <w:szCs w:val="16"/>
              </w:rPr>
            </w:pPr>
            <w:r w:rsidRPr="0096795F">
              <w:rPr>
                <w:rStyle w:val="lev"/>
                <w:rFonts w:asciiTheme="minorHAnsi" w:hAnsiTheme="minorHAnsi" w:cstheme="minorHAnsi"/>
                <w:color w:val="013963"/>
                <w:sz w:val="16"/>
                <w:szCs w:val="16"/>
              </w:rPr>
              <w:t>Nota : </w:t>
            </w:r>
            <w:r w:rsidRPr="0096795F">
              <w:rPr>
                <w:rFonts w:asciiTheme="minorHAnsi" w:hAnsiTheme="minorHAnsi" w:cstheme="minorHAnsi"/>
                <w:color w:val="013963"/>
                <w:sz w:val="16"/>
                <w:szCs w:val="16"/>
              </w:rPr>
              <w:t>pour les entreprises concernées ayant des volumes importants, une procédure plus automatique est mise à votre disposition.</w:t>
            </w:r>
          </w:p>
          <w:p w14:paraId="409FE744" w14:textId="77777777" w:rsidR="007A07E3" w:rsidRPr="0096795F" w:rsidRDefault="00E57911" w:rsidP="0067561E">
            <w:pPr>
              <w:numPr>
                <w:ilvl w:val="0"/>
                <w:numId w:val="41"/>
              </w:numPr>
              <w:spacing w:after="0" w:line="240" w:lineRule="auto"/>
              <w:rPr>
                <w:rFonts w:cstheme="minorHAnsi"/>
                <w:color w:val="013963"/>
                <w:sz w:val="16"/>
                <w:szCs w:val="16"/>
              </w:rPr>
            </w:pPr>
            <w:hyperlink r:id="rId81" w:tgtFrame="_blank" w:history="1">
              <w:r w:rsidR="007A07E3" w:rsidRPr="0096795F">
                <w:rPr>
                  <w:rStyle w:val="Lienhypertexte"/>
                  <w:rFonts w:cstheme="minorHAnsi"/>
                  <w:color w:val="015696"/>
                  <w:sz w:val="16"/>
                  <w:szCs w:val="16"/>
                </w:rPr>
                <w:t>Guide pour le dépôt des demandes d’arrêt pour les entreprises ayant des volumes importants</w:t>
              </w:r>
            </w:hyperlink>
          </w:p>
          <w:p w14:paraId="5177E282" w14:textId="77777777" w:rsidR="007A07E3" w:rsidRPr="0096795F" w:rsidRDefault="007A07E3" w:rsidP="0067561E">
            <w:pPr>
              <w:pStyle w:val="NormalWeb"/>
              <w:spacing w:before="0" w:beforeAutospacing="0" w:after="0" w:afterAutospacing="0"/>
              <w:rPr>
                <w:rFonts w:asciiTheme="minorHAnsi" w:hAnsiTheme="minorHAnsi" w:cstheme="minorHAnsi"/>
                <w:color w:val="013963"/>
                <w:sz w:val="16"/>
                <w:szCs w:val="16"/>
              </w:rPr>
            </w:pPr>
            <w:r w:rsidRPr="0096795F">
              <w:rPr>
                <w:rStyle w:val="lev"/>
                <w:rFonts w:asciiTheme="minorHAnsi" w:hAnsiTheme="minorHAnsi" w:cstheme="minorHAnsi"/>
                <w:color w:val="013963"/>
                <w:sz w:val="16"/>
                <w:szCs w:val="16"/>
              </w:rPr>
              <w:t>IMPORTANT</w:t>
            </w:r>
            <w:r w:rsidRPr="0096795F">
              <w:rPr>
                <w:rFonts w:asciiTheme="minorHAnsi" w:hAnsiTheme="minorHAnsi" w:cstheme="minorHAnsi"/>
                <w:color w:val="013963"/>
                <w:sz w:val="16"/>
                <w:szCs w:val="16"/>
              </w:rPr>
              <w:t> </w:t>
            </w:r>
            <w:r w:rsidRPr="0096795F">
              <w:rPr>
                <w:rStyle w:val="lev"/>
                <w:rFonts w:asciiTheme="minorHAnsi" w:hAnsiTheme="minorHAnsi" w:cstheme="minorHAnsi"/>
                <w:color w:val="013963"/>
                <w:sz w:val="16"/>
                <w:szCs w:val="16"/>
              </w:rPr>
              <w:t>: Cette déclaration ne remplace pas l’envoi des informations IJ du signalement arrêt de travail en DSN ou l’attestation de salaire IJ pour motif « maladie »</w:t>
            </w:r>
            <w:r w:rsidRPr="0096795F">
              <w:rPr>
                <w:rFonts w:asciiTheme="minorHAnsi" w:hAnsiTheme="minorHAnsi" w:cstheme="minorHAnsi"/>
                <w:color w:val="013963"/>
                <w:sz w:val="16"/>
                <w:szCs w:val="16"/>
              </w:rPr>
              <w:t>   mais permet de « remplacer » pour l’Assurance Maladie la procédure amont Dans </w:t>
            </w:r>
            <w:r w:rsidRPr="0096795F">
              <w:rPr>
                <w:rStyle w:val="lev"/>
                <w:rFonts w:asciiTheme="minorHAnsi" w:hAnsiTheme="minorHAnsi" w:cstheme="minorHAnsi"/>
                <w:color w:val="013963"/>
                <w:sz w:val="16"/>
                <w:szCs w:val="16"/>
              </w:rPr>
              <w:t>TOUS LES CAS</w:t>
            </w:r>
            <w:r w:rsidRPr="0096795F">
              <w:rPr>
                <w:rFonts w:asciiTheme="minorHAnsi" w:hAnsiTheme="minorHAnsi" w:cstheme="minorHAnsi"/>
                <w:color w:val="013963"/>
                <w:sz w:val="16"/>
                <w:szCs w:val="16"/>
              </w:rPr>
              <w:t>, la procédure à appliquer concernant le Prélèvement à la source est la même que pour les IJ actuelles.</w:t>
            </w:r>
          </w:p>
          <w:p w14:paraId="7F398803" w14:textId="77777777" w:rsidR="007A07E3" w:rsidRPr="0096795F" w:rsidRDefault="007A07E3" w:rsidP="0067561E">
            <w:pPr>
              <w:pStyle w:val="NormalWeb"/>
              <w:spacing w:before="0" w:beforeAutospacing="0" w:after="0" w:afterAutospacing="0"/>
              <w:rPr>
                <w:rFonts w:asciiTheme="minorHAnsi" w:hAnsiTheme="minorHAnsi" w:cstheme="minorHAnsi"/>
                <w:color w:val="013963"/>
                <w:sz w:val="16"/>
                <w:szCs w:val="16"/>
              </w:rPr>
            </w:pPr>
            <w:r w:rsidRPr="0096795F">
              <w:rPr>
                <w:rFonts w:asciiTheme="minorHAnsi" w:hAnsiTheme="minorHAnsi" w:cstheme="minorHAnsi"/>
                <w:color w:val="013963"/>
                <w:sz w:val="16"/>
                <w:szCs w:val="16"/>
              </w:rPr>
              <w:t>Ce service vaut pour tous les salariés (régime général et régime agricole) dans ce cas.</w:t>
            </w:r>
          </w:p>
        </w:tc>
      </w:tr>
      <w:tr w:rsidR="007A07E3" w:rsidRPr="0096795F" w14:paraId="328F4F36" w14:textId="77777777" w:rsidTr="0067561E">
        <w:tc>
          <w:tcPr>
            <w:tcW w:w="2505" w:type="pct"/>
            <w:tcBorders>
              <w:top w:val="single" w:sz="12" w:space="0" w:color="FFFFFF"/>
              <w:left w:val="single" w:sz="12" w:space="0" w:color="FFFFFF"/>
              <w:right w:val="single" w:sz="12" w:space="0" w:color="FFFFFF"/>
            </w:tcBorders>
            <w:shd w:val="clear" w:color="auto" w:fill="E6E6E6"/>
            <w:tcMar>
              <w:top w:w="225" w:type="dxa"/>
              <w:left w:w="225" w:type="dxa"/>
              <w:bottom w:w="225" w:type="dxa"/>
              <w:right w:w="225" w:type="dxa"/>
            </w:tcMar>
            <w:vAlign w:val="center"/>
            <w:hideMark/>
          </w:tcPr>
          <w:p w14:paraId="45330BE3" w14:textId="77777777" w:rsidR="007A07E3" w:rsidRPr="0096795F" w:rsidRDefault="007A07E3" w:rsidP="0067561E">
            <w:pPr>
              <w:spacing w:after="0" w:line="240" w:lineRule="auto"/>
              <w:rPr>
                <w:rFonts w:cstheme="minorHAnsi"/>
                <w:color w:val="013963"/>
                <w:sz w:val="16"/>
                <w:szCs w:val="16"/>
              </w:rPr>
            </w:pPr>
            <w:r w:rsidRPr="0096795F">
              <w:rPr>
                <w:rStyle w:val="lev"/>
                <w:rFonts w:cstheme="minorHAnsi"/>
                <w:color w:val="013963"/>
                <w:sz w:val="16"/>
                <w:szCs w:val="16"/>
              </w:rPr>
              <w:t>Un salarié de votre entreprise est concerné par un des </w:t>
            </w:r>
            <w:r w:rsidRPr="0096795F">
              <w:rPr>
                <w:rFonts w:cstheme="minorHAnsi"/>
                <w:color w:val="013963"/>
                <w:sz w:val="16"/>
                <w:szCs w:val="16"/>
              </w:rPr>
              <w:t>critères de vulnérabilité permettant d’identifier des personnes dont l’état de santé conduit à les considérer comme présentant un risque de développer une forme sévère de la maladie</w:t>
            </w:r>
          </w:p>
          <w:p w14:paraId="525BE253" w14:textId="4C5032AD" w:rsidR="007A07E3" w:rsidRPr="0096795F" w:rsidRDefault="007A07E3" w:rsidP="0067561E">
            <w:pPr>
              <w:pStyle w:val="NormalWeb"/>
              <w:spacing w:before="0" w:beforeAutospacing="0" w:after="0" w:afterAutospacing="0"/>
              <w:rPr>
                <w:rFonts w:asciiTheme="minorHAnsi" w:hAnsiTheme="minorHAnsi" w:cstheme="minorHAnsi"/>
                <w:color w:val="013963"/>
                <w:sz w:val="16"/>
                <w:szCs w:val="16"/>
              </w:rPr>
            </w:pPr>
            <w:r w:rsidRPr="0096795F">
              <w:rPr>
                <w:rStyle w:val="lev"/>
                <w:rFonts w:asciiTheme="minorHAnsi" w:hAnsiTheme="minorHAnsi" w:cstheme="minorHAnsi"/>
                <w:color w:val="013963"/>
                <w:sz w:val="16"/>
                <w:szCs w:val="16"/>
              </w:rPr>
              <w:t> </w:t>
            </w:r>
            <w:r w:rsidR="00F93EB4">
              <w:rPr>
                <w:rStyle w:val="lev"/>
                <w:rFonts w:asciiTheme="minorHAnsi" w:hAnsiTheme="minorHAnsi" w:cstheme="minorHAnsi"/>
                <w:color w:val="013963"/>
                <w:sz w:val="16"/>
                <w:szCs w:val="16"/>
              </w:rPr>
              <w:t>O</w:t>
            </w:r>
            <w:r w:rsidR="00F93EB4">
              <w:rPr>
                <w:rStyle w:val="lev"/>
                <w:rFonts w:cstheme="minorHAnsi"/>
                <w:color w:val="013963"/>
                <w:sz w:val="16"/>
                <w:szCs w:val="16"/>
              </w:rPr>
              <w:t xml:space="preserve">u </w:t>
            </w:r>
            <w:r w:rsidR="00F93EB4" w:rsidRPr="003E68A2">
              <w:rPr>
                <w:rStyle w:val="lev"/>
                <w:rFonts w:asciiTheme="minorHAnsi" w:eastAsiaTheme="minorHAnsi" w:hAnsiTheme="minorHAnsi" w:cstheme="minorHAnsi"/>
                <w:color w:val="013963"/>
                <w:sz w:val="16"/>
                <w:szCs w:val="16"/>
                <w:lang w:eastAsia="en-US"/>
              </w:rPr>
              <w:t>Le salarié cohabite avec une personne vulnérable</w:t>
            </w:r>
          </w:p>
        </w:tc>
        <w:tc>
          <w:tcPr>
            <w:tcW w:w="2495" w:type="pct"/>
            <w:tcBorders>
              <w:top w:val="single" w:sz="12" w:space="0" w:color="FFFFFF"/>
              <w:left w:val="single" w:sz="12" w:space="0" w:color="FFFFFF"/>
              <w:right w:val="single" w:sz="12" w:space="0" w:color="FFFFFF"/>
            </w:tcBorders>
            <w:shd w:val="clear" w:color="auto" w:fill="E6E6E6"/>
            <w:tcMar>
              <w:top w:w="225" w:type="dxa"/>
              <w:left w:w="225" w:type="dxa"/>
              <w:bottom w:w="225" w:type="dxa"/>
              <w:right w:w="225" w:type="dxa"/>
            </w:tcMar>
            <w:hideMark/>
          </w:tcPr>
          <w:p w14:paraId="2A066258" w14:textId="77777777" w:rsidR="007A07E3" w:rsidRPr="0096795F" w:rsidRDefault="007A07E3" w:rsidP="0067561E">
            <w:pPr>
              <w:spacing w:after="0" w:line="240" w:lineRule="auto"/>
              <w:rPr>
                <w:rFonts w:cstheme="minorHAnsi"/>
                <w:color w:val="013963"/>
                <w:sz w:val="16"/>
                <w:szCs w:val="16"/>
              </w:rPr>
            </w:pPr>
            <w:r w:rsidRPr="0096795F">
              <w:rPr>
                <w:rFonts w:cstheme="minorHAnsi"/>
                <w:color w:val="013963"/>
                <w:sz w:val="16"/>
                <w:szCs w:val="16"/>
              </w:rPr>
              <w:t>Vous recevrez un arrêt de travail de la part de l’assurance maladie qui met à disposition un téléservice pour permettre au salarié de faire sa demande</w:t>
            </w:r>
          </w:p>
          <w:p w14:paraId="51F79BCA" w14:textId="77777777" w:rsidR="007A07E3" w:rsidRPr="0096795F" w:rsidRDefault="007A07E3" w:rsidP="0067561E">
            <w:pPr>
              <w:pStyle w:val="NormalWeb"/>
              <w:spacing w:before="0" w:beforeAutospacing="0" w:after="0" w:afterAutospacing="0"/>
              <w:rPr>
                <w:rFonts w:asciiTheme="minorHAnsi" w:hAnsiTheme="minorHAnsi" w:cstheme="minorHAnsi"/>
                <w:color w:val="013963"/>
                <w:sz w:val="16"/>
                <w:szCs w:val="16"/>
              </w:rPr>
            </w:pPr>
            <w:r w:rsidRPr="0096795F">
              <w:rPr>
                <w:rFonts w:asciiTheme="minorHAnsi" w:hAnsiTheme="minorHAnsi" w:cstheme="minorHAnsi"/>
                <w:color w:val="013963"/>
                <w:sz w:val="16"/>
                <w:szCs w:val="16"/>
              </w:rPr>
              <w:t>Vous appliquez par suite la déclaration d’un arrêt de travail sur la base de ce document</w:t>
            </w:r>
          </w:p>
          <w:p w14:paraId="3EB4A0F3" w14:textId="06105EA2" w:rsidR="007A07E3" w:rsidRPr="0096795F" w:rsidRDefault="007A07E3" w:rsidP="0067561E">
            <w:pPr>
              <w:pStyle w:val="NormalWeb"/>
              <w:spacing w:before="0" w:beforeAutospacing="0" w:after="0" w:afterAutospacing="0"/>
              <w:rPr>
                <w:rFonts w:asciiTheme="minorHAnsi" w:hAnsiTheme="minorHAnsi" w:cstheme="minorHAnsi"/>
                <w:color w:val="013963"/>
                <w:sz w:val="16"/>
                <w:szCs w:val="16"/>
              </w:rPr>
            </w:pPr>
            <w:r w:rsidRPr="0096795F">
              <w:rPr>
                <w:rFonts w:asciiTheme="minorHAnsi" w:hAnsiTheme="minorHAnsi" w:cstheme="minorHAnsi"/>
                <w:color w:val="013963"/>
                <w:sz w:val="16"/>
                <w:szCs w:val="16"/>
              </w:rPr>
              <w:t>Pour le régime général, votre salarié doit accéder au service afférent sur https://declare.ameli.fr/assure/conditions</w:t>
            </w:r>
          </w:p>
        </w:tc>
      </w:tr>
    </w:tbl>
    <w:p w14:paraId="2868E7D3" w14:textId="4D699D56" w:rsidR="00B432E7" w:rsidRDefault="00B432E7" w:rsidP="009F6100">
      <w:pPr>
        <w:spacing w:after="0" w:line="240" w:lineRule="auto"/>
        <w:jc w:val="both"/>
        <w:rPr>
          <w:rFonts w:cstheme="minorHAnsi"/>
        </w:rPr>
      </w:pPr>
    </w:p>
    <w:p w14:paraId="67C5C4E1" w14:textId="77777777" w:rsidR="00B432E7" w:rsidRDefault="00B432E7">
      <w:pPr>
        <w:rPr>
          <w:rFonts w:cstheme="minorHAnsi"/>
        </w:rPr>
      </w:pPr>
      <w:r>
        <w:rPr>
          <w:rFonts w:cstheme="minorHAnsi"/>
        </w:rPr>
        <w:br w:type="page"/>
      </w:r>
    </w:p>
    <w:p w14:paraId="0D67425D" w14:textId="77777777" w:rsidR="007A07E3" w:rsidRPr="001D4C0E" w:rsidRDefault="007A07E3" w:rsidP="009F6100">
      <w:pPr>
        <w:spacing w:after="0" w:line="240" w:lineRule="auto"/>
        <w:jc w:val="both"/>
        <w:rPr>
          <w:rFonts w:cstheme="minorHAnsi"/>
        </w:rPr>
      </w:pPr>
    </w:p>
    <w:p w14:paraId="238A1AD4" w14:textId="4BF0CDFB" w:rsidR="0077785D" w:rsidRPr="001D4C0E" w:rsidRDefault="0077785D" w:rsidP="00855B79">
      <w:pPr>
        <w:pStyle w:val="Titre3"/>
        <w:numPr>
          <w:ilvl w:val="0"/>
          <w:numId w:val="16"/>
        </w:numPr>
        <w:spacing w:before="0" w:line="240" w:lineRule="auto"/>
        <w:rPr>
          <w:rFonts w:asciiTheme="minorHAnsi" w:hAnsiTheme="minorHAnsi" w:cstheme="minorHAnsi"/>
          <w:sz w:val="28"/>
          <w:szCs w:val="28"/>
        </w:rPr>
      </w:pPr>
      <w:bookmarkStart w:id="84" w:name="_Toc37350411"/>
      <w:r w:rsidRPr="001D4C0E">
        <w:rPr>
          <w:rFonts w:asciiTheme="minorHAnsi" w:hAnsiTheme="minorHAnsi" w:cstheme="minorHAnsi"/>
          <w:sz w:val="28"/>
          <w:szCs w:val="28"/>
        </w:rPr>
        <w:t xml:space="preserve">Dépôt de dossiers </w:t>
      </w:r>
      <w:r w:rsidR="00361E11" w:rsidRPr="001D4C0E">
        <w:rPr>
          <w:rFonts w:asciiTheme="minorHAnsi" w:hAnsiTheme="minorHAnsi" w:cstheme="minorHAnsi"/>
          <w:sz w:val="28"/>
          <w:szCs w:val="28"/>
        </w:rPr>
        <w:t xml:space="preserve">IJSS </w:t>
      </w:r>
      <w:r w:rsidRPr="001D4C0E">
        <w:rPr>
          <w:rFonts w:asciiTheme="minorHAnsi" w:hAnsiTheme="minorHAnsi" w:cstheme="minorHAnsi"/>
          <w:sz w:val="28"/>
          <w:szCs w:val="28"/>
        </w:rPr>
        <w:t xml:space="preserve">par les </w:t>
      </w:r>
      <w:r w:rsidR="002122F0" w:rsidRPr="001D4C0E">
        <w:rPr>
          <w:rFonts w:asciiTheme="minorHAnsi" w:hAnsiTheme="minorHAnsi" w:cstheme="minorHAnsi"/>
          <w:sz w:val="28"/>
          <w:szCs w:val="28"/>
        </w:rPr>
        <w:t>Ogec</w:t>
      </w:r>
      <w:bookmarkEnd w:id="84"/>
    </w:p>
    <w:p w14:paraId="741847A1" w14:textId="44EECBAE" w:rsidR="00DB00B1" w:rsidRPr="001D4C0E" w:rsidRDefault="00DB00B1" w:rsidP="00DF4245">
      <w:pPr>
        <w:spacing w:after="0" w:line="240" w:lineRule="auto"/>
        <w:jc w:val="both"/>
        <w:rPr>
          <w:rFonts w:cstheme="minorHAnsi"/>
          <w:lang w:eastAsia="fr-FR"/>
        </w:rPr>
      </w:pPr>
      <w:r w:rsidRPr="001D4C0E">
        <w:rPr>
          <w:rFonts w:cstheme="minorHAnsi"/>
        </w:rPr>
        <w:t>Compte tenu de l’évolution de la pandémie</w:t>
      </w:r>
      <w:r w:rsidR="00192867" w:rsidRPr="001D4C0E">
        <w:rPr>
          <w:rFonts w:cstheme="minorHAnsi"/>
        </w:rPr>
        <w:t xml:space="preserve">, </w:t>
      </w:r>
      <w:r w:rsidRPr="001D4C0E">
        <w:rPr>
          <w:rFonts w:cstheme="minorHAnsi"/>
        </w:rPr>
        <w:t>des situations</w:t>
      </w:r>
      <w:r w:rsidR="00192867" w:rsidRPr="001D4C0E">
        <w:rPr>
          <w:rFonts w:cstheme="minorHAnsi"/>
        </w:rPr>
        <w:t xml:space="preserve"> et de l’évolution </w:t>
      </w:r>
      <w:r w:rsidR="00AB7C59" w:rsidRPr="001D4C0E">
        <w:rPr>
          <w:rFonts w:cstheme="minorHAnsi"/>
        </w:rPr>
        <w:t>législative (</w:t>
      </w:r>
      <w:r w:rsidR="0092083D" w:rsidRPr="001D4C0E">
        <w:rPr>
          <w:rFonts w:cstheme="minorHAnsi"/>
        </w:rPr>
        <w:t xml:space="preserve">voir </w:t>
      </w:r>
      <w:r w:rsidR="00976600" w:rsidRPr="001D4C0E">
        <w:rPr>
          <w:rFonts w:cstheme="minorHAnsi"/>
        </w:rPr>
        <w:t>QR suivante)</w:t>
      </w:r>
      <w:r w:rsidRPr="001D4C0E">
        <w:rPr>
          <w:rFonts w:cstheme="minorHAnsi"/>
        </w:rPr>
        <w:t>, il est difficile :</w:t>
      </w:r>
      <w:r w:rsidR="0098115A" w:rsidRPr="001D4C0E">
        <w:rPr>
          <w:rFonts w:cstheme="minorHAnsi"/>
        </w:rPr>
        <w:t xml:space="preserve"> </w:t>
      </w:r>
    </w:p>
    <w:p w14:paraId="6280EB17" w14:textId="371BE6DB" w:rsidR="00DB00B1" w:rsidRPr="001D4C0E" w:rsidRDefault="00DB00B1" w:rsidP="00855B79">
      <w:pPr>
        <w:pStyle w:val="Paragraphedeliste"/>
        <w:numPr>
          <w:ilvl w:val="0"/>
          <w:numId w:val="17"/>
        </w:numPr>
        <w:spacing w:after="0" w:line="240" w:lineRule="auto"/>
        <w:jc w:val="both"/>
        <w:rPr>
          <w:rFonts w:asciiTheme="minorHAnsi" w:hAnsiTheme="minorHAnsi" w:cstheme="minorHAnsi"/>
          <w:lang w:eastAsia="fr-FR"/>
        </w:rPr>
      </w:pPr>
      <w:r w:rsidRPr="001D4C0E">
        <w:rPr>
          <w:rFonts w:asciiTheme="minorHAnsi" w:hAnsiTheme="minorHAnsi" w:cstheme="minorHAnsi"/>
        </w:rPr>
        <w:t xml:space="preserve">de continuer à demander aux </w:t>
      </w:r>
      <w:r w:rsidR="002122F0" w:rsidRPr="001D4C0E">
        <w:rPr>
          <w:rFonts w:asciiTheme="minorHAnsi" w:hAnsiTheme="minorHAnsi" w:cstheme="minorHAnsi"/>
        </w:rPr>
        <w:t>Ogec</w:t>
      </w:r>
      <w:r w:rsidRPr="001D4C0E">
        <w:rPr>
          <w:rFonts w:asciiTheme="minorHAnsi" w:hAnsiTheme="minorHAnsi" w:cstheme="minorHAnsi"/>
        </w:rPr>
        <w:t xml:space="preserve"> de ne pas solliciter le versement d’IJSS par la CPAM alors que la demande se fait dans certains cas par le salarié ; </w:t>
      </w:r>
    </w:p>
    <w:p w14:paraId="06C7B816" w14:textId="5804C07D" w:rsidR="00DB00B1" w:rsidRPr="001D4C0E" w:rsidRDefault="00DB00B1" w:rsidP="00855B79">
      <w:pPr>
        <w:pStyle w:val="Paragraphedeliste"/>
        <w:numPr>
          <w:ilvl w:val="0"/>
          <w:numId w:val="17"/>
        </w:numPr>
        <w:spacing w:after="0" w:line="240" w:lineRule="auto"/>
        <w:jc w:val="both"/>
        <w:rPr>
          <w:rFonts w:asciiTheme="minorHAnsi" w:hAnsiTheme="minorHAnsi" w:cstheme="minorHAnsi"/>
        </w:rPr>
      </w:pPr>
      <w:r w:rsidRPr="001D4C0E">
        <w:rPr>
          <w:rFonts w:asciiTheme="minorHAnsi" w:hAnsiTheme="minorHAnsi" w:cstheme="minorHAnsi"/>
        </w:rPr>
        <w:t>de maintenir des modalités différentes selon les situations (salarié restant à domicile pour garder les enfants, salarié ayant un risque élevé pour la santé).</w:t>
      </w:r>
    </w:p>
    <w:p w14:paraId="500F3D1B" w14:textId="77777777" w:rsidR="00A0355B" w:rsidRPr="001D4C0E" w:rsidRDefault="00A0355B" w:rsidP="009F6100">
      <w:pPr>
        <w:spacing w:after="0" w:line="240" w:lineRule="auto"/>
        <w:rPr>
          <w:rFonts w:cstheme="minorHAnsi"/>
          <w:color w:val="000000"/>
          <w:shd w:val="clear" w:color="auto" w:fill="FFFFFF"/>
        </w:rPr>
      </w:pPr>
    </w:p>
    <w:p w14:paraId="4A6EFDF6" w14:textId="20602577" w:rsidR="008608A2" w:rsidRPr="001D4C0E" w:rsidRDefault="008608A2" w:rsidP="00855B79">
      <w:pPr>
        <w:pStyle w:val="Titre3"/>
        <w:numPr>
          <w:ilvl w:val="0"/>
          <w:numId w:val="16"/>
        </w:numPr>
        <w:spacing w:before="0" w:line="240" w:lineRule="auto"/>
        <w:rPr>
          <w:rFonts w:asciiTheme="minorHAnsi" w:hAnsiTheme="minorHAnsi" w:cstheme="minorHAnsi"/>
          <w:sz w:val="28"/>
          <w:szCs w:val="28"/>
        </w:rPr>
      </w:pPr>
      <w:bookmarkStart w:id="85" w:name="_Toc37350412"/>
      <w:r w:rsidRPr="001D4C0E">
        <w:rPr>
          <w:rFonts w:asciiTheme="minorHAnsi" w:hAnsiTheme="minorHAnsi" w:cstheme="minorHAnsi"/>
          <w:sz w:val="28"/>
          <w:szCs w:val="28"/>
        </w:rPr>
        <w:t>Quelles sont les règles d’indemnisation prévues pour les arrêts de travail délivrés dans le cadre de l’épidémie de Coronavirus ?</w:t>
      </w:r>
      <w:bookmarkEnd w:id="85"/>
      <w:r w:rsidRPr="001D4C0E">
        <w:rPr>
          <w:rFonts w:asciiTheme="minorHAnsi" w:hAnsiTheme="minorHAnsi" w:cstheme="minorHAnsi"/>
          <w:sz w:val="28"/>
          <w:szCs w:val="28"/>
        </w:rPr>
        <w:t xml:space="preserve"> </w:t>
      </w:r>
    </w:p>
    <w:p w14:paraId="3347964D" w14:textId="77777777" w:rsidR="00A734E5" w:rsidRPr="001D4C0E" w:rsidRDefault="008608A2" w:rsidP="009F6100">
      <w:pPr>
        <w:spacing w:after="0" w:line="240" w:lineRule="auto"/>
        <w:jc w:val="both"/>
        <w:rPr>
          <w:rFonts w:cstheme="minorHAnsi"/>
        </w:rPr>
      </w:pPr>
      <w:r w:rsidRPr="001D4C0E">
        <w:rPr>
          <w:rFonts w:cstheme="minorHAnsi"/>
        </w:rPr>
        <w:t>Des règles d'indemnisation spécifiques ont été prévues par différents décrets</w:t>
      </w:r>
      <w:r w:rsidR="00A734E5" w:rsidRPr="001D4C0E">
        <w:rPr>
          <w:rFonts w:cstheme="minorHAnsi"/>
        </w:rPr>
        <w:t>.</w:t>
      </w:r>
    </w:p>
    <w:p w14:paraId="16203798" w14:textId="1C90E5D6" w:rsidR="00A734E5" w:rsidRPr="001D4C0E" w:rsidRDefault="008608A2" w:rsidP="009F6100">
      <w:pPr>
        <w:spacing w:after="0" w:line="240" w:lineRule="auto"/>
        <w:jc w:val="both"/>
        <w:rPr>
          <w:rFonts w:cstheme="minorHAnsi"/>
        </w:rPr>
      </w:pPr>
      <w:r w:rsidRPr="001D4C0E">
        <w:rPr>
          <w:rFonts w:cstheme="minorHAnsi"/>
          <w:u w:val="single"/>
        </w:rPr>
        <w:t>D'un point de vue sécurité sociale</w:t>
      </w:r>
      <w:r w:rsidRPr="001D4C0E">
        <w:rPr>
          <w:rFonts w:cstheme="minorHAnsi"/>
        </w:rPr>
        <w:t xml:space="preserve"> : L'assuré bénéficie d'indemnités journalières de la part de la sécurité sociale : </w:t>
      </w:r>
    </w:p>
    <w:p w14:paraId="04F9F8FA" w14:textId="77777777" w:rsidR="00A734E5" w:rsidRPr="001D4C0E" w:rsidRDefault="008608A2" w:rsidP="009F6100">
      <w:pPr>
        <w:pStyle w:val="Paragraphedeliste"/>
        <w:numPr>
          <w:ilvl w:val="0"/>
          <w:numId w:val="2"/>
        </w:numPr>
        <w:spacing w:after="0" w:line="240" w:lineRule="auto"/>
        <w:jc w:val="both"/>
        <w:rPr>
          <w:rFonts w:asciiTheme="minorHAnsi" w:hAnsiTheme="minorHAnsi" w:cstheme="minorHAnsi"/>
        </w:rPr>
      </w:pPr>
      <w:r w:rsidRPr="001D4C0E">
        <w:rPr>
          <w:rFonts w:asciiTheme="minorHAnsi" w:hAnsiTheme="minorHAnsi" w:cstheme="minorHAnsi"/>
        </w:rPr>
        <w:t xml:space="preserve">sans condition préalable d'activité, </w:t>
      </w:r>
    </w:p>
    <w:p w14:paraId="030FF5A7" w14:textId="77777777" w:rsidR="00A734E5" w:rsidRPr="001D4C0E" w:rsidRDefault="008608A2" w:rsidP="009F6100">
      <w:pPr>
        <w:pStyle w:val="Paragraphedeliste"/>
        <w:numPr>
          <w:ilvl w:val="0"/>
          <w:numId w:val="2"/>
        </w:numPr>
        <w:spacing w:after="0" w:line="240" w:lineRule="auto"/>
        <w:jc w:val="both"/>
        <w:rPr>
          <w:rFonts w:asciiTheme="minorHAnsi" w:hAnsiTheme="minorHAnsi" w:cstheme="minorHAnsi"/>
        </w:rPr>
      </w:pPr>
      <w:r w:rsidRPr="001D4C0E">
        <w:rPr>
          <w:rFonts w:asciiTheme="minorHAnsi" w:hAnsiTheme="minorHAnsi" w:cstheme="minorHAnsi"/>
        </w:rPr>
        <w:t>dès le 1</w:t>
      </w:r>
      <w:r w:rsidRPr="001D4C0E">
        <w:rPr>
          <w:rFonts w:asciiTheme="minorHAnsi" w:hAnsiTheme="minorHAnsi" w:cstheme="minorHAnsi"/>
          <w:vertAlign w:val="superscript"/>
        </w:rPr>
        <w:t>er</w:t>
      </w:r>
      <w:r w:rsidR="00A734E5" w:rsidRPr="001D4C0E">
        <w:rPr>
          <w:rFonts w:asciiTheme="minorHAnsi" w:hAnsiTheme="minorHAnsi" w:cstheme="minorHAnsi"/>
        </w:rPr>
        <w:t xml:space="preserve"> </w:t>
      </w:r>
      <w:r w:rsidRPr="001D4C0E">
        <w:rPr>
          <w:rFonts w:asciiTheme="minorHAnsi" w:hAnsiTheme="minorHAnsi" w:cstheme="minorHAnsi"/>
        </w:rPr>
        <w:t xml:space="preserve">jour d'arrêt (le délai de carence de 3 jours calendaires n'est pas appliqué). </w:t>
      </w:r>
    </w:p>
    <w:p w14:paraId="113A0491" w14:textId="77777777" w:rsidR="00A734E5" w:rsidRPr="001D4C0E" w:rsidRDefault="008608A2" w:rsidP="009F6100">
      <w:pPr>
        <w:spacing w:after="0" w:line="240" w:lineRule="auto"/>
        <w:jc w:val="both"/>
        <w:rPr>
          <w:rFonts w:cstheme="minorHAnsi"/>
        </w:rPr>
      </w:pPr>
      <w:r w:rsidRPr="001D4C0E">
        <w:rPr>
          <w:rFonts w:cstheme="minorHAnsi"/>
        </w:rPr>
        <w:t xml:space="preserve">Ces indemnités sont calculées selon les règles habituelles (égales à la moitié du gain journalier de base). </w:t>
      </w:r>
    </w:p>
    <w:p w14:paraId="412B4BD3" w14:textId="77777777" w:rsidR="0005437B" w:rsidRPr="001D4C0E" w:rsidRDefault="0005437B" w:rsidP="009F6100">
      <w:pPr>
        <w:spacing w:after="0" w:line="240" w:lineRule="auto"/>
        <w:jc w:val="both"/>
        <w:rPr>
          <w:rFonts w:cstheme="minorHAnsi"/>
          <w:u w:val="single"/>
        </w:rPr>
      </w:pPr>
    </w:p>
    <w:p w14:paraId="131F2594" w14:textId="77777777" w:rsidR="007933FD" w:rsidRPr="001D4C0E" w:rsidRDefault="008608A2" w:rsidP="009F6100">
      <w:pPr>
        <w:spacing w:after="0" w:line="240" w:lineRule="auto"/>
        <w:jc w:val="both"/>
        <w:rPr>
          <w:rFonts w:cstheme="minorHAnsi"/>
        </w:rPr>
      </w:pPr>
      <w:r w:rsidRPr="001D4C0E">
        <w:rPr>
          <w:rFonts w:cstheme="minorHAnsi"/>
          <w:u w:val="single"/>
        </w:rPr>
        <w:t>D'un point de vue droit du travail</w:t>
      </w:r>
      <w:r w:rsidRPr="001D4C0E">
        <w:rPr>
          <w:rFonts w:cstheme="minorHAnsi"/>
        </w:rPr>
        <w:t xml:space="preserve"> : </w:t>
      </w:r>
    </w:p>
    <w:p w14:paraId="31655E81" w14:textId="4E9322AE" w:rsidR="007933FD" w:rsidRPr="001D4C0E" w:rsidRDefault="007933FD" w:rsidP="009F6100">
      <w:pPr>
        <w:spacing w:after="0" w:line="240" w:lineRule="auto"/>
        <w:rPr>
          <w:rFonts w:cstheme="minorHAnsi"/>
        </w:rPr>
      </w:pPr>
      <w:r w:rsidRPr="001D4C0E">
        <w:rPr>
          <w:rFonts w:cstheme="minorHAnsi"/>
          <w:color w:val="000000"/>
          <w:shd w:val="clear" w:color="auto" w:fill="FFFFFF"/>
        </w:rPr>
        <w:t xml:space="preserve">L’assuré bénéficie </w:t>
      </w:r>
      <w:r w:rsidRPr="001D4C0E">
        <w:rPr>
          <w:rFonts w:cstheme="minorHAnsi"/>
        </w:rPr>
        <w:t>d’un maintien de salaire à 100% en application de la décision du collège employeur du 18 mars 2020.</w:t>
      </w:r>
    </w:p>
    <w:p w14:paraId="451205BC" w14:textId="447430B5" w:rsidR="00B179FA" w:rsidRPr="001D4C0E" w:rsidRDefault="00DF2E74" w:rsidP="009F6100">
      <w:pPr>
        <w:spacing w:after="0" w:line="240" w:lineRule="auto"/>
        <w:jc w:val="both"/>
        <w:rPr>
          <w:rFonts w:cstheme="minorHAnsi"/>
        </w:rPr>
      </w:pPr>
      <w:r w:rsidRPr="001D4C0E">
        <w:rPr>
          <w:rFonts w:cstheme="minorHAnsi"/>
        </w:rPr>
        <w:t>Le décret du 31 janvier 2020 permet de ne pas appliquer le délai de carence, mais ne supprime pas la condition d’ancienneté.</w:t>
      </w:r>
    </w:p>
    <w:p w14:paraId="6CB83C2B" w14:textId="6A480560" w:rsidR="00203CD4" w:rsidRPr="001D4C0E" w:rsidRDefault="00A57237" w:rsidP="00275004">
      <w:pPr>
        <w:pStyle w:val="NormalWeb"/>
        <w:spacing w:before="0" w:beforeAutospacing="0" w:after="0" w:afterAutospacing="0"/>
        <w:jc w:val="both"/>
        <w:rPr>
          <w:rFonts w:asciiTheme="minorHAnsi" w:eastAsiaTheme="minorHAnsi" w:hAnsiTheme="minorHAnsi" w:cstheme="minorHAnsi"/>
          <w:sz w:val="22"/>
          <w:szCs w:val="22"/>
          <w:lang w:eastAsia="en-US"/>
        </w:rPr>
      </w:pPr>
      <w:r w:rsidRPr="001D4C0E">
        <w:rPr>
          <w:rFonts w:asciiTheme="minorHAnsi" w:eastAsiaTheme="minorHAnsi" w:hAnsiTheme="minorHAnsi" w:cstheme="minorHAnsi"/>
          <w:sz w:val="22"/>
          <w:szCs w:val="22"/>
          <w:lang w:eastAsia="en-US"/>
        </w:rPr>
        <w:t>L’ordonnance</w:t>
      </w:r>
      <w:r w:rsidR="00CE35CE" w:rsidRPr="001D4C0E">
        <w:rPr>
          <w:rFonts w:asciiTheme="minorHAnsi" w:eastAsiaTheme="minorHAnsi" w:hAnsiTheme="minorHAnsi" w:cstheme="minorHAnsi"/>
          <w:sz w:val="22"/>
          <w:szCs w:val="22"/>
          <w:lang w:eastAsia="en-US"/>
        </w:rPr>
        <w:t> 2020-322 du</w:t>
      </w:r>
      <w:r w:rsidR="00DD65C5" w:rsidRPr="001D4C0E">
        <w:rPr>
          <w:rFonts w:asciiTheme="minorHAnsi" w:eastAsiaTheme="minorHAnsi" w:hAnsiTheme="minorHAnsi" w:cstheme="minorHAnsi"/>
          <w:sz w:val="22"/>
          <w:szCs w:val="22"/>
          <w:lang w:eastAsia="en-US"/>
        </w:rPr>
        <w:t xml:space="preserve"> </w:t>
      </w:r>
      <w:r w:rsidR="00CE35CE" w:rsidRPr="001D4C0E">
        <w:rPr>
          <w:rFonts w:asciiTheme="minorHAnsi" w:eastAsiaTheme="minorHAnsi" w:hAnsiTheme="minorHAnsi" w:cstheme="minorHAnsi"/>
          <w:sz w:val="22"/>
          <w:szCs w:val="22"/>
          <w:lang w:eastAsia="en-US"/>
        </w:rPr>
        <w:t>25 mars 2020 publié au JO du 26</w:t>
      </w:r>
      <w:r w:rsidR="00CE35CE" w:rsidRPr="001D4C0E">
        <w:rPr>
          <w:rFonts w:asciiTheme="minorHAnsi" w:eastAsiaTheme="minorHAnsi" w:hAnsiTheme="minorHAnsi" w:cstheme="minorHAnsi"/>
          <w:sz w:val="22"/>
          <w:szCs w:val="22"/>
          <w:vertAlign w:val="superscript"/>
          <w:lang w:eastAsia="en-US"/>
        </w:rPr>
        <w:footnoteReference w:id="79"/>
      </w:r>
      <w:r w:rsidR="00CE35CE" w:rsidRPr="001D4C0E">
        <w:rPr>
          <w:rFonts w:asciiTheme="minorHAnsi" w:eastAsiaTheme="minorHAnsi" w:hAnsiTheme="minorHAnsi" w:cstheme="minorHAnsi"/>
          <w:sz w:val="22"/>
          <w:szCs w:val="22"/>
          <w:lang w:eastAsia="en-US"/>
        </w:rPr>
        <w:t xml:space="preserve"> corrige cela. </w:t>
      </w:r>
    </w:p>
    <w:p w14:paraId="7CC67062" w14:textId="2D2D00FB" w:rsidR="00275004" w:rsidRPr="001D4C0E" w:rsidRDefault="00203CD4" w:rsidP="00275004">
      <w:pPr>
        <w:pStyle w:val="NormalWeb"/>
        <w:spacing w:before="0" w:beforeAutospacing="0" w:after="0" w:afterAutospacing="0"/>
        <w:jc w:val="both"/>
        <w:rPr>
          <w:rFonts w:asciiTheme="minorHAnsi" w:eastAsiaTheme="minorHAnsi" w:hAnsiTheme="minorHAnsi" w:cstheme="minorHAnsi"/>
          <w:sz w:val="22"/>
          <w:szCs w:val="22"/>
          <w:lang w:eastAsia="en-US"/>
        </w:rPr>
      </w:pPr>
      <w:r w:rsidRPr="001D4C0E">
        <w:rPr>
          <w:rFonts w:asciiTheme="minorHAnsi" w:eastAsiaTheme="minorHAnsi" w:hAnsiTheme="minorHAnsi" w:cstheme="minorHAnsi"/>
          <w:sz w:val="22"/>
          <w:szCs w:val="22"/>
          <w:lang w:eastAsia="en-US"/>
        </w:rPr>
        <w:t xml:space="preserve">Il </w:t>
      </w:r>
      <w:r w:rsidR="00B823FF" w:rsidRPr="001D4C0E">
        <w:rPr>
          <w:rFonts w:asciiTheme="minorHAnsi" w:eastAsiaTheme="minorHAnsi" w:hAnsiTheme="minorHAnsi" w:cstheme="minorHAnsi"/>
          <w:sz w:val="22"/>
          <w:szCs w:val="22"/>
          <w:lang w:eastAsia="en-US"/>
        </w:rPr>
        <w:t xml:space="preserve">est prévu en effet que </w:t>
      </w:r>
      <w:r w:rsidR="00C95664" w:rsidRPr="001D4C0E">
        <w:rPr>
          <w:rFonts w:asciiTheme="minorHAnsi" w:eastAsiaTheme="minorHAnsi" w:hAnsiTheme="minorHAnsi" w:cstheme="minorHAnsi"/>
          <w:sz w:val="22"/>
          <w:szCs w:val="22"/>
          <w:lang w:eastAsia="en-US"/>
        </w:rPr>
        <w:t xml:space="preserve">l'indemnité complémentaire mentionnée à l'article L. 1226-1 du code du travail </w:t>
      </w:r>
      <w:r w:rsidR="00B823FF" w:rsidRPr="001D4C0E">
        <w:rPr>
          <w:rFonts w:asciiTheme="minorHAnsi" w:eastAsiaTheme="minorHAnsi" w:hAnsiTheme="minorHAnsi" w:cstheme="minorHAnsi"/>
          <w:sz w:val="22"/>
          <w:szCs w:val="22"/>
          <w:lang w:eastAsia="en-US"/>
        </w:rPr>
        <w:t xml:space="preserve">(maintien de salaire) </w:t>
      </w:r>
      <w:r w:rsidR="00C95664" w:rsidRPr="001D4C0E">
        <w:rPr>
          <w:rFonts w:asciiTheme="minorHAnsi" w:eastAsiaTheme="minorHAnsi" w:hAnsiTheme="minorHAnsi" w:cstheme="minorHAnsi"/>
          <w:sz w:val="22"/>
          <w:szCs w:val="22"/>
          <w:lang w:eastAsia="en-US"/>
        </w:rPr>
        <w:t xml:space="preserve">est versée </w:t>
      </w:r>
      <w:r w:rsidR="00E9739A" w:rsidRPr="001D4C0E">
        <w:rPr>
          <w:rFonts w:asciiTheme="minorHAnsi" w:eastAsiaTheme="minorHAnsi" w:hAnsiTheme="minorHAnsi" w:cstheme="minorHAnsi"/>
          <w:sz w:val="22"/>
          <w:szCs w:val="22"/>
          <w:lang w:eastAsia="en-US"/>
        </w:rPr>
        <w:t xml:space="preserve">aux salariés </w:t>
      </w:r>
      <w:r w:rsidR="00275004" w:rsidRPr="001D4C0E">
        <w:rPr>
          <w:rFonts w:asciiTheme="minorHAnsi" w:eastAsiaTheme="minorHAnsi" w:hAnsiTheme="minorHAnsi" w:cstheme="minorHAnsi"/>
          <w:sz w:val="22"/>
          <w:szCs w:val="22"/>
          <w:lang w:eastAsia="en-US"/>
        </w:rPr>
        <w:t>qui font l'objet d'une mesure d'isolement, d'éviction ou de maintien à domicile, ainsi que ceux qui sont parents d'un enfant de moins de seize ans faisant lui-même l'objet d'une telle mesure, et qui se trouvent, pour l'un de ces motifs, dans l'impossibilité de continuer à travailler</w:t>
      </w:r>
      <w:r w:rsidR="00E9739A" w:rsidRPr="001D4C0E">
        <w:rPr>
          <w:rFonts w:asciiTheme="minorHAnsi" w:eastAsiaTheme="minorHAnsi" w:hAnsiTheme="minorHAnsi" w:cstheme="minorHAnsi"/>
          <w:sz w:val="22"/>
          <w:szCs w:val="22"/>
          <w:lang w:eastAsia="en-US"/>
        </w:rPr>
        <w:t>.</w:t>
      </w:r>
    </w:p>
    <w:p w14:paraId="2A742C16" w14:textId="5D8F2413" w:rsidR="00543ADD" w:rsidRPr="001D4C0E" w:rsidRDefault="00543ADD" w:rsidP="009576BE">
      <w:pPr>
        <w:spacing w:after="0" w:line="240" w:lineRule="auto"/>
        <w:jc w:val="both"/>
        <w:rPr>
          <w:rFonts w:cstheme="minorHAnsi"/>
        </w:rPr>
      </w:pPr>
    </w:p>
    <w:p w14:paraId="6F5FC203" w14:textId="743C884E" w:rsidR="00E9739A" w:rsidRPr="001D4C0E" w:rsidRDefault="00E9739A" w:rsidP="009576BE">
      <w:pPr>
        <w:spacing w:after="0" w:line="240" w:lineRule="auto"/>
        <w:jc w:val="both"/>
        <w:rPr>
          <w:rFonts w:cstheme="minorHAnsi"/>
        </w:rPr>
      </w:pPr>
      <w:r w:rsidRPr="001D4C0E">
        <w:rPr>
          <w:rFonts w:cstheme="minorHAnsi"/>
        </w:rPr>
        <w:t xml:space="preserve">En la matière, les dispositions conventionnelles priment celles du code du travail. </w:t>
      </w:r>
      <w:r w:rsidR="002D0644" w:rsidRPr="001D4C0E">
        <w:rPr>
          <w:rFonts w:cstheme="minorHAnsi"/>
        </w:rPr>
        <w:t xml:space="preserve">En application de la jurisprudence traditionnelle faisant des </w:t>
      </w:r>
      <w:r w:rsidR="000E682D" w:rsidRPr="001D4C0E">
        <w:rPr>
          <w:rFonts w:cstheme="minorHAnsi"/>
        </w:rPr>
        <w:t>dispositions</w:t>
      </w:r>
      <w:r w:rsidR="002D0644" w:rsidRPr="001D4C0E">
        <w:rPr>
          <w:rFonts w:cstheme="minorHAnsi"/>
        </w:rPr>
        <w:t xml:space="preserve"> du code du travail </w:t>
      </w:r>
      <w:r w:rsidR="005533AC" w:rsidRPr="001D4C0E">
        <w:rPr>
          <w:rFonts w:cstheme="minorHAnsi"/>
        </w:rPr>
        <w:t xml:space="preserve">un texte supplétif </w:t>
      </w:r>
      <w:r w:rsidR="00970574" w:rsidRPr="001D4C0E">
        <w:rPr>
          <w:rFonts w:cstheme="minorHAnsi"/>
        </w:rPr>
        <w:t xml:space="preserve">aux stipulation conventionnelles, </w:t>
      </w:r>
      <w:r w:rsidR="005120F6" w:rsidRPr="001D4C0E">
        <w:rPr>
          <w:rFonts w:cstheme="minorHAnsi"/>
        </w:rPr>
        <w:t>i</w:t>
      </w:r>
      <w:r w:rsidR="00203CD4" w:rsidRPr="001D4C0E">
        <w:rPr>
          <w:rFonts w:cstheme="minorHAnsi"/>
        </w:rPr>
        <w:t xml:space="preserve">l serait </w:t>
      </w:r>
      <w:r w:rsidR="005120F6" w:rsidRPr="001D4C0E">
        <w:rPr>
          <w:rFonts w:cstheme="minorHAnsi"/>
        </w:rPr>
        <w:t xml:space="preserve">possible de ne pas </w:t>
      </w:r>
      <w:r w:rsidR="00A05081" w:rsidRPr="001D4C0E">
        <w:rPr>
          <w:rFonts w:cstheme="minorHAnsi"/>
        </w:rPr>
        <w:t xml:space="preserve">appliquer ces dispositions légales </w:t>
      </w:r>
      <w:r w:rsidR="002D0644" w:rsidRPr="001D4C0E">
        <w:rPr>
          <w:rFonts w:cstheme="minorHAnsi"/>
        </w:rPr>
        <w:t xml:space="preserve">en se retranchant derrière </w:t>
      </w:r>
      <w:r w:rsidR="00970574" w:rsidRPr="001D4C0E">
        <w:rPr>
          <w:rFonts w:cstheme="minorHAnsi"/>
        </w:rPr>
        <w:t>la stricte application d</w:t>
      </w:r>
      <w:r w:rsidR="002D0644" w:rsidRPr="001D4C0E">
        <w:rPr>
          <w:rFonts w:cstheme="minorHAnsi"/>
        </w:rPr>
        <w:t xml:space="preserve">es dispositions conventionnelles. </w:t>
      </w:r>
      <w:r w:rsidR="00970574" w:rsidRPr="001D4C0E">
        <w:rPr>
          <w:rFonts w:cstheme="minorHAnsi"/>
        </w:rPr>
        <w:t>Pour</w:t>
      </w:r>
      <w:r w:rsidR="00B276C2" w:rsidRPr="001D4C0E">
        <w:rPr>
          <w:rFonts w:cstheme="minorHAnsi"/>
        </w:rPr>
        <w:t>tant</w:t>
      </w:r>
      <w:r w:rsidR="00970574" w:rsidRPr="001D4C0E">
        <w:rPr>
          <w:rFonts w:cstheme="minorHAnsi"/>
        </w:rPr>
        <w:t xml:space="preserve">, </w:t>
      </w:r>
      <w:r w:rsidR="00B276C2" w:rsidRPr="001D4C0E">
        <w:rPr>
          <w:rFonts w:cstheme="minorHAnsi"/>
        </w:rPr>
        <w:t xml:space="preserve">il nous </w:t>
      </w:r>
      <w:r w:rsidRPr="001D4C0E">
        <w:rPr>
          <w:rFonts w:cstheme="minorHAnsi"/>
        </w:rPr>
        <w:t>paraitrait anormal</w:t>
      </w:r>
      <w:r w:rsidR="00625899" w:rsidRPr="001D4C0E">
        <w:rPr>
          <w:rFonts w:cstheme="minorHAnsi"/>
        </w:rPr>
        <w:t xml:space="preserve">, illogique et incohérent </w:t>
      </w:r>
      <w:r w:rsidR="00B25631" w:rsidRPr="001D4C0E">
        <w:rPr>
          <w:rFonts w:cstheme="minorHAnsi"/>
        </w:rPr>
        <w:t xml:space="preserve">de ne pas les appliquer. </w:t>
      </w:r>
    </w:p>
    <w:p w14:paraId="30B2BFE2" w14:textId="77777777" w:rsidR="002C6755" w:rsidRPr="001D4C0E" w:rsidRDefault="002C6755" w:rsidP="00A55401">
      <w:pPr>
        <w:spacing w:after="0" w:line="240" w:lineRule="auto"/>
        <w:jc w:val="both"/>
        <w:rPr>
          <w:rFonts w:cstheme="minorHAnsi"/>
        </w:rPr>
      </w:pPr>
    </w:p>
    <w:tbl>
      <w:tblPr>
        <w:tblStyle w:val="Grilledutableau"/>
        <w:tblW w:w="0" w:type="auto"/>
        <w:tblLook w:val="04A0" w:firstRow="1" w:lastRow="0" w:firstColumn="1" w:lastColumn="0" w:noHBand="0" w:noVBand="1"/>
      </w:tblPr>
      <w:tblGrid>
        <w:gridCol w:w="9062"/>
      </w:tblGrid>
      <w:tr w:rsidR="00437079" w14:paraId="7AA08DEA" w14:textId="77777777" w:rsidTr="00437079">
        <w:tc>
          <w:tcPr>
            <w:tcW w:w="9062" w:type="dxa"/>
          </w:tcPr>
          <w:p w14:paraId="0BC86C4B" w14:textId="77777777" w:rsidR="00437079" w:rsidRPr="001D4C0E" w:rsidRDefault="00437079" w:rsidP="00437079">
            <w:pPr>
              <w:jc w:val="both"/>
              <w:rPr>
                <w:rFonts w:cstheme="minorHAnsi"/>
              </w:rPr>
            </w:pPr>
            <w:r w:rsidRPr="001D4C0E">
              <w:rPr>
                <w:rFonts w:cstheme="minorHAnsi"/>
              </w:rPr>
              <w:t xml:space="preserve">En conséquence, </w:t>
            </w:r>
          </w:p>
          <w:p w14:paraId="22EF2335" w14:textId="77777777" w:rsidR="00437079" w:rsidRPr="001D4C0E" w:rsidRDefault="00437079" w:rsidP="00437079">
            <w:pPr>
              <w:pStyle w:val="Paragraphedeliste"/>
              <w:numPr>
                <w:ilvl w:val="0"/>
                <w:numId w:val="2"/>
              </w:numPr>
              <w:spacing w:after="0" w:line="240" w:lineRule="auto"/>
              <w:jc w:val="both"/>
              <w:rPr>
                <w:rFonts w:asciiTheme="minorHAnsi" w:hAnsiTheme="minorHAnsi" w:cstheme="minorHAnsi"/>
              </w:rPr>
            </w:pPr>
            <w:r w:rsidRPr="001D4C0E">
              <w:rPr>
                <w:rFonts w:asciiTheme="minorHAnsi" w:hAnsiTheme="minorHAnsi" w:cstheme="minorHAnsi"/>
              </w:rPr>
              <w:t xml:space="preserve">tous les salariés bénéficiant d’IJSS au titre des mesures spécifiques liées au Covid 19 bénéficient d’un maintien de salaire venant en complément de ces IJSS et cela même si elles n’ont pas 1 an d’ancienneté ; </w:t>
            </w:r>
          </w:p>
          <w:p w14:paraId="3A20861D" w14:textId="792668CD" w:rsidR="00437079" w:rsidRDefault="006410C0" w:rsidP="00A55401">
            <w:pPr>
              <w:pStyle w:val="Paragraphedeliste"/>
              <w:numPr>
                <w:ilvl w:val="0"/>
                <w:numId w:val="2"/>
              </w:numPr>
              <w:spacing w:after="0" w:line="240" w:lineRule="auto"/>
              <w:jc w:val="both"/>
              <w:rPr>
                <w:rFonts w:asciiTheme="minorHAnsi" w:hAnsiTheme="minorHAnsi" w:cstheme="minorHAnsi"/>
              </w:rPr>
            </w:pPr>
            <w:r w:rsidRPr="001D4C0E">
              <w:rPr>
                <w:rFonts w:cstheme="minorHAnsi"/>
                <w:noProof/>
              </w:rPr>
              <w:drawing>
                <wp:anchor distT="0" distB="0" distL="114300" distR="114300" simplePos="0" relativeHeight="251658254" behindDoc="1" locked="0" layoutInCell="1" allowOverlap="1" wp14:anchorId="0F5D6F18" wp14:editId="225B07FA">
                  <wp:simplePos x="0" y="0"/>
                  <wp:positionH relativeFrom="page">
                    <wp:posOffset>-807720</wp:posOffset>
                  </wp:positionH>
                  <wp:positionV relativeFrom="paragraph">
                    <wp:posOffset>306070</wp:posOffset>
                  </wp:positionV>
                  <wp:extent cx="1058614" cy="421169"/>
                  <wp:effectExtent l="38100" t="266700" r="0" b="207645"/>
                  <wp:wrapNone/>
                  <wp:docPr id="1056669063" name="Image 1056669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7079" w:rsidRPr="001D4C0E">
              <w:rPr>
                <w:rFonts w:asciiTheme="minorHAnsi" w:hAnsiTheme="minorHAnsi" w:cstheme="minorHAnsi"/>
              </w:rPr>
              <w:t>ces indemnisations viennent en déduction des droits conventionnels calculés à chaque arrêt sur les 12 derniers mois pour déterminer la durée d’indemnisation (40, 60 et 90 jours) au titre du maintien de salaire.</w:t>
            </w:r>
            <w:r w:rsidR="005802E4">
              <w:rPr>
                <w:rFonts w:asciiTheme="minorHAnsi" w:hAnsiTheme="minorHAnsi" w:cstheme="minorHAnsi"/>
              </w:rPr>
              <w:t xml:space="preserve"> Au terme de cette période ou en raison de l’</w:t>
            </w:r>
            <w:r w:rsidR="000F5489">
              <w:rPr>
                <w:rFonts w:asciiTheme="minorHAnsi" w:hAnsiTheme="minorHAnsi" w:cstheme="minorHAnsi"/>
              </w:rPr>
              <w:t>é</w:t>
            </w:r>
            <w:r w:rsidR="005802E4">
              <w:rPr>
                <w:rFonts w:asciiTheme="minorHAnsi" w:hAnsiTheme="minorHAnsi" w:cstheme="minorHAnsi"/>
              </w:rPr>
              <w:t xml:space="preserve">puisement </w:t>
            </w:r>
            <w:r w:rsidR="000F5489">
              <w:rPr>
                <w:rFonts w:asciiTheme="minorHAnsi" w:hAnsiTheme="minorHAnsi" w:cstheme="minorHAnsi"/>
              </w:rPr>
              <w:t xml:space="preserve">des droits conventionnels de maintien, </w:t>
            </w:r>
            <w:r w:rsidR="005E2A96">
              <w:rPr>
                <w:rFonts w:asciiTheme="minorHAnsi" w:hAnsiTheme="minorHAnsi" w:cstheme="minorHAnsi"/>
              </w:rPr>
              <w:t xml:space="preserve">la prévoyance prendra le relais ; </w:t>
            </w:r>
          </w:p>
          <w:p w14:paraId="6592B77C" w14:textId="10AB984A" w:rsidR="005F16CF" w:rsidRDefault="00E058D1" w:rsidP="00A55401">
            <w:pPr>
              <w:pStyle w:val="Paragraphedeliste"/>
              <w:numPr>
                <w:ilvl w:val="0"/>
                <w:numId w:val="2"/>
              </w:numPr>
              <w:spacing w:after="0" w:line="240" w:lineRule="auto"/>
              <w:jc w:val="both"/>
              <w:rPr>
                <w:rFonts w:asciiTheme="minorHAnsi" w:hAnsiTheme="minorHAnsi" w:cstheme="minorHAnsi"/>
              </w:rPr>
            </w:pPr>
            <w:r>
              <w:rPr>
                <w:rFonts w:asciiTheme="minorHAnsi" w:hAnsiTheme="minorHAnsi" w:cstheme="minorHAnsi"/>
              </w:rPr>
              <w:t>s</w:t>
            </w:r>
            <w:r w:rsidR="005F16CF">
              <w:rPr>
                <w:rFonts w:asciiTheme="minorHAnsi" w:hAnsiTheme="minorHAnsi" w:cstheme="minorHAnsi"/>
              </w:rPr>
              <w:t xml:space="preserve">’agissant des salariés ayant moins d’un an d’ancienneté </w:t>
            </w:r>
            <w:r>
              <w:rPr>
                <w:rFonts w:asciiTheme="minorHAnsi" w:hAnsiTheme="minorHAnsi" w:cstheme="minorHAnsi"/>
              </w:rPr>
              <w:t>nous estim</w:t>
            </w:r>
            <w:r w:rsidR="005E2A96">
              <w:rPr>
                <w:rFonts w:asciiTheme="minorHAnsi" w:hAnsiTheme="minorHAnsi" w:cstheme="minorHAnsi"/>
              </w:rPr>
              <w:t>o</w:t>
            </w:r>
            <w:r>
              <w:rPr>
                <w:rFonts w:asciiTheme="minorHAnsi" w:hAnsiTheme="minorHAnsi" w:cstheme="minorHAnsi"/>
              </w:rPr>
              <w:t xml:space="preserve">ns </w:t>
            </w:r>
            <w:r w:rsidR="005E2A96">
              <w:rPr>
                <w:rFonts w:asciiTheme="minorHAnsi" w:hAnsiTheme="minorHAnsi" w:cstheme="minorHAnsi"/>
              </w:rPr>
              <w:t xml:space="preserve">que le maintien </w:t>
            </w:r>
            <w:r w:rsidR="00D05516">
              <w:rPr>
                <w:rFonts w:asciiTheme="minorHAnsi" w:hAnsiTheme="minorHAnsi" w:cstheme="minorHAnsi"/>
              </w:rPr>
              <w:t xml:space="preserve">sera de 30 jours ; le prévoyance prendra le relais </w:t>
            </w:r>
            <w:r w:rsidR="00C91343">
              <w:rPr>
                <w:rFonts w:asciiTheme="minorHAnsi" w:hAnsiTheme="minorHAnsi" w:cstheme="minorHAnsi"/>
              </w:rPr>
              <w:t>au 31</w:t>
            </w:r>
            <w:r w:rsidR="00C91343" w:rsidRPr="00C91343">
              <w:rPr>
                <w:rFonts w:asciiTheme="minorHAnsi" w:hAnsiTheme="minorHAnsi" w:cstheme="minorHAnsi"/>
                <w:vertAlign w:val="superscript"/>
              </w:rPr>
              <w:t>ème</w:t>
            </w:r>
            <w:r w:rsidR="00C91343">
              <w:rPr>
                <w:rFonts w:asciiTheme="minorHAnsi" w:hAnsiTheme="minorHAnsi" w:cstheme="minorHAnsi"/>
              </w:rPr>
              <w:t xml:space="preserve"> jour.</w:t>
            </w:r>
          </w:p>
          <w:p w14:paraId="4923B9ED" w14:textId="4452F537" w:rsidR="00C91343" w:rsidRPr="00C91343" w:rsidRDefault="00C91343" w:rsidP="00C91343">
            <w:pPr>
              <w:jc w:val="both"/>
              <w:rPr>
                <w:rFonts w:cstheme="minorHAnsi"/>
              </w:rPr>
            </w:pPr>
            <w:r>
              <w:rPr>
                <w:rFonts w:cstheme="minorHAnsi"/>
              </w:rPr>
              <w:t xml:space="preserve">Les assureurs </w:t>
            </w:r>
            <w:r w:rsidR="006410C0">
              <w:rPr>
                <w:rFonts w:cstheme="minorHAnsi"/>
              </w:rPr>
              <w:t>mettront en gestion dans peu de temps ces décisions.</w:t>
            </w:r>
          </w:p>
        </w:tc>
      </w:tr>
    </w:tbl>
    <w:p w14:paraId="2FC0E41A" w14:textId="6F2CDCD2" w:rsidR="00A55401" w:rsidRPr="001D4C0E" w:rsidRDefault="00A55401" w:rsidP="009576BE">
      <w:pPr>
        <w:spacing w:after="0" w:line="240" w:lineRule="auto"/>
        <w:jc w:val="both"/>
        <w:rPr>
          <w:rFonts w:cstheme="minorHAnsi"/>
          <w:color w:val="000000"/>
          <w:sz w:val="19"/>
          <w:szCs w:val="19"/>
          <w:shd w:val="clear" w:color="auto" w:fill="FFFFFF"/>
        </w:rPr>
      </w:pPr>
    </w:p>
    <w:p w14:paraId="6EFDACCF" w14:textId="5CF0858A" w:rsidR="00A55401" w:rsidRPr="001D4C0E" w:rsidRDefault="001C1D50" w:rsidP="009576BE">
      <w:pPr>
        <w:spacing w:after="0" w:line="240" w:lineRule="auto"/>
        <w:jc w:val="both"/>
        <w:rPr>
          <w:rFonts w:cstheme="minorHAnsi"/>
        </w:rPr>
      </w:pPr>
      <w:r w:rsidRPr="001D4C0E">
        <w:rPr>
          <w:rFonts w:cstheme="minorHAnsi"/>
        </w:rPr>
        <w:t xml:space="preserve">Notons qu’un décret </w:t>
      </w:r>
      <w:r w:rsidR="007057DE" w:rsidRPr="001D4C0E">
        <w:rPr>
          <w:rFonts w:cstheme="minorHAnsi"/>
        </w:rPr>
        <w:t xml:space="preserve">viendra fixer la durée pendant laquelle </w:t>
      </w:r>
      <w:r w:rsidR="005729CF" w:rsidRPr="001D4C0E">
        <w:rPr>
          <w:rFonts w:cstheme="minorHAnsi"/>
        </w:rPr>
        <w:t xml:space="preserve">cette mesure exceptionnelle s’applique. </w:t>
      </w:r>
    </w:p>
    <w:p w14:paraId="3B5601DF" w14:textId="7EE2DC4C" w:rsidR="005729CF" w:rsidRPr="001D4C0E" w:rsidRDefault="005729CF" w:rsidP="009576BE">
      <w:pPr>
        <w:spacing w:after="0" w:line="240" w:lineRule="auto"/>
        <w:jc w:val="both"/>
        <w:rPr>
          <w:rFonts w:cstheme="minorHAnsi"/>
        </w:rPr>
      </w:pPr>
      <w:r w:rsidRPr="001D4C0E">
        <w:rPr>
          <w:rFonts w:cstheme="minorHAnsi"/>
        </w:rPr>
        <w:t xml:space="preserve">Nous sous sommes rapprochés des assureurs </w:t>
      </w:r>
      <w:r w:rsidR="00FD6ADA" w:rsidRPr="001D4C0E">
        <w:rPr>
          <w:rFonts w:cstheme="minorHAnsi"/>
        </w:rPr>
        <w:t xml:space="preserve">pour déterminer </w:t>
      </w:r>
      <w:r w:rsidR="009E72AA" w:rsidRPr="001D4C0E">
        <w:rPr>
          <w:rFonts w:cstheme="minorHAnsi"/>
        </w:rPr>
        <w:t xml:space="preserve">les conditions d’un éventuel basculement en relais </w:t>
      </w:r>
      <w:r w:rsidR="000E682D" w:rsidRPr="001D4C0E">
        <w:rPr>
          <w:rFonts w:cstheme="minorHAnsi"/>
        </w:rPr>
        <w:t>prévoyance</w:t>
      </w:r>
      <w:r w:rsidR="009E72AA" w:rsidRPr="001D4C0E">
        <w:rPr>
          <w:rFonts w:cstheme="minorHAnsi"/>
        </w:rPr>
        <w:t xml:space="preserve">. </w:t>
      </w:r>
    </w:p>
    <w:p w14:paraId="602A4BC4" w14:textId="77777777" w:rsidR="005445A8" w:rsidRPr="001D4C0E" w:rsidRDefault="005445A8" w:rsidP="009576BE">
      <w:pPr>
        <w:spacing w:after="0" w:line="240" w:lineRule="auto"/>
        <w:jc w:val="both"/>
        <w:rPr>
          <w:rFonts w:cstheme="minorHAnsi"/>
        </w:rPr>
      </w:pPr>
    </w:p>
    <w:p w14:paraId="5872AFA3" w14:textId="43AAE5D8" w:rsidR="0041747B" w:rsidRPr="001D4C0E" w:rsidRDefault="008F11E1" w:rsidP="00855B79">
      <w:pPr>
        <w:pStyle w:val="Titre3"/>
        <w:numPr>
          <w:ilvl w:val="0"/>
          <w:numId w:val="16"/>
        </w:numPr>
        <w:spacing w:before="0" w:line="240" w:lineRule="auto"/>
        <w:rPr>
          <w:rFonts w:asciiTheme="minorHAnsi" w:hAnsiTheme="minorHAnsi" w:cstheme="minorHAnsi"/>
          <w:sz w:val="28"/>
          <w:szCs w:val="28"/>
        </w:rPr>
      </w:pPr>
      <w:bookmarkStart w:id="86" w:name="_Toc37350413"/>
      <w:r w:rsidRPr="001D4C0E">
        <w:rPr>
          <w:rFonts w:asciiTheme="minorHAnsi" w:hAnsiTheme="minorHAnsi" w:cstheme="minorHAnsi"/>
          <w:sz w:val="28"/>
          <w:szCs w:val="28"/>
        </w:rPr>
        <w:t>Quel médecin doit délivrer un arrêt de travail aux assurés exposés au Coronavirus (COVID-19) et mis en isolement pour qu'ils bénéficient des indemnités journalières</w:t>
      </w:r>
      <w:r w:rsidR="0041747B" w:rsidRPr="001D4C0E">
        <w:rPr>
          <w:rFonts w:asciiTheme="minorHAnsi" w:hAnsiTheme="minorHAnsi" w:cstheme="minorHAnsi"/>
          <w:sz w:val="28"/>
          <w:szCs w:val="28"/>
        </w:rPr>
        <w:t> ?</w:t>
      </w:r>
      <w:bookmarkEnd w:id="86"/>
    </w:p>
    <w:p w14:paraId="7599F1D8" w14:textId="77777777" w:rsidR="00242568" w:rsidRPr="001D4C0E" w:rsidRDefault="008F11E1" w:rsidP="009F6100">
      <w:pPr>
        <w:spacing w:after="0" w:line="240" w:lineRule="auto"/>
        <w:jc w:val="both"/>
        <w:rPr>
          <w:rFonts w:cstheme="minorHAnsi"/>
        </w:rPr>
      </w:pPr>
      <w:r w:rsidRPr="001D4C0E">
        <w:rPr>
          <w:rFonts w:cstheme="minorHAnsi"/>
        </w:rPr>
        <w:t xml:space="preserve">Initialement, seul un arrêt de travail prescrit par un médecin habilité par l'Agence Régionale de Santé </w:t>
      </w:r>
      <w:r w:rsidR="00242568" w:rsidRPr="001D4C0E">
        <w:rPr>
          <w:rFonts w:cstheme="minorHAnsi"/>
        </w:rPr>
        <w:t xml:space="preserve">(ARS) </w:t>
      </w:r>
      <w:r w:rsidRPr="001D4C0E">
        <w:rPr>
          <w:rFonts w:cstheme="minorHAnsi"/>
        </w:rPr>
        <w:t xml:space="preserve">permettait aux personnes soumises à une procédure d'isolement, d'éviction ou de maintien à domicile, de bénéficier des indemnités journalières prévues par le décret du 31 janvier 2020. </w:t>
      </w:r>
    </w:p>
    <w:p w14:paraId="79872C19" w14:textId="77777777" w:rsidR="00242568" w:rsidRPr="001D4C0E" w:rsidRDefault="008F11E1" w:rsidP="009F6100">
      <w:pPr>
        <w:spacing w:after="0" w:line="240" w:lineRule="auto"/>
        <w:jc w:val="both"/>
        <w:rPr>
          <w:rFonts w:cstheme="minorHAnsi"/>
        </w:rPr>
      </w:pPr>
      <w:r w:rsidRPr="001D4C0E">
        <w:rPr>
          <w:rFonts w:cstheme="minorHAnsi"/>
        </w:rPr>
        <w:t xml:space="preserve">Compte tenu de l'évolution de l'épidémie, la procédure de délivrance des arrêts de travail a été modifiée par un décret du </w:t>
      </w:r>
      <w:r w:rsidR="00242568" w:rsidRPr="001D4C0E">
        <w:rPr>
          <w:rFonts w:cstheme="minorHAnsi"/>
        </w:rPr>
        <w:t xml:space="preserve">9 mars </w:t>
      </w:r>
      <w:r w:rsidRPr="001D4C0E">
        <w:rPr>
          <w:rFonts w:cstheme="minorHAnsi"/>
        </w:rPr>
        <w:t xml:space="preserve">2020. </w:t>
      </w:r>
    </w:p>
    <w:p w14:paraId="6E56C42A" w14:textId="0C96354B" w:rsidR="008F11E1" w:rsidRPr="001D4C0E" w:rsidRDefault="008F11E1" w:rsidP="009F6100">
      <w:pPr>
        <w:spacing w:after="0" w:line="240" w:lineRule="auto"/>
        <w:jc w:val="both"/>
        <w:rPr>
          <w:rFonts w:cstheme="minorHAnsi"/>
        </w:rPr>
      </w:pPr>
      <w:r w:rsidRPr="001D4C0E">
        <w:rPr>
          <w:rFonts w:cstheme="minorHAnsi"/>
        </w:rPr>
        <w:t>Désormais l'arrêt de travail est délivré directement par la Caisse d'assurance maladie dont dépend l'assuré, ou le cas échéant par les médecins conseils de la Caisse nationale d'assurance maladie qui le transmettent directement à l'employeur.</w:t>
      </w:r>
    </w:p>
    <w:p w14:paraId="37762D50" w14:textId="77777777" w:rsidR="008F11E1" w:rsidRPr="001D4C0E" w:rsidRDefault="008F11E1" w:rsidP="009F6100">
      <w:pPr>
        <w:pStyle w:val="Titre4"/>
        <w:spacing w:before="0" w:beforeAutospacing="0" w:after="0" w:afterAutospacing="0"/>
        <w:ind w:left="360"/>
        <w:jc w:val="both"/>
        <w:rPr>
          <w:rFonts w:asciiTheme="minorHAnsi" w:hAnsiTheme="minorHAnsi" w:cstheme="minorHAnsi"/>
          <w:b w:val="0"/>
          <w:bCs w:val="0"/>
          <w:color w:val="002060"/>
        </w:rPr>
      </w:pPr>
    </w:p>
    <w:p w14:paraId="4A04F274" w14:textId="4A37156B" w:rsidR="00F63A4F" w:rsidRPr="001D4C0E" w:rsidRDefault="00F63A4F" w:rsidP="00855B79">
      <w:pPr>
        <w:pStyle w:val="Titre3"/>
        <w:numPr>
          <w:ilvl w:val="0"/>
          <w:numId w:val="16"/>
        </w:numPr>
        <w:spacing w:before="0" w:line="240" w:lineRule="auto"/>
        <w:rPr>
          <w:rFonts w:asciiTheme="minorHAnsi" w:hAnsiTheme="minorHAnsi" w:cstheme="minorHAnsi"/>
          <w:sz w:val="28"/>
          <w:szCs w:val="28"/>
        </w:rPr>
      </w:pPr>
      <w:bookmarkStart w:id="87" w:name="_Toc37350414"/>
      <w:r w:rsidRPr="001D4C0E">
        <w:rPr>
          <w:rFonts w:asciiTheme="minorHAnsi" w:hAnsiTheme="minorHAnsi" w:cstheme="minorHAnsi"/>
          <w:sz w:val="28"/>
          <w:szCs w:val="28"/>
        </w:rPr>
        <w:t>Qu’est-il prévu pour le personnel présentant un risque élevé pour l</w:t>
      </w:r>
      <w:r w:rsidR="00695C83" w:rsidRPr="001D4C0E">
        <w:rPr>
          <w:rFonts w:asciiTheme="minorHAnsi" w:hAnsiTheme="minorHAnsi" w:cstheme="minorHAnsi"/>
          <w:sz w:val="28"/>
          <w:szCs w:val="28"/>
        </w:rPr>
        <w:t>eur</w:t>
      </w:r>
      <w:r w:rsidRPr="001D4C0E">
        <w:rPr>
          <w:rFonts w:asciiTheme="minorHAnsi" w:hAnsiTheme="minorHAnsi" w:cstheme="minorHAnsi"/>
          <w:sz w:val="28"/>
          <w:szCs w:val="28"/>
        </w:rPr>
        <w:t xml:space="preserve"> santé, sans possibilité de télétravail et empêché de travailler ?</w:t>
      </w:r>
      <w:bookmarkEnd w:id="87"/>
    </w:p>
    <w:p w14:paraId="34043488" w14:textId="77777777" w:rsidR="0077785D" w:rsidRPr="001D4C0E" w:rsidRDefault="0032516B" w:rsidP="009F6100">
      <w:pPr>
        <w:spacing w:after="0" w:line="240" w:lineRule="auto"/>
        <w:jc w:val="both"/>
        <w:rPr>
          <w:rFonts w:eastAsia="Calibri" w:cstheme="minorHAnsi"/>
          <w:color w:val="000000" w:themeColor="text1"/>
        </w:rPr>
      </w:pPr>
      <w:r w:rsidRPr="001D4C0E">
        <w:rPr>
          <w:rFonts w:eastAsia="Calibri" w:cstheme="minorHAnsi"/>
          <w:color w:val="000000" w:themeColor="text1"/>
        </w:rPr>
        <w:t xml:space="preserve">Conformément aux décisions gouvernementales, ces personnes doivent impérativement rester à leur domicile, en arrêt de travail, si aucune solution de télétravail n’est envisageable. </w:t>
      </w:r>
    </w:p>
    <w:p w14:paraId="1882F17C" w14:textId="09D9BF1D" w:rsidR="009F68B8" w:rsidRPr="001D4C0E" w:rsidRDefault="0032516B" w:rsidP="009F6100">
      <w:pPr>
        <w:spacing w:after="0" w:line="240" w:lineRule="auto"/>
        <w:jc w:val="both"/>
        <w:rPr>
          <w:rFonts w:eastAsia="Calibri" w:cstheme="minorHAnsi"/>
          <w:color w:val="000000" w:themeColor="text1"/>
        </w:rPr>
      </w:pPr>
      <w:r w:rsidRPr="001D4C0E">
        <w:rPr>
          <w:rFonts w:eastAsia="Calibri" w:cstheme="minorHAnsi"/>
          <w:color w:val="000000" w:themeColor="text1"/>
        </w:rPr>
        <w:t xml:space="preserve">Les salariés peuvent se connecter directement, sans passer par leur employeur ni par leur médecin traitant, sur le site </w:t>
      </w:r>
      <w:hyperlink r:id="rId82">
        <w:r w:rsidRPr="001D4C0E">
          <w:rPr>
            <w:rStyle w:val="Lienhypertexte"/>
            <w:rFonts w:eastAsia="Calibri" w:cstheme="minorHAnsi"/>
            <w:color w:val="005DA8"/>
          </w:rPr>
          <w:t>declare.ameli.fr</w:t>
        </w:r>
      </w:hyperlink>
      <w:r w:rsidRPr="001D4C0E">
        <w:rPr>
          <w:rFonts w:eastAsia="Calibri" w:cstheme="minorHAnsi"/>
          <w:color w:val="000000" w:themeColor="text1"/>
        </w:rPr>
        <w:t xml:space="preserve"> pour demander à être mis en arrêt de travail pour une durée initiale de 21 jours. </w:t>
      </w:r>
    </w:p>
    <w:p w14:paraId="584B6BEB" w14:textId="77777777" w:rsidR="009F68B8" w:rsidRPr="001D4C0E" w:rsidRDefault="0032516B" w:rsidP="009F6100">
      <w:pPr>
        <w:spacing w:after="0" w:line="240" w:lineRule="auto"/>
        <w:jc w:val="both"/>
        <w:rPr>
          <w:rFonts w:eastAsia="Calibri" w:cstheme="minorHAnsi"/>
          <w:color w:val="000000" w:themeColor="text1"/>
        </w:rPr>
      </w:pPr>
      <w:r w:rsidRPr="001D4C0E">
        <w:rPr>
          <w:rFonts w:eastAsia="Calibri" w:cstheme="minorHAnsi"/>
          <w:color w:val="000000" w:themeColor="text1"/>
        </w:rPr>
        <w:t xml:space="preserve">Cet accès direct permet de ne pas mobiliser les médecins de ville pour la délivrance de ces arrêts. </w:t>
      </w:r>
    </w:p>
    <w:p w14:paraId="033A8E22" w14:textId="77777777" w:rsidR="009F68B8" w:rsidRPr="001D4C0E" w:rsidRDefault="0032516B" w:rsidP="009F6100">
      <w:pPr>
        <w:spacing w:after="0" w:line="240" w:lineRule="auto"/>
        <w:jc w:val="both"/>
        <w:rPr>
          <w:rFonts w:eastAsia="Calibri" w:cstheme="minorHAnsi"/>
          <w:color w:val="000000" w:themeColor="text1"/>
        </w:rPr>
      </w:pPr>
      <w:r w:rsidRPr="001D4C0E">
        <w:rPr>
          <w:rFonts w:eastAsia="Calibri" w:cstheme="minorHAnsi"/>
          <w:color w:val="000000" w:themeColor="text1"/>
        </w:rPr>
        <w:t xml:space="preserve">Cet arrêt pourra être déclaré rétroactivement à la date du vendredi 13 mars. </w:t>
      </w:r>
    </w:p>
    <w:p w14:paraId="3172CECC" w14:textId="77777777" w:rsidR="0032516B" w:rsidRPr="001D4C0E" w:rsidRDefault="0032516B" w:rsidP="009F6100">
      <w:pPr>
        <w:spacing w:after="0" w:line="240" w:lineRule="auto"/>
        <w:jc w:val="both"/>
        <w:rPr>
          <w:rFonts w:eastAsia="Calibri" w:cstheme="minorHAnsi"/>
          <w:color w:val="000000" w:themeColor="text1"/>
        </w:rPr>
      </w:pPr>
      <w:r w:rsidRPr="001D4C0E">
        <w:rPr>
          <w:rFonts w:eastAsia="Calibri" w:cstheme="minorHAnsi"/>
          <w:color w:val="000000" w:themeColor="text1"/>
        </w:rPr>
        <w:t>Ces personnes sont :</w:t>
      </w:r>
    </w:p>
    <w:p w14:paraId="1C7434FD" w14:textId="1EA67A15"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 xml:space="preserve">les femmes enceintes </w:t>
      </w:r>
      <w:r w:rsidR="0072768C" w:rsidRPr="001D4C0E">
        <w:rPr>
          <w:rStyle w:val="Appelnotedebasdep"/>
          <w:rFonts w:asciiTheme="minorHAnsi" w:eastAsia="Calibri" w:hAnsiTheme="minorHAnsi" w:cstheme="minorHAnsi"/>
          <w:color w:val="000000" w:themeColor="text1"/>
        </w:rPr>
        <w:footnoteReference w:id="80"/>
      </w:r>
      <w:r w:rsidRPr="001D4C0E">
        <w:rPr>
          <w:rFonts w:asciiTheme="minorHAnsi" w:eastAsia="Calibri" w:hAnsiTheme="minorHAnsi" w:cstheme="minorHAnsi"/>
          <w:color w:val="000000" w:themeColor="text1"/>
        </w:rPr>
        <w:t>;</w:t>
      </w:r>
    </w:p>
    <w:p w14:paraId="31218F53" w14:textId="01857802"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atteintes de maladies respiratoires chroniques (asthme, bronchite chronique…)</w:t>
      </w:r>
      <w:r w:rsidR="00DE7113" w:rsidRPr="001D4C0E">
        <w:rPr>
          <w:rFonts w:asciiTheme="minorHAnsi" w:eastAsia="Calibri" w:hAnsiTheme="minorHAnsi" w:cstheme="minorHAnsi"/>
          <w:color w:val="000000" w:themeColor="text1"/>
        </w:rPr>
        <w:t> ;</w:t>
      </w:r>
    </w:p>
    <w:p w14:paraId="6F842C94"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atteintes d’insuffisances respiratoires chroniques ;</w:t>
      </w:r>
    </w:p>
    <w:p w14:paraId="3CAF2A45"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atteintes de mucoviscidose ;</w:t>
      </w:r>
    </w:p>
    <w:p w14:paraId="26F56053"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atteintes d’insuffisances cardiaques (toutes causes) ;</w:t>
      </w:r>
    </w:p>
    <w:p w14:paraId="2E7D2007"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atteintes de maladies des coronaires ;</w:t>
      </w:r>
    </w:p>
    <w:p w14:paraId="11427826"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avec antécédents d’accident vasculaire cérébral ;</w:t>
      </w:r>
    </w:p>
    <w:p w14:paraId="3E0807D9"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souffrant d’hypertension artérielle ;</w:t>
      </w:r>
    </w:p>
    <w:p w14:paraId="5521D298"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atteintes d’insuffisance rénale chronique dialysée ;</w:t>
      </w:r>
    </w:p>
    <w:p w14:paraId="0D98E4FE"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les personnes atteintes de Diabète de type 1 insulinodépendant et de diabète de type 2 ;</w:t>
      </w:r>
    </w:p>
    <w:p w14:paraId="3D959A99" w14:textId="77777777" w:rsidR="0032516B" w:rsidRPr="001D4C0E" w:rsidRDefault="0032516B" w:rsidP="009443B7">
      <w:pPr>
        <w:pStyle w:val="Paragraphedeliste"/>
        <w:numPr>
          <w:ilvl w:val="0"/>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 xml:space="preserve">les personnes avec une immunodépression : </w:t>
      </w:r>
    </w:p>
    <w:p w14:paraId="2F58AD82" w14:textId="77777777" w:rsidR="0032516B" w:rsidRPr="001D4C0E" w:rsidRDefault="0032516B" w:rsidP="009443B7">
      <w:pPr>
        <w:pStyle w:val="Paragraphedeliste"/>
        <w:numPr>
          <w:ilvl w:val="1"/>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personnes atteintes de pathologies cancéreuses et hématologiques, ou ayant subi une transplantation d’organe et de cellules souches hématopoïétiques,</w:t>
      </w:r>
    </w:p>
    <w:p w14:paraId="78052A77" w14:textId="77777777" w:rsidR="0032516B" w:rsidRPr="001D4C0E" w:rsidRDefault="0032516B" w:rsidP="009443B7">
      <w:pPr>
        <w:pStyle w:val="Paragraphedeliste"/>
        <w:numPr>
          <w:ilvl w:val="1"/>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personnes atteintes de maladies inflammatoires et/ou auto-immunes recevant un traitement immunosuppresseur,</w:t>
      </w:r>
    </w:p>
    <w:p w14:paraId="793B1A0D" w14:textId="77777777" w:rsidR="0032516B" w:rsidRPr="001D4C0E" w:rsidRDefault="0032516B" w:rsidP="009443B7">
      <w:pPr>
        <w:pStyle w:val="Paragraphedeliste"/>
        <w:numPr>
          <w:ilvl w:val="1"/>
          <w:numId w:val="12"/>
        </w:numPr>
        <w:spacing w:after="0" w:line="240" w:lineRule="auto"/>
        <w:jc w:val="both"/>
        <w:rPr>
          <w:rFonts w:asciiTheme="minorHAnsi" w:eastAsiaTheme="minorEastAsia" w:hAnsiTheme="minorHAnsi" w:cstheme="minorHAnsi"/>
          <w:color w:val="000000" w:themeColor="text1"/>
        </w:rPr>
      </w:pPr>
      <w:r w:rsidRPr="001D4C0E">
        <w:rPr>
          <w:rFonts w:asciiTheme="minorHAnsi" w:eastAsia="Calibri" w:hAnsiTheme="minorHAnsi" w:cstheme="minorHAnsi"/>
          <w:color w:val="000000" w:themeColor="text1"/>
        </w:rPr>
        <w:t>personnes infectées par le VIH ;</w:t>
      </w:r>
    </w:p>
    <w:p w14:paraId="4839689E" w14:textId="77777777" w:rsidR="00C74E0B" w:rsidRPr="001D4C0E" w:rsidRDefault="0032516B" w:rsidP="009443B7">
      <w:pPr>
        <w:pStyle w:val="Paragraphedeliste"/>
        <w:numPr>
          <w:ilvl w:val="0"/>
          <w:numId w:val="12"/>
        </w:numPr>
        <w:spacing w:after="0" w:line="240" w:lineRule="auto"/>
        <w:jc w:val="both"/>
        <w:rPr>
          <w:rFonts w:asciiTheme="minorHAnsi" w:eastAsia="Calibri" w:hAnsiTheme="minorHAnsi" w:cstheme="minorHAnsi"/>
          <w:color w:val="000000" w:themeColor="text1"/>
        </w:rPr>
      </w:pPr>
      <w:r w:rsidRPr="001D4C0E">
        <w:rPr>
          <w:rFonts w:asciiTheme="minorHAnsi" w:eastAsia="Calibri" w:hAnsiTheme="minorHAnsi" w:cstheme="minorHAnsi"/>
          <w:color w:val="000000" w:themeColor="text1"/>
        </w:rPr>
        <w:t>les personnes atteintes de maladie hépatique chronique avec cirrhose ;</w:t>
      </w:r>
    </w:p>
    <w:p w14:paraId="5C290DBF" w14:textId="7A5BBB58" w:rsidR="009F68B8" w:rsidRPr="001D4C0E" w:rsidRDefault="0032516B" w:rsidP="009443B7">
      <w:pPr>
        <w:pStyle w:val="Paragraphedeliste"/>
        <w:numPr>
          <w:ilvl w:val="0"/>
          <w:numId w:val="12"/>
        </w:numPr>
        <w:spacing w:after="0" w:line="240" w:lineRule="auto"/>
        <w:jc w:val="both"/>
        <w:rPr>
          <w:rFonts w:asciiTheme="minorHAnsi" w:eastAsia="Calibri" w:hAnsiTheme="minorHAnsi" w:cstheme="minorHAnsi"/>
          <w:color w:val="000000" w:themeColor="text1"/>
        </w:rPr>
      </w:pPr>
      <w:r w:rsidRPr="001D4C0E">
        <w:rPr>
          <w:rFonts w:asciiTheme="minorHAnsi" w:eastAsia="Calibri" w:hAnsiTheme="minorHAnsi" w:cstheme="minorHAnsi"/>
          <w:color w:val="000000" w:themeColor="text1"/>
        </w:rPr>
        <w:t xml:space="preserve">les personnes présentant une obésité avec un indice de masse corporelle (IMC) égal ou supérieur à </w:t>
      </w:r>
      <w:r w:rsidR="00C25DED" w:rsidRPr="001D4C0E">
        <w:rPr>
          <w:rFonts w:asciiTheme="minorHAnsi" w:eastAsia="Calibri" w:hAnsiTheme="minorHAnsi" w:cstheme="minorHAnsi"/>
          <w:color w:val="000000" w:themeColor="text1"/>
        </w:rPr>
        <w:t>40.</w:t>
      </w:r>
    </w:p>
    <w:p w14:paraId="0B099F6E" w14:textId="73622D53" w:rsidR="00DC5757" w:rsidRPr="001D4C0E" w:rsidRDefault="00DC5757">
      <w:pPr>
        <w:rPr>
          <w:rFonts w:eastAsia="Calibri" w:cstheme="minorHAnsi"/>
          <w:color w:val="000000" w:themeColor="text1"/>
        </w:rPr>
      </w:pPr>
      <w:r w:rsidRPr="001D4C0E">
        <w:rPr>
          <w:rFonts w:eastAsia="Calibri" w:cstheme="minorHAnsi"/>
          <w:color w:val="000000" w:themeColor="text1"/>
        </w:rPr>
        <w:br w:type="page"/>
      </w:r>
    </w:p>
    <w:p w14:paraId="1871AD69" w14:textId="77777777" w:rsidR="00C25DED" w:rsidRPr="001D4C0E" w:rsidRDefault="00C25DED" w:rsidP="009F6100">
      <w:pPr>
        <w:spacing w:after="0" w:line="240" w:lineRule="auto"/>
        <w:jc w:val="both"/>
        <w:rPr>
          <w:rFonts w:eastAsia="Calibri" w:cstheme="minorHAnsi"/>
          <w:color w:val="000000" w:themeColor="text1"/>
        </w:rPr>
      </w:pPr>
    </w:p>
    <w:p w14:paraId="35869615" w14:textId="5EA206EB" w:rsidR="00C25DED" w:rsidRPr="001D4C0E" w:rsidRDefault="00C25DED" w:rsidP="009F6100">
      <w:pPr>
        <w:spacing w:after="0" w:line="240" w:lineRule="auto"/>
        <w:jc w:val="both"/>
        <w:rPr>
          <w:rFonts w:eastAsia="Calibri" w:cstheme="minorHAnsi"/>
          <w:color w:val="000000" w:themeColor="text1"/>
        </w:rPr>
      </w:pPr>
      <w:r w:rsidRPr="001D4C0E">
        <w:rPr>
          <w:rFonts w:eastAsia="Calibri" w:cstheme="minorHAnsi"/>
          <w:color w:val="000000" w:themeColor="text1"/>
        </w:rPr>
        <w:t xml:space="preserve">Il est conseillé aux </w:t>
      </w:r>
      <w:r w:rsidR="002122F0" w:rsidRPr="001D4C0E">
        <w:rPr>
          <w:rFonts w:eastAsia="Calibri" w:cstheme="minorHAnsi"/>
          <w:color w:val="000000" w:themeColor="text1"/>
        </w:rPr>
        <w:t>Ogec</w:t>
      </w:r>
      <w:r w:rsidRPr="001D4C0E">
        <w:rPr>
          <w:rFonts w:eastAsia="Calibri" w:cstheme="minorHAnsi"/>
          <w:color w:val="000000" w:themeColor="text1"/>
        </w:rPr>
        <w:t xml:space="preserve"> de transmettre l’information aux salariés </w:t>
      </w:r>
    </w:p>
    <w:p w14:paraId="5C2BC600" w14:textId="77777777" w:rsidR="000345FC" w:rsidRPr="001D4C0E" w:rsidRDefault="000345FC" w:rsidP="009F6100">
      <w:pPr>
        <w:spacing w:after="0" w:line="240" w:lineRule="auto"/>
        <w:rPr>
          <w:rFonts w:eastAsia="Calibri" w:cstheme="minorHAnsi"/>
          <w:color w:val="000000" w:themeColor="text1"/>
        </w:rPr>
      </w:pPr>
    </w:p>
    <w:tbl>
      <w:tblPr>
        <w:tblStyle w:val="Grilledutableau"/>
        <w:tblW w:w="0" w:type="auto"/>
        <w:tblLook w:val="04A0" w:firstRow="1" w:lastRow="0" w:firstColumn="1" w:lastColumn="0" w:noHBand="0" w:noVBand="1"/>
      </w:tblPr>
      <w:tblGrid>
        <w:gridCol w:w="9062"/>
      </w:tblGrid>
      <w:tr w:rsidR="000345FC" w:rsidRPr="001D4C0E" w14:paraId="4524162E" w14:textId="77777777" w:rsidTr="2F4B1EEF">
        <w:tc>
          <w:tcPr>
            <w:tcW w:w="9062" w:type="dxa"/>
          </w:tcPr>
          <w:p w14:paraId="29986352" w14:textId="77777777" w:rsidR="000345FC" w:rsidRPr="001D4C0E" w:rsidRDefault="000345FC" w:rsidP="009F6100">
            <w:pPr>
              <w:rPr>
                <w:rFonts w:eastAsia="Calibri" w:cstheme="minorHAnsi"/>
                <w:color w:val="000000" w:themeColor="text1"/>
                <w:sz w:val="20"/>
                <w:szCs w:val="20"/>
              </w:rPr>
            </w:pPr>
            <w:r w:rsidRPr="001D4C0E">
              <w:rPr>
                <w:rFonts w:eastAsia="Calibri" w:cstheme="minorHAnsi"/>
                <w:color w:val="000000" w:themeColor="text1"/>
                <w:sz w:val="20"/>
                <w:szCs w:val="20"/>
              </w:rPr>
              <w:t xml:space="preserve">Madame Monsieur, </w:t>
            </w:r>
          </w:p>
          <w:p w14:paraId="403B0C55" w14:textId="77777777" w:rsidR="00A16C21" w:rsidRPr="001D4C0E" w:rsidRDefault="000345FC" w:rsidP="009F6100">
            <w:pPr>
              <w:rPr>
                <w:rFonts w:cstheme="minorHAnsi"/>
                <w:color w:val="777777"/>
                <w:sz w:val="20"/>
                <w:szCs w:val="20"/>
                <w:shd w:val="clear" w:color="auto" w:fill="FFFFFF"/>
              </w:rPr>
            </w:pPr>
            <w:r w:rsidRPr="001D4C0E">
              <w:rPr>
                <w:rFonts w:eastAsia="Calibri" w:cstheme="minorHAnsi"/>
                <w:color w:val="000000" w:themeColor="text1"/>
                <w:sz w:val="20"/>
                <w:szCs w:val="20"/>
              </w:rPr>
              <w:t xml:space="preserve">Si vous êtes dans une situation ci-dessous et si vous n’êtes pas en télétravail, vous pouvez solliciter un arrêt de travail auprès de l’assurance maladie par un téléservice de déclaration en ligne </w:t>
            </w:r>
            <w:hyperlink r:id="rId83" w:tgtFrame="_blank" w:history="1">
              <w:r w:rsidRPr="001D4C0E">
                <w:rPr>
                  <w:rStyle w:val="Lienhypertexte"/>
                  <w:rFonts w:cstheme="minorHAnsi"/>
                  <w:color w:val="57358C"/>
                  <w:sz w:val="20"/>
                  <w:szCs w:val="20"/>
                </w:rPr>
                <w:t>declare.ameli.fr</w:t>
              </w:r>
            </w:hyperlink>
            <w:r w:rsidRPr="001D4C0E">
              <w:rPr>
                <w:rFonts w:eastAsia="Calibri" w:cstheme="minorHAnsi"/>
                <w:color w:val="000000" w:themeColor="text1"/>
                <w:sz w:val="20"/>
                <w:szCs w:val="20"/>
              </w:rPr>
              <w:t>.</w:t>
            </w:r>
            <w:r w:rsidRPr="001D4C0E">
              <w:rPr>
                <w:rFonts w:cstheme="minorHAnsi"/>
                <w:color w:val="777777"/>
                <w:sz w:val="20"/>
                <w:szCs w:val="20"/>
                <w:shd w:val="clear" w:color="auto" w:fill="FFFFFF"/>
              </w:rPr>
              <w:t xml:space="preserve"> </w:t>
            </w:r>
          </w:p>
          <w:p w14:paraId="56270CC4" w14:textId="72158FD0" w:rsidR="000345FC" w:rsidRPr="001D4C0E" w:rsidRDefault="000345FC" w:rsidP="009F6100">
            <w:pPr>
              <w:rPr>
                <w:rFonts w:eastAsia="Calibri" w:cstheme="minorHAnsi"/>
                <w:color w:val="000000" w:themeColor="text1"/>
                <w:sz w:val="20"/>
                <w:szCs w:val="20"/>
              </w:rPr>
            </w:pPr>
            <w:r w:rsidRPr="001D4C0E">
              <w:rPr>
                <w:rFonts w:eastAsia="Calibri" w:cstheme="minorHAnsi"/>
                <w:color w:val="000000" w:themeColor="text1"/>
                <w:sz w:val="20"/>
                <w:szCs w:val="20"/>
              </w:rPr>
              <w:t>Cet accès direct permet de ne pas mobiliser les médecins de ville pour la délivrance de ces arrêts</w:t>
            </w:r>
          </w:p>
          <w:p w14:paraId="33219C16" w14:textId="033A31DB" w:rsidR="000345FC" w:rsidRPr="001D4C0E" w:rsidRDefault="000345FC" w:rsidP="009F6100">
            <w:pPr>
              <w:rPr>
                <w:rFonts w:eastAsia="Calibri" w:cstheme="minorHAnsi"/>
                <w:color w:val="000000" w:themeColor="text1"/>
                <w:sz w:val="20"/>
                <w:szCs w:val="20"/>
              </w:rPr>
            </w:pPr>
            <w:r w:rsidRPr="001D4C0E">
              <w:rPr>
                <w:rFonts w:eastAsia="Calibri" w:cstheme="minorHAnsi"/>
                <w:color w:val="000000" w:themeColor="text1"/>
                <w:sz w:val="20"/>
                <w:szCs w:val="20"/>
              </w:rPr>
              <w:t xml:space="preserve">Après instruction de la CPAM, il donnera lieu au versement </w:t>
            </w:r>
            <w:r w:rsidR="00011CD2" w:rsidRPr="001D4C0E">
              <w:rPr>
                <w:rFonts w:eastAsia="Calibri" w:cstheme="minorHAnsi"/>
                <w:color w:val="000000" w:themeColor="text1"/>
                <w:sz w:val="20"/>
                <w:szCs w:val="20"/>
              </w:rPr>
              <w:t>d’</w:t>
            </w:r>
            <w:r w:rsidRPr="001D4C0E">
              <w:rPr>
                <w:rFonts w:eastAsia="Calibri" w:cstheme="minorHAnsi"/>
                <w:color w:val="000000" w:themeColor="text1"/>
                <w:sz w:val="20"/>
                <w:szCs w:val="20"/>
              </w:rPr>
              <w:t>indemnité</w:t>
            </w:r>
            <w:r w:rsidR="00011CD2" w:rsidRPr="001D4C0E">
              <w:rPr>
                <w:rFonts w:eastAsia="Calibri" w:cstheme="minorHAnsi"/>
                <w:color w:val="000000" w:themeColor="text1"/>
                <w:sz w:val="20"/>
                <w:szCs w:val="20"/>
              </w:rPr>
              <w:t>s</w:t>
            </w:r>
            <w:r w:rsidRPr="001D4C0E">
              <w:rPr>
                <w:rFonts w:eastAsia="Calibri" w:cstheme="minorHAnsi"/>
                <w:color w:val="000000" w:themeColor="text1"/>
                <w:sz w:val="20"/>
                <w:szCs w:val="20"/>
              </w:rPr>
              <w:t xml:space="preserve"> journalières par la sécurité sociale et l’</w:t>
            </w:r>
            <w:r w:rsidR="002122F0" w:rsidRPr="001D4C0E">
              <w:rPr>
                <w:rFonts w:eastAsia="Calibri" w:cstheme="minorHAnsi"/>
                <w:color w:val="000000" w:themeColor="text1"/>
                <w:sz w:val="20"/>
                <w:szCs w:val="20"/>
              </w:rPr>
              <w:t>Ogec</w:t>
            </w:r>
            <w:r w:rsidRPr="001D4C0E">
              <w:rPr>
                <w:rFonts w:eastAsia="Calibri" w:cstheme="minorHAnsi"/>
                <w:color w:val="000000" w:themeColor="text1"/>
                <w:sz w:val="20"/>
                <w:szCs w:val="20"/>
              </w:rPr>
              <w:t xml:space="preserve"> complètera pour assurer un maintien de salaire à 100%. </w:t>
            </w:r>
          </w:p>
          <w:p w14:paraId="2B6DCC83" w14:textId="40A44AA7" w:rsidR="000345FC" w:rsidRPr="001D4C0E" w:rsidRDefault="000345FC" w:rsidP="009F6100">
            <w:pPr>
              <w:rPr>
                <w:rFonts w:eastAsia="Calibri" w:cstheme="minorHAnsi"/>
                <w:color w:val="000000" w:themeColor="text1"/>
                <w:sz w:val="20"/>
                <w:szCs w:val="20"/>
              </w:rPr>
            </w:pPr>
            <w:r w:rsidRPr="001D4C0E">
              <w:rPr>
                <w:rFonts w:eastAsia="Calibri" w:cstheme="minorHAnsi"/>
                <w:color w:val="000000" w:themeColor="text1"/>
                <w:sz w:val="20"/>
                <w:szCs w:val="20"/>
              </w:rPr>
              <w:t>Pour les salariés ayant moins d’</w:t>
            </w:r>
            <w:r w:rsidR="00011CD2" w:rsidRPr="001D4C0E">
              <w:rPr>
                <w:rFonts w:eastAsia="Calibri" w:cstheme="minorHAnsi"/>
                <w:color w:val="000000" w:themeColor="text1"/>
                <w:sz w:val="20"/>
                <w:szCs w:val="20"/>
              </w:rPr>
              <w:t xml:space="preserve">un </w:t>
            </w:r>
            <w:r w:rsidRPr="001D4C0E">
              <w:rPr>
                <w:rFonts w:eastAsia="Calibri" w:cstheme="minorHAnsi"/>
                <w:color w:val="000000" w:themeColor="text1"/>
                <w:sz w:val="20"/>
                <w:szCs w:val="20"/>
              </w:rPr>
              <w:t>an d’ancienneté merci de prendre contact avec Madame, Monsieur &lt;&lt;&gt;&gt;</w:t>
            </w:r>
          </w:p>
          <w:p w14:paraId="2E4B933C" w14:textId="77777777" w:rsidR="000345FC" w:rsidRPr="001D4C0E" w:rsidRDefault="000345FC" w:rsidP="009F6100">
            <w:pPr>
              <w:rPr>
                <w:rFonts w:eastAsia="Calibri" w:cstheme="minorHAnsi"/>
                <w:color w:val="000000" w:themeColor="text1"/>
                <w:sz w:val="20"/>
                <w:szCs w:val="20"/>
              </w:rPr>
            </w:pPr>
            <w:r w:rsidRPr="001D4C0E">
              <w:rPr>
                <w:rFonts w:eastAsia="Calibri" w:cstheme="minorHAnsi"/>
                <w:color w:val="000000" w:themeColor="text1"/>
                <w:sz w:val="20"/>
                <w:szCs w:val="20"/>
              </w:rPr>
              <w:t xml:space="preserve">Listes des personnes fragiles : </w:t>
            </w:r>
          </w:p>
          <w:p w14:paraId="245C2FE1" w14:textId="438C20BF"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 xml:space="preserve">les femmes enceintes </w:t>
            </w:r>
            <w:r w:rsidR="0072768C" w:rsidRPr="001D4C0E">
              <w:rPr>
                <w:rFonts w:asciiTheme="minorHAnsi" w:eastAsia="Calibri" w:hAnsiTheme="minorHAnsi" w:cstheme="minorHAnsi"/>
                <w:color w:val="000000" w:themeColor="text1"/>
                <w:sz w:val="20"/>
                <w:szCs w:val="20"/>
              </w:rPr>
              <w:t xml:space="preserve">à partir du troisième trimestre de grossesse </w:t>
            </w:r>
            <w:r w:rsidRPr="001D4C0E">
              <w:rPr>
                <w:rFonts w:asciiTheme="minorHAnsi" w:eastAsia="Calibri" w:hAnsiTheme="minorHAnsi" w:cstheme="minorHAnsi"/>
                <w:color w:val="000000" w:themeColor="text1"/>
                <w:sz w:val="20"/>
                <w:szCs w:val="20"/>
              </w:rPr>
              <w:t>;</w:t>
            </w:r>
          </w:p>
          <w:p w14:paraId="7FA57E5C"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atteintes de maladies respiratoires chroniques (asthme, bronchite chronique…) ;</w:t>
            </w:r>
          </w:p>
          <w:p w14:paraId="0AED9566"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atteintes d’insuffisances respiratoires chroniques ;</w:t>
            </w:r>
          </w:p>
          <w:p w14:paraId="578914D6"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atteintes de mucoviscidose ;</w:t>
            </w:r>
          </w:p>
          <w:p w14:paraId="40F14B15"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atteintes d’insuffisances cardiaques (toutes causes) ;</w:t>
            </w:r>
          </w:p>
          <w:p w14:paraId="03DA2958"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atteintes de maladies des coronaires ;</w:t>
            </w:r>
          </w:p>
          <w:p w14:paraId="6370B7BC"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avec antécédents d’accident vasculaire cérébral ;</w:t>
            </w:r>
          </w:p>
          <w:p w14:paraId="76458BEC"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souffrant d’hypertension artérielle ;</w:t>
            </w:r>
          </w:p>
          <w:p w14:paraId="6515DAC3"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atteintes d’insuffisance rénale chronique dialysée ;</w:t>
            </w:r>
          </w:p>
          <w:p w14:paraId="127658C3"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atteintes de Diabète de type 1 insulinodépendant et de diabète de type 2 ;</w:t>
            </w:r>
          </w:p>
          <w:p w14:paraId="6137F639" w14:textId="452FCD4B"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 xml:space="preserve">les personnes avec une immunodépression (personnes atteintes de pathologies cancéreuses et hématologiques, ou ayant subi une transplantation d’organe et de cellules souches hématopoïétiques, personnes atteintes de maladies inflammatoires et/ou auto-immunes recevant un traitement </w:t>
            </w:r>
            <w:r w:rsidR="00AF0E65" w:rsidRPr="001D4C0E">
              <w:rPr>
                <w:rFonts w:asciiTheme="minorHAnsi" w:eastAsia="Calibri" w:hAnsiTheme="minorHAnsi" w:cstheme="minorHAnsi"/>
                <w:color w:val="000000" w:themeColor="text1"/>
                <w:sz w:val="20"/>
                <w:szCs w:val="20"/>
              </w:rPr>
              <w:t>immunosuppresseur</w:t>
            </w:r>
            <w:r w:rsidRPr="001D4C0E">
              <w:rPr>
                <w:rFonts w:asciiTheme="minorHAnsi" w:eastAsia="Calibri" w:hAnsiTheme="minorHAnsi" w:cstheme="minorHAnsi"/>
                <w:color w:val="000000" w:themeColor="text1"/>
                <w:sz w:val="20"/>
                <w:szCs w:val="20"/>
              </w:rPr>
              <w:t>, personnes infectées par le VIH) ;</w:t>
            </w:r>
          </w:p>
          <w:p w14:paraId="3AEDCA30" w14:textId="77777777"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atteintes de maladie hépatique chronique avec cirrhose ;</w:t>
            </w:r>
          </w:p>
          <w:p w14:paraId="67DDDAE9" w14:textId="628B77C9" w:rsidR="000345FC" w:rsidRPr="001D4C0E" w:rsidRDefault="000345FC" w:rsidP="009443B7">
            <w:pPr>
              <w:pStyle w:val="Paragraphedeliste"/>
              <w:numPr>
                <w:ilvl w:val="0"/>
                <w:numId w:val="11"/>
              </w:numPr>
              <w:spacing w:after="0" w:line="240" w:lineRule="auto"/>
              <w:rPr>
                <w:rFonts w:asciiTheme="minorHAnsi" w:eastAsia="Calibri" w:hAnsiTheme="minorHAnsi" w:cstheme="minorHAnsi"/>
                <w:color w:val="000000" w:themeColor="text1"/>
                <w:sz w:val="20"/>
                <w:szCs w:val="20"/>
              </w:rPr>
            </w:pPr>
            <w:r w:rsidRPr="001D4C0E">
              <w:rPr>
                <w:rFonts w:asciiTheme="minorHAnsi" w:eastAsia="Calibri" w:hAnsiTheme="minorHAnsi" w:cstheme="minorHAnsi"/>
                <w:color w:val="000000" w:themeColor="text1"/>
                <w:sz w:val="20"/>
                <w:szCs w:val="20"/>
              </w:rPr>
              <w:t>les personnes présentant une obésité avec un indice de masse corporelle (IMC) égal ou supérieur à 40.</w:t>
            </w:r>
          </w:p>
        </w:tc>
      </w:tr>
    </w:tbl>
    <w:p w14:paraId="6CBB4434" w14:textId="5D9CE631" w:rsidR="003C510E" w:rsidRPr="001D4C0E" w:rsidRDefault="003C510E" w:rsidP="009F6100">
      <w:pPr>
        <w:spacing w:after="0" w:line="240" w:lineRule="auto"/>
        <w:rPr>
          <w:rFonts w:eastAsia="Calibri" w:cstheme="minorHAnsi"/>
          <w:color w:val="000000" w:themeColor="text1"/>
        </w:rPr>
      </w:pPr>
    </w:p>
    <w:p w14:paraId="387479C4" w14:textId="1EFE9F22" w:rsidR="00E832CB" w:rsidRDefault="00E832CB" w:rsidP="00855B79">
      <w:pPr>
        <w:pStyle w:val="Titre3"/>
        <w:numPr>
          <w:ilvl w:val="0"/>
          <w:numId w:val="16"/>
        </w:numPr>
        <w:spacing w:before="0" w:line="240" w:lineRule="auto"/>
        <w:rPr>
          <w:rFonts w:asciiTheme="minorHAnsi" w:hAnsiTheme="minorHAnsi" w:cstheme="minorHAnsi"/>
          <w:sz w:val="28"/>
          <w:szCs w:val="28"/>
        </w:rPr>
      </w:pPr>
      <w:bookmarkStart w:id="88" w:name="_Quelles_sont_les"/>
      <w:bookmarkStart w:id="89" w:name="_Toc37350415"/>
      <w:bookmarkEnd w:id="88"/>
      <w:r>
        <w:rPr>
          <w:rFonts w:asciiTheme="minorHAnsi" w:hAnsiTheme="minorHAnsi" w:cstheme="minorHAnsi"/>
          <w:sz w:val="28"/>
          <w:szCs w:val="28"/>
        </w:rPr>
        <w:t>Et les salariés vivant avec une personne vulnérable ?</w:t>
      </w:r>
      <w:bookmarkEnd w:id="89"/>
    </w:p>
    <w:p w14:paraId="292B968C" w14:textId="1C11B353" w:rsidR="00E832CB" w:rsidRDefault="00346891" w:rsidP="00346891">
      <w:pPr>
        <w:spacing w:after="0" w:line="240" w:lineRule="auto"/>
        <w:ind w:right="13"/>
        <w:rPr>
          <w:rFonts w:cstheme="minorHAnsi"/>
        </w:rPr>
      </w:pPr>
      <w:r w:rsidRPr="001D4C0E">
        <w:rPr>
          <w:rFonts w:cstheme="minorHAnsi"/>
          <w:noProof/>
        </w:rPr>
        <w:drawing>
          <wp:anchor distT="0" distB="0" distL="114300" distR="114300" simplePos="0" relativeHeight="251658250" behindDoc="1" locked="0" layoutInCell="1" allowOverlap="1" wp14:anchorId="772DE708" wp14:editId="3DE1FFDF">
            <wp:simplePos x="0" y="0"/>
            <wp:positionH relativeFrom="page">
              <wp:posOffset>-52705</wp:posOffset>
            </wp:positionH>
            <wp:positionV relativeFrom="paragraph">
              <wp:posOffset>270827</wp:posOffset>
            </wp:positionV>
            <wp:extent cx="1058614" cy="421169"/>
            <wp:effectExtent l="38100" t="266700" r="0" b="20764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6891">
        <w:rPr>
          <w:rFonts w:cstheme="minorHAnsi"/>
        </w:rPr>
        <w:t>La personne qui cohabite avec une personne vulnérable peut, en l’absence de solution de télétravail, solliciter son médecin traitant ou un médecin de ville, qui pourra prescrire un arrêt de travail s’il l’estime nécessaire</w:t>
      </w:r>
      <w:r w:rsidR="004F5EC0">
        <w:rPr>
          <w:rStyle w:val="Appelnotedebasdep"/>
          <w:rFonts w:cstheme="minorHAnsi"/>
        </w:rPr>
        <w:footnoteReference w:id="81"/>
      </w:r>
      <w:r w:rsidRPr="00346891">
        <w:rPr>
          <w:rFonts w:cstheme="minorHAnsi"/>
        </w:rPr>
        <w:t>.</w:t>
      </w:r>
    </w:p>
    <w:p w14:paraId="673AF5EC" w14:textId="77777777" w:rsidR="00A74366" w:rsidRPr="00346891" w:rsidRDefault="00A74366" w:rsidP="00346891">
      <w:pPr>
        <w:spacing w:after="0" w:line="240" w:lineRule="auto"/>
        <w:ind w:right="13"/>
        <w:rPr>
          <w:rFonts w:cstheme="minorHAnsi"/>
        </w:rPr>
      </w:pPr>
    </w:p>
    <w:p w14:paraId="43200F81" w14:textId="4CE997E1" w:rsidR="00F63A4F" w:rsidRPr="001D4C0E" w:rsidRDefault="00F63A4F" w:rsidP="00855B79">
      <w:pPr>
        <w:pStyle w:val="Titre3"/>
        <w:numPr>
          <w:ilvl w:val="0"/>
          <w:numId w:val="16"/>
        </w:numPr>
        <w:spacing w:before="0" w:line="240" w:lineRule="auto"/>
        <w:rPr>
          <w:rFonts w:asciiTheme="minorHAnsi" w:hAnsiTheme="minorHAnsi" w:cstheme="minorHAnsi"/>
          <w:sz w:val="28"/>
          <w:szCs w:val="28"/>
        </w:rPr>
      </w:pPr>
      <w:bookmarkStart w:id="90" w:name="_Toc37350416"/>
      <w:r w:rsidRPr="001D4C0E">
        <w:rPr>
          <w:rFonts w:asciiTheme="minorHAnsi" w:hAnsiTheme="minorHAnsi" w:cstheme="minorHAnsi"/>
          <w:sz w:val="28"/>
          <w:szCs w:val="28"/>
        </w:rPr>
        <w:t>Quelles sont les modalités pour les salariés devant garder leurs enfants de moins de 16 ans ?</w:t>
      </w:r>
      <w:bookmarkEnd w:id="90"/>
    </w:p>
    <w:p w14:paraId="4317346B" w14:textId="31D21CDA" w:rsidR="002F3FC4" w:rsidRPr="001D4C0E" w:rsidRDefault="00811560" w:rsidP="009443B7">
      <w:pPr>
        <w:pStyle w:val="Paragraphedeliste"/>
        <w:numPr>
          <w:ilvl w:val="0"/>
          <w:numId w:val="9"/>
        </w:numPr>
        <w:spacing w:after="0" w:line="240" w:lineRule="auto"/>
        <w:ind w:right="13"/>
        <w:rPr>
          <w:rFonts w:asciiTheme="minorHAnsi" w:hAnsiTheme="minorHAnsi" w:cstheme="minorHAnsi"/>
        </w:rPr>
      </w:pPr>
      <w:r w:rsidRPr="001D4C0E">
        <w:rPr>
          <w:rFonts w:asciiTheme="minorHAnsi" w:hAnsiTheme="minorHAnsi" w:cstheme="minorHAnsi"/>
        </w:rPr>
        <w:t>Le salarié remplit une attestation sur l’honneur de garde d’enfant</w:t>
      </w:r>
      <w:r w:rsidR="00EB4D7D" w:rsidRPr="001D4C0E">
        <w:rPr>
          <w:rFonts w:asciiTheme="minorHAnsi" w:hAnsiTheme="minorHAnsi" w:cstheme="minorHAnsi"/>
        </w:rPr>
        <w:t> ;</w:t>
      </w:r>
    </w:p>
    <w:p w14:paraId="3AABE55A" w14:textId="6BF21F79" w:rsidR="005145C8" w:rsidRPr="001D4C0E" w:rsidRDefault="002F3FC4" w:rsidP="009443B7">
      <w:pPr>
        <w:pStyle w:val="Paragraphedeliste"/>
        <w:numPr>
          <w:ilvl w:val="0"/>
          <w:numId w:val="9"/>
        </w:numPr>
        <w:spacing w:after="0" w:line="240" w:lineRule="auto"/>
        <w:ind w:right="13"/>
        <w:rPr>
          <w:rFonts w:asciiTheme="minorHAnsi" w:hAnsiTheme="minorHAnsi" w:cstheme="minorHAnsi"/>
        </w:rPr>
      </w:pPr>
      <w:r w:rsidRPr="001D4C0E">
        <w:rPr>
          <w:rFonts w:asciiTheme="minorHAnsi" w:hAnsiTheme="minorHAnsi" w:cstheme="minorHAnsi"/>
        </w:rPr>
        <w:t>L</w:t>
      </w:r>
      <w:r w:rsidR="00811560" w:rsidRPr="001D4C0E">
        <w:rPr>
          <w:rFonts w:asciiTheme="minorHAnsi" w:hAnsiTheme="minorHAnsi" w:cstheme="minorHAnsi"/>
        </w:rPr>
        <w:t xml:space="preserve">’établissement fait la déclaration sur </w:t>
      </w:r>
      <w:r w:rsidR="00AD7B51" w:rsidRPr="001D4C0E">
        <w:rPr>
          <w:rFonts w:asciiTheme="minorHAnsi" w:hAnsiTheme="minorHAnsi" w:cstheme="minorHAnsi"/>
        </w:rPr>
        <w:t>l</w:t>
      </w:r>
      <w:r w:rsidR="00811560" w:rsidRPr="001D4C0E">
        <w:rPr>
          <w:rFonts w:asciiTheme="minorHAnsi" w:hAnsiTheme="minorHAnsi" w:cstheme="minorHAnsi"/>
        </w:rPr>
        <w:t xml:space="preserve">e téléservice </w:t>
      </w:r>
      <w:hyperlink r:id="rId84">
        <w:r w:rsidR="00D4289F" w:rsidRPr="001D4C0E">
          <w:rPr>
            <w:rFonts w:asciiTheme="minorHAnsi" w:hAnsiTheme="minorHAnsi" w:cstheme="minorHAnsi"/>
            <w:color w:val="0563C1"/>
            <w:u w:val="single" w:color="0563C1"/>
          </w:rPr>
          <w:t>https</w:t>
        </w:r>
      </w:hyperlink>
      <w:hyperlink r:id="rId85">
        <w:r w:rsidR="00D4289F" w:rsidRPr="001D4C0E">
          <w:rPr>
            <w:rFonts w:asciiTheme="minorHAnsi" w:hAnsiTheme="minorHAnsi" w:cstheme="minorHAnsi"/>
            <w:color w:val="0563C1"/>
            <w:u w:val="single" w:color="0563C1"/>
          </w:rPr>
          <w:t>:</w:t>
        </w:r>
      </w:hyperlink>
      <w:hyperlink r:id="rId86">
        <w:r w:rsidR="00D4289F" w:rsidRPr="001D4C0E">
          <w:rPr>
            <w:rFonts w:asciiTheme="minorHAnsi" w:hAnsiTheme="minorHAnsi" w:cstheme="minorHAnsi"/>
            <w:color w:val="0563C1"/>
            <w:u w:val="single" w:color="0563C1"/>
          </w:rPr>
          <w:t>//declare</w:t>
        </w:r>
      </w:hyperlink>
      <w:hyperlink r:id="rId87">
        <w:r w:rsidR="00D4289F" w:rsidRPr="001D4C0E">
          <w:rPr>
            <w:rFonts w:asciiTheme="minorHAnsi" w:hAnsiTheme="minorHAnsi" w:cstheme="minorHAnsi"/>
            <w:color w:val="0563C1"/>
            <w:u w:val="single" w:color="0563C1"/>
          </w:rPr>
          <w:t>.</w:t>
        </w:r>
      </w:hyperlink>
      <w:hyperlink r:id="rId88">
        <w:r w:rsidR="00D4289F" w:rsidRPr="001D4C0E">
          <w:rPr>
            <w:rFonts w:asciiTheme="minorHAnsi" w:hAnsiTheme="minorHAnsi" w:cstheme="minorHAnsi"/>
            <w:color w:val="0563C1"/>
            <w:u w:val="single" w:color="0563C1"/>
          </w:rPr>
          <w:t>ameli</w:t>
        </w:r>
      </w:hyperlink>
      <w:hyperlink r:id="rId89">
        <w:r w:rsidR="00D4289F" w:rsidRPr="001D4C0E">
          <w:rPr>
            <w:rFonts w:asciiTheme="minorHAnsi" w:hAnsiTheme="minorHAnsi" w:cstheme="minorHAnsi"/>
            <w:color w:val="0563C1"/>
            <w:u w:val="single" w:color="0563C1"/>
          </w:rPr>
          <w:t>.</w:t>
        </w:r>
      </w:hyperlink>
      <w:hyperlink r:id="rId90">
        <w:r w:rsidR="00D4289F" w:rsidRPr="001D4C0E">
          <w:rPr>
            <w:rFonts w:asciiTheme="minorHAnsi" w:hAnsiTheme="minorHAnsi" w:cstheme="minorHAnsi"/>
            <w:color w:val="0563C1"/>
            <w:u w:val="single" w:color="0563C1"/>
          </w:rPr>
          <w:t>fr/</w:t>
        </w:r>
      </w:hyperlink>
      <w:r w:rsidR="00EB4D7D" w:rsidRPr="001D4C0E">
        <w:rPr>
          <w:rFonts w:asciiTheme="minorHAnsi" w:hAnsiTheme="minorHAnsi" w:cstheme="minorHAnsi"/>
          <w:color w:val="0563C1"/>
          <w:u w:val="single" w:color="0563C1"/>
        </w:rPr>
        <w:t>;</w:t>
      </w:r>
    </w:p>
    <w:p w14:paraId="2480484F" w14:textId="3454F6C4" w:rsidR="005145C8" w:rsidRPr="001D4C0E" w:rsidRDefault="00811560" w:rsidP="009443B7">
      <w:pPr>
        <w:pStyle w:val="Paragraphedeliste"/>
        <w:numPr>
          <w:ilvl w:val="0"/>
          <w:numId w:val="9"/>
        </w:numPr>
        <w:spacing w:after="0" w:line="240" w:lineRule="auto"/>
        <w:ind w:right="13"/>
        <w:rPr>
          <w:rFonts w:asciiTheme="minorHAnsi" w:hAnsiTheme="minorHAnsi" w:cstheme="minorHAnsi"/>
        </w:rPr>
      </w:pPr>
      <w:r w:rsidRPr="001D4C0E">
        <w:rPr>
          <w:rFonts w:asciiTheme="minorHAnsi" w:hAnsiTheme="minorHAnsi" w:cstheme="minorHAnsi"/>
        </w:rPr>
        <w:t>L’établissement réalise la DSN arrêt de travail pour recevoir les IJ (Indemnités Journalières)</w:t>
      </w:r>
      <w:r w:rsidR="00A16C21" w:rsidRPr="001D4C0E">
        <w:rPr>
          <w:rFonts w:asciiTheme="minorHAnsi" w:hAnsiTheme="minorHAnsi" w:cstheme="minorHAnsi"/>
        </w:rPr>
        <w:t xml:space="preserve"> </w:t>
      </w:r>
      <w:r w:rsidRPr="001D4C0E">
        <w:rPr>
          <w:rFonts w:asciiTheme="minorHAnsi" w:hAnsiTheme="minorHAnsi" w:cstheme="minorHAnsi"/>
        </w:rPr>
        <w:t>de la CPAM.</w:t>
      </w:r>
    </w:p>
    <w:p w14:paraId="5ECF9129" w14:textId="47F12EF0" w:rsidR="005145C8" w:rsidRPr="001D4C0E" w:rsidRDefault="00811560" w:rsidP="00521592">
      <w:pPr>
        <w:spacing w:after="0" w:line="240" w:lineRule="auto"/>
        <w:ind w:right="13"/>
        <w:rPr>
          <w:rFonts w:cstheme="minorHAnsi"/>
        </w:rPr>
      </w:pPr>
      <w:r w:rsidRPr="001D4C0E">
        <w:rPr>
          <w:rFonts w:cstheme="minorHAnsi"/>
        </w:rPr>
        <w:t>Le salaire est maintenu à 100 % durant cette période et l’</w:t>
      </w:r>
      <w:r w:rsidR="002122F0" w:rsidRPr="001D4C0E">
        <w:rPr>
          <w:rFonts w:cstheme="minorHAnsi"/>
        </w:rPr>
        <w:t>Ogec</w:t>
      </w:r>
      <w:r w:rsidRPr="001D4C0E">
        <w:rPr>
          <w:rFonts w:cstheme="minorHAnsi"/>
        </w:rPr>
        <w:t xml:space="preserve"> </w:t>
      </w:r>
      <w:r w:rsidR="005145C8" w:rsidRPr="001D4C0E">
        <w:rPr>
          <w:rFonts w:cstheme="minorHAnsi"/>
        </w:rPr>
        <w:t>est subrogé</w:t>
      </w:r>
      <w:r w:rsidRPr="001D4C0E">
        <w:rPr>
          <w:rFonts w:cstheme="minorHAnsi"/>
        </w:rPr>
        <w:t xml:space="preserve">. </w:t>
      </w:r>
    </w:p>
    <w:p w14:paraId="6032CF4D" w14:textId="77777777" w:rsidR="00521592" w:rsidRDefault="00521592" w:rsidP="00521592">
      <w:pPr>
        <w:spacing w:after="0" w:line="240" w:lineRule="auto"/>
        <w:jc w:val="both"/>
        <w:rPr>
          <w:rFonts w:eastAsia="Calibri" w:cstheme="minorHAnsi"/>
          <w:color w:val="000000" w:themeColor="text1"/>
        </w:rPr>
      </w:pPr>
    </w:p>
    <w:p w14:paraId="6F83E1D3" w14:textId="40E38B56" w:rsidR="00521592" w:rsidRPr="001D4C0E" w:rsidRDefault="00521592" w:rsidP="00DB49EE">
      <w:pPr>
        <w:spacing w:after="0" w:line="240" w:lineRule="auto"/>
        <w:jc w:val="both"/>
        <w:rPr>
          <w:rFonts w:eastAsia="Calibri" w:cstheme="minorHAnsi"/>
          <w:color w:val="000000" w:themeColor="text1"/>
        </w:rPr>
      </w:pPr>
      <w:r>
        <w:rPr>
          <w:rFonts w:eastAsia="Calibri" w:cstheme="minorHAnsi"/>
          <w:color w:val="000000" w:themeColor="text1"/>
        </w:rPr>
        <w:t>La</w:t>
      </w:r>
      <w:r w:rsidRPr="001D4C0E">
        <w:rPr>
          <w:rFonts w:eastAsia="Calibri" w:cstheme="minorHAnsi"/>
          <w:color w:val="000000" w:themeColor="text1"/>
        </w:rPr>
        <w:t xml:space="preserve"> déclaration fait office d’avis d’arrêt de travail</w:t>
      </w:r>
      <w:r>
        <w:rPr>
          <w:rFonts w:eastAsia="Calibri" w:cstheme="minorHAnsi"/>
          <w:color w:val="000000" w:themeColor="text1"/>
        </w:rPr>
        <w:t>, il n’est pas besoin d’une prescription médicale.</w:t>
      </w:r>
    </w:p>
    <w:p w14:paraId="40CF8032" w14:textId="77777777" w:rsidR="00521592" w:rsidRDefault="00521592" w:rsidP="00DB49EE">
      <w:pPr>
        <w:spacing w:after="0" w:line="240" w:lineRule="auto"/>
        <w:jc w:val="both"/>
        <w:rPr>
          <w:rFonts w:eastAsia="Calibri" w:cstheme="minorHAnsi"/>
          <w:color w:val="000000" w:themeColor="text1"/>
        </w:rPr>
      </w:pPr>
    </w:p>
    <w:p w14:paraId="75831235" w14:textId="3112FF0E" w:rsidR="001A4E78" w:rsidRDefault="001A4E78" w:rsidP="00DB49EE">
      <w:pPr>
        <w:spacing w:after="0" w:line="240" w:lineRule="auto"/>
        <w:jc w:val="both"/>
        <w:rPr>
          <w:rFonts w:eastAsia="Calibri" w:cstheme="minorHAnsi"/>
          <w:color w:val="44546A" w:themeColor="text2"/>
        </w:rPr>
      </w:pPr>
      <w:r w:rsidRPr="001D4C0E">
        <w:rPr>
          <w:rFonts w:eastAsia="Calibri" w:cstheme="minorHAnsi"/>
          <w:color w:val="000000" w:themeColor="text1"/>
        </w:rPr>
        <w:t xml:space="preserve">Attention, ce service est </w:t>
      </w:r>
      <w:r w:rsidR="004B3935" w:rsidRPr="001D4C0E">
        <w:rPr>
          <w:rFonts w:eastAsia="Calibri" w:cstheme="minorHAnsi"/>
          <w:color w:val="000000" w:themeColor="text1"/>
        </w:rPr>
        <w:t xml:space="preserve">mis en place par l’assurance maladie pour permettre aux employeurs de déclarer leurs salariés contraints de rester à domicile suite à la fermeture de l’établissement accueillant leur enfant, </w:t>
      </w:r>
      <w:r w:rsidR="004B3935" w:rsidRPr="001D4C0E">
        <w:rPr>
          <w:rFonts w:eastAsia="Calibri" w:cstheme="minorHAnsi"/>
          <w:color w:val="44546A" w:themeColor="text2"/>
        </w:rPr>
        <w:t>sans possibilité de télétravail</w:t>
      </w:r>
      <w:r w:rsidR="002C34BC">
        <w:rPr>
          <w:rFonts w:eastAsia="Calibri" w:cstheme="minorHAnsi"/>
          <w:color w:val="44546A" w:themeColor="text2"/>
        </w:rPr>
        <w:t xml:space="preserve"> et sans autre solution de garde.</w:t>
      </w:r>
    </w:p>
    <w:p w14:paraId="7DC42463" w14:textId="1C1B2F25" w:rsidR="00346891" w:rsidRDefault="002C34BC" w:rsidP="00F772D6">
      <w:pPr>
        <w:spacing w:after="0" w:line="240" w:lineRule="auto"/>
        <w:jc w:val="both"/>
        <w:rPr>
          <w:rFonts w:cstheme="minorHAnsi"/>
        </w:rPr>
      </w:pPr>
      <w:r w:rsidRPr="09858D36">
        <w:rPr>
          <w:rFonts w:eastAsia="Calibri"/>
          <w:color w:val="000000" w:themeColor="text1"/>
        </w:rPr>
        <w:t xml:space="preserve">Ainsi, </w:t>
      </w:r>
      <w:r w:rsidR="00DF1B3E" w:rsidRPr="09858D36">
        <w:rPr>
          <w:rFonts w:eastAsia="Calibri"/>
          <w:color w:val="000000" w:themeColor="text1"/>
        </w:rPr>
        <w:t>si le conjoint peut garder les enfants le dispositif ne fonctionne pas.</w:t>
      </w:r>
      <w:r w:rsidR="00346891">
        <w:rPr>
          <w:rFonts w:cstheme="minorHAnsi"/>
        </w:rPr>
        <w:br w:type="page"/>
      </w:r>
    </w:p>
    <w:p w14:paraId="2982FD8E" w14:textId="629C9BF4" w:rsidR="00DF1B3E" w:rsidRPr="00DF1B3E" w:rsidRDefault="00DF1B3E" w:rsidP="00DB49EE">
      <w:pPr>
        <w:spacing w:after="0" w:line="240" w:lineRule="auto"/>
        <w:rPr>
          <w:rFonts w:cstheme="minorHAnsi"/>
        </w:rPr>
      </w:pPr>
      <w:r>
        <w:rPr>
          <w:rFonts w:cstheme="minorHAnsi"/>
        </w:rPr>
        <w:t>Sur le site Ameli</w:t>
      </w:r>
      <w:r>
        <w:rPr>
          <w:rStyle w:val="Appelnotedebasdep"/>
          <w:rFonts w:cstheme="minorHAnsi"/>
        </w:rPr>
        <w:footnoteReference w:id="82"/>
      </w:r>
      <w:r>
        <w:rPr>
          <w:rFonts w:cstheme="minorHAnsi"/>
        </w:rPr>
        <w:t xml:space="preserve">, la QR : </w:t>
      </w:r>
    </w:p>
    <w:p w14:paraId="51D8A705" w14:textId="77777777" w:rsidR="00DF1B3E" w:rsidRPr="00DF1B3E" w:rsidRDefault="00DF1B3E" w:rsidP="00DB49EE">
      <w:pPr>
        <w:shd w:val="clear" w:color="auto" w:fill="F0F0F0"/>
        <w:spacing w:after="0" w:line="240" w:lineRule="auto"/>
        <w:rPr>
          <w:rFonts w:ascii="Arial" w:eastAsia="Times New Roman" w:hAnsi="Arial" w:cs="Arial"/>
          <w:color w:val="000000"/>
          <w:sz w:val="24"/>
          <w:szCs w:val="24"/>
          <w:lang w:eastAsia="fr-FR"/>
        </w:rPr>
      </w:pPr>
      <w:r w:rsidRPr="00DF1B3E">
        <w:rPr>
          <w:rFonts w:ascii="Arial" w:eastAsia="Times New Roman" w:hAnsi="Arial" w:cs="Arial"/>
          <w:b/>
          <w:bCs/>
          <w:color w:val="000000"/>
          <w:sz w:val="24"/>
          <w:szCs w:val="24"/>
          <w:lang w:eastAsia="fr-FR"/>
        </w:rPr>
        <w:t>Mon conjoint est au chômage : puis-je demander l'arrêt pour garde d'enfant ?</w:t>
      </w:r>
    </w:p>
    <w:p w14:paraId="7F8C51FD" w14:textId="77777777" w:rsidR="00DF1B3E" w:rsidRPr="00DF1B3E" w:rsidRDefault="00DF1B3E" w:rsidP="00DB49EE">
      <w:pPr>
        <w:shd w:val="clear" w:color="auto" w:fill="F0F0F0"/>
        <w:spacing w:after="0" w:line="240" w:lineRule="auto"/>
        <w:rPr>
          <w:rFonts w:ascii="Arial" w:eastAsia="Times New Roman" w:hAnsi="Arial" w:cs="Arial"/>
          <w:color w:val="000000"/>
          <w:sz w:val="24"/>
          <w:szCs w:val="24"/>
          <w:lang w:eastAsia="fr-FR"/>
        </w:rPr>
      </w:pPr>
      <w:r w:rsidRPr="00DF1B3E">
        <w:rPr>
          <w:rFonts w:ascii="Arial" w:eastAsia="Times New Roman" w:hAnsi="Arial" w:cs="Arial"/>
          <w:color w:val="000000"/>
          <w:sz w:val="24"/>
          <w:szCs w:val="24"/>
          <w:lang w:eastAsia="fr-FR"/>
        </w:rPr>
        <w:t>Dans la mesure où le parent au chômage est en capacité de garder les enfants, l'autre parent ne peut pas bénéficier de la mesure dérogatoire pour garde d'enfant.</w:t>
      </w:r>
    </w:p>
    <w:p w14:paraId="0DB0291A" w14:textId="671E3FDB" w:rsidR="0040600B" w:rsidRPr="001D4C0E" w:rsidRDefault="0040600B" w:rsidP="00DB49EE">
      <w:pPr>
        <w:spacing w:after="0" w:line="240" w:lineRule="auto"/>
        <w:jc w:val="both"/>
        <w:rPr>
          <w:rFonts w:eastAsia="Calibri" w:cstheme="minorHAnsi"/>
          <w:color w:val="000000" w:themeColor="text1"/>
        </w:rPr>
      </w:pPr>
    </w:p>
    <w:p w14:paraId="7D0BF3B7" w14:textId="6C933542" w:rsidR="004B3935" w:rsidRPr="004E704D" w:rsidRDefault="004B3935" w:rsidP="009F6100">
      <w:pPr>
        <w:spacing w:after="0" w:line="240" w:lineRule="auto"/>
        <w:jc w:val="both"/>
        <w:rPr>
          <w:rFonts w:eastAsia="Calibri" w:cstheme="minorHAnsi"/>
          <w:b/>
          <w:bCs/>
          <w:color w:val="000000" w:themeColor="text1"/>
        </w:rPr>
      </w:pPr>
      <w:r w:rsidRPr="001D4C0E">
        <w:rPr>
          <w:rFonts w:eastAsia="Calibri" w:cstheme="minorHAnsi"/>
          <w:color w:val="000000" w:themeColor="text1"/>
        </w:rPr>
        <w:t xml:space="preserve">Ce dispositif concerne les </w:t>
      </w:r>
      <w:r w:rsidRPr="001D4C0E">
        <w:rPr>
          <w:rFonts w:eastAsia="Calibri" w:cstheme="minorHAnsi"/>
          <w:color w:val="44546A" w:themeColor="text2"/>
        </w:rPr>
        <w:t>parents d'enfants de moins de 16 ans au jour du début de l'arrêt</w:t>
      </w:r>
      <w:r w:rsidR="00635486" w:rsidRPr="004E704D">
        <w:rPr>
          <w:rStyle w:val="lev"/>
          <w:b w:val="0"/>
          <w:bCs w:val="0"/>
        </w:rPr>
        <w:t xml:space="preserve"> ainsi que les parents d'enfants en situation de handicap sans limite d'âge</w:t>
      </w:r>
      <w:r w:rsidR="00635486" w:rsidRPr="004E704D">
        <w:rPr>
          <w:b/>
          <w:bCs/>
        </w:rPr>
        <w:t>.</w:t>
      </w:r>
    </w:p>
    <w:p w14:paraId="5E58CC16" w14:textId="275340F9" w:rsidR="00C62A25" w:rsidRPr="001D4C0E" w:rsidRDefault="00C62A25" w:rsidP="009F6100">
      <w:pPr>
        <w:spacing w:after="0" w:line="240" w:lineRule="auto"/>
        <w:jc w:val="both"/>
        <w:rPr>
          <w:rFonts w:eastAsia="Calibri" w:cstheme="minorHAnsi"/>
          <w:color w:val="000000" w:themeColor="text1"/>
        </w:rPr>
      </w:pPr>
    </w:p>
    <w:p w14:paraId="5325C4E9" w14:textId="6CF584C9" w:rsidR="000A2CA2" w:rsidRPr="001D4C0E" w:rsidRDefault="004B3935" w:rsidP="009F6100">
      <w:pPr>
        <w:spacing w:after="0" w:line="240" w:lineRule="auto"/>
        <w:jc w:val="both"/>
        <w:rPr>
          <w:rFonts w:eastAsia="Calibri" w:cstheme="minorHAnsi"/>
          <w:color w:val="000000" w:themeColor="text1"/>
        </w:rPr>
      </w:pPr>
      <w:r w:rsidRPr="001D4C0E">
        <w:rPr>
          <w:rFonts w:eastAsia="Calibri" w:cstheme="minorHAnsi"/>
          <w:color w:val="000000" w:themeColor="text1"/>
        </w:rPr>
        <w:t xml:space="preserve">Dans ce contexte, la prise en charge de l’arrêt de travail se fait exceptionnellement </w:t>
      </w:r>
      <w:r w:rsidRPr="001D4C0E">
        <w:rPr>
          <w:rFonts w:eastAsia="Calibri" w:cstheme="minorHAnsi"/>
          <w:color w:val="44546A" w:themeColor="text2"/>
        </w:rPr>
        <w:t xml:space="preserve">sans jour de carence et sans examen des conditions d’ouverture de droit. L’arrêt peut être délivré pour une durée de 1 à </w:t>
      </w:r>
      <w:r w:rsidR="00225106" w:rsidRPr="001D4C0E">
        <w:rPr>
          <w:rFonts w:eastAsia="Calibri" w:cstheme="minorHAnsi"/>
          <w:color w:val="44546A" w:themeColor="text2"/>
        </w:rPr>
        <w:t>21</w:t>
      </w:r>
      <w:r w:rsidRPr="001D4C0E">
        <w:rPr>
          <w:rFonts w:eastAsia="Calibri" w:cstheme="minorHAnsi"/>
          <w:color w:val="44546A" w:themeColor="text2"/>
        </w:rPr>
        <w:t xml:space="preserve"> jours</w:t>
      </w:r>
      <w:r w:rsidRPr="001D4C0E">
        <w:rPr>
          <w:rFonts w:eastAsia="Calibri" w:cstheme="minorHAnsi"/>
          <w:color w:val="000000" w:themeColor="text1"/>
        </w:rPr>
        <w:t xml:space="preserve">. Au-delà de cette durée, la déclaration devra être renouvelée autant que de besoin. </w:t>
      </w:r>
    </w:p>
    <w:p w14:paraId="794B5A73" w14:textId="4A7ADAC3" w:rsidR="000A2CA2" w:rsidRPr="001D4C0E" w:rsidRDefault="000A2CA2" w:rsidP="009F6100">
      <w:pPr>
        <w:spacing w:after="0" w:line="240" w:lineRule="auto"/>
        <w:jc w:val="both"/>
        <w:rPr>
          <w:rFonts w:eastAsia="Calibri" w:cstheme="minorHAnsi"/>
          <w:color w:val="000000" w:themeColor="text1"/>
        </w:rPr>
      </w:pPr>
    </w:p>
    <w:p w14:paraId="4E91BDDF" w14:textId="5108D741" w:rsidR="004B3935" w:rsidRPr="001D4C0E" w:rsidRDefault="004B3935" w:rsidP="009F6100">
      <w:pPr>
        <w:spacing w:after="0" w:line="240" w:lineRule="auto"/>
        <w:jc w:val="both"/>
        <w:rPr>
          <w:rFonts w:eastAsia="Calibri" w:cstheme="minorHAnsi"/>
          <w:color w:val="000000" w:themeColor="text1"/>
        </w:rPr>
      </w:pPr>
      <w:r w:rsidRPr="001D4C0E">
        <w:rPr>
          <w:rFonts w:eastAsia="Calibri" w:cstheme="minorHAnsi"/>
          <w:color w:val="000000" w:themeColor="text1"/>
        </w:rPr>
        <w:t>Un seul parent à la fois peut se voir délivrer un arrêt de travail.</w:t>
      </w:r>
    </w:p>
    <w:p w14:paraId="08BCEB40" w14:textId="4DF65D10" w:rsidR="00D270F8" w:rsidRPr="001D4C0E" w:rsidRDefault="00D270F8" w:rsidP="009F6100">
      <w:pPr>
        <w:spacing w:after="0" w:line="240" w:lineRule="auto"/>
        <w:rPr>
          <w:rFonts w:cstheme="minorHAnsi"/>
        </w:rPr>
      </w:pPr>
      <w:r w:rsidRPr="001D4C0E">
        <w:rPr>
          <w:rFonts w:cstheme="minorHAnsi"/>
        </w:rPr>
        <w:t>Il est possible de fractionner l’arrêt ou de le partager entre les parents sur la durée de fermeture de l’établissement.</w:t>
      </w:r>
    </w:p>
    <w:p w14:paraId="6A024C92" w14:textId="387D5EBB" w:rsidR="00B16BEE" w:rsidRPr="001D4C0E" w:rsidRDefault="00B16BEE" w:rsidP="00B16BEE">
      <w:pPr>
        <w:spacing w:after="0" w:line="240" w:lineRule="auto"/>
        <w:rPr>
          <w:rFonts w:cstheme="minorHAnsi"/>
        </w:rPr>
      </w:pPr>
      <w:r w:rsidRPr="001D4C0E">
        <w:rPr>
          <w:rFonts w:cstheme="minorHAnsi"/>
        </w:rPr>
        <w:t xml:space="preserve">Il a été évoqué par certains établissements que la CPAM ne validerait pas l’arrêt si le conjoint était en télétravail notamment. Ceci n’est pourtant pas une condition d’exclusion du bénéfice des IJSS. </w:t>
      </w:r>
    </w:p>
    <w:p w14:paraId="75406A0F" w14:textId="1D0FB1CD" w:rsidR="00B16BEE" w:rsidRPr="001D4C0E" w:rsidRDefault="00B16BEE" w:rsidP="00B16BEE">
      <w:pPr>
        <w:spacing w:after="0" w:line="240" w:lineRule="auto"/>
        <w:jc w:val="both"/>
        <w:rPr>
          <w:rFonts w:eastAsia="Times New Roman" w:cstheme="minorHAnsi"/>
        </w:rPr>
      </w:pPr>
      <w:r w:rsidRPr="001D4C0E">
        <w:rPr>
          <w:rFonts w:eastAsia="Times New Roman" w:cstheme="minorHAnsi"/>
        </w:rPr>
        <w:t xml:space="preserve">Si cette position est maintenue, merci de prendre contact avec la fédération des </w:t>
      </w:r>
      <w:r w:rsidR="002122F0" w:rsidRPr="001D4C0E">
        <w:rPr>
          <w:rFonts w:eastAsia="Times New Roman" w:cstheme="minorHAnsi"/>
        </w:rPr>
        <w:t>Ogec</w:t>
      </w:r>
      <w:r w:rsidRPr="001D4C0E">
        <w:rPr>
          <w:rFonts w:eastAsia="Times New Roman" w:cstheme="minorHAnsi"/>
        </w:rPr>
        <w:t xml:space="preserve"> territoriale.</w:t>
      </w:r>
      <w:r w:rsidR="0098115A" w:rsidRPr="001D4C0E">
        <w:rPr>
          <w:rFonts w:eastAsia="Times New Roman" w:cstheme="minorHAnsi"/>
        </w:rPr>
        <w:t xml:space="preserve"> </w:t>
      </w:r>
      <w:r w:rsidRPr="001D4C0E">
        <w:rPr>
          <w:rFonts w:eastAsia="Times New Roman" w:cstheme="minorHAnsi"/>
        </w:rPr>
        <w:t>Lorsque celle-ci n’a pas de service social ou paie merci de contacter Alexandre Chrétien, Marie</w:t>
      </w:r>
      <w:r w:rsidR="00396E58" w:rsidRPr="001D4C0E">
        <w:rPr>
          <w:rFonts w:eastAsia="Times New Roman" w:cstheme="minorHAnsi"/>
        </w:rPr>
        <w:t>-</w:t>
      </w:r>
      <w:r w:rsidRPr="001D4C0E">
        <w:rPr>
          <w:rFonts w:eastAsia="Times New Roman" w:cstheme="minorHAnsi"/>
        </w:rPr>
        <w:t xml:space="preserve">Anne Rémy, Jean-René Le Meur. </w:t>
      </w:r>
    </w:p>
    <w:p w14:paraId="3F6C6A60" w14:textId="4FD04D48" w:rsidR="002A454B" w:rsidRDefault="002A454B" w:rsidP="009F6100">
      <w:pPr>
        <w:spacing w:after="0" w:line="240" w:lineRule="auto"/>
        <w:jc w:val="both"/>
        <w:rPr>
          <w:rFonts w:eastAsiaTheme="minorEastAsia" w:cstheme="minorHAnsi"/>
        </w:rPr>
      </w:pPr>
    </w:p>
    <w:p w14:paraId="78C2E3FA" w14:textId="53092964" w:rsidR="00852C9D" w:rsidRPr="001D4C0E" w:rsidRDefault="004B3935" w:rsidP="009F6100">
      <w:pPr>
        <w:spacing w:after="0" w:line="240" w:lineRule="auto"/>
        <w:jc w:val="both"/>
        <w:rPr>
          <w:rFonts w:eastAsiaTheme="minorEastAsia" w:cstheme="minorHAnsi"/>
        </w:rPr>
      </w:pPr>
      <w:r w:rsidRPr="001D4C0E">
        <w:rPr>
          <w:rFonts w:eastAsiaTheme="minorEastAsia" w:cstheme="minorHAnsi"/>
        </w:rPr>
        <w:t>Par mesure sociale, la collège employeur a précisé dans son communiqué n°</w:t>
      </w:r>
      <w:r w:rsidR="00852C9D" w:rsidRPr="001D4C0E">
        <w:rPr>
          <w:rFonts w:eastAsiaTheme="minorEastAsia" w:cstheme="minorHAnsi"/>
        </w:rPr>
        <w:t>2020-</w:t>
      </w:r>
      <w:r w:rsidRPr="001D4C0E">
        <w:rPr>
          <w:rFonts w:eastAsiaTheme="minorEastAsia" w:cstheme="minorHAnsi"/>
        </w:rPr>
        <w:t xml:space="preserve">5 que, tout au long de la « période de fermeture » des établissements, les </w:t>
      </w:r>
      <w:r w:rsidR="002122F0" w:rsidRPr="001D4C0E">
        <w:rPr>
          <w:rFonts w:eastAsiaTheme="minorEastAsia" w:cstheme="minorHAnsi"/>
        </w:rPr>
        <w:t>Ogec</w:t>
      </w:r>
      <w:r w:rsidRPr="001D4C0E">
        <w:rPr>
          <w:rFonts w:eastAsiaTheme="minorEastAsia" w:cstheme="minorHAnsi"/>
        </w:rPr>
        <w:t xml:space="preserve"> doivent verser les salaires à 100%. </w:t>
      </w:r>
    </w:p>
    <w:p w14:paraId="408EF419" w14:textId="237E25E1" w:rsidR="00F1048C" w:rsidRPr="001D4C0E" w:rsidRDefault="004B3935" w:rsidP="009F6100">
      <w:pPr>
        <w:spacing w:after="0" w:line="240" w:lineRule="auto"/>
        <w:jc w:val="both"/>
        <w:rPr>
          <w:rFonts w:eastAsiaTheme="minorEastAsia" w:cstheme="minorHAnsi"/>
        </w:rPr>
      </w:pPr>
      <w:r w:rsidRPr="001D4C0E">
        <w:rPr>
          <w:rFonts w:eastAsiaTheme="minorEastAsia" w:cstheme="minorHAnsi"/>
        </w:rPr>
        <w:t>Autrement dit, pour l’instant, quels que soient l’ancienneté du salarié et sans examen des conditions d’ouverture aux droits à perception d’IJSS, l’</w:t>
      </w:r>
      <w:r w:rsidR="002122F0" w:rsidRPr="001D4C0E">
        <w:rPr>
          <w:rFonts w:eastAsiaTheme="minorEastAsia" w:cstheme="minorHAnsi"/>
        </w:rPr>
        <w:t>Ogec</w:t>
      </w:r>
      <w:r w:rsidRPr="001D4C0E">
        <w:rPr>
          <w:rFonts w:eastAsiaTheme="minorEastAsia" w:cstheme="minorHAnsi"/>
        </w:rPr>
        <w:t xml:space="preserve"> maintient le salaire à 100% du net. </w:t>
      </w:r>
    </w:p>
    <w:p w14:paraId="795721A6" w14:textId="77777777" w:rsidR="00574418" w:rsidRPr="001D4C0E" w:rsidRDefault="004B3935" w:rsidP="009F6100">
      <w:pPr>
        <w:spacing w:after="0" w:line="240" w:lineRule="auto"/>
        <w:jc w:val="both"/>
        <w:rPr>
          <w:rFonts w:eastAsiaTheme="minorEastAsia" w:cstheme="minorHAnsi"/>
        </w:rPr>
      </w:pPr>
      <w:r w:rsidRPr="001D4C0E">
        <w:rPr>
          <w:rFonts w:eastAsiaTheme="minorEastAsia" w:cstheme="minorHAnsi"/>
        </w:rPr>
        <w:t>En fonction des évolutions législatives à venir concernant la durée de cet arrêt atypique, cette règle de maintien à 100% pourrait être modifiée</w:t>
      </w:r>
      <w:r w:rsidR="00574418" w:rsidRPr="001D4C0E">
        <w:rPr>
          <w:rFonts w:eastAsiaTheme="minorEastAsia" w:cstheme="minorHAnsi"/>
        </w:rPr>
        <w:t xml:space="preserve">. </w:t>
      </w:r>
    </w:p>
    <w:p w14:paraId="6149E0A4" w14:textId="1C718C5B" w:rsidR="001D7631" w:rsidRPr="001D4C0E" w:rsidRDefault="001D7631" w:rsidP="009F6100">
      <w:pPr>
        <w:spacing w:after="0" w:line="240" w:lineRule="auto"/>
        <w:jc w:val="both"/>
        <w:rPr>
          <w:rFonts w:cstheme="minorHAnsi"/>
        </w:rPr>
      </w:pPr>
    </w:p>
    <w:tbl>
      <w:tblPr>
        <w:tblStyle w:val="Grilledutableau"/>
        <w:tblW w:w="0" w:type="auto"/>
        <w:tblLook w:val="04A0" w:firstRow="1" w:lastRow="0" w:firstColumn="1" w:lastColumn="0" w:noHBand="0" w:noVBand="1"/>
      </w:tblPr>
      <w:tblGrid>
        <w:gridCol w:w="4531"/>
        <w:gridCol w:w="4531"/>
      </w:tblGrid>
      <w:tr w:rsidR="00802F11" w:rsidRPr="001D4C0E" w14:paraId="24A4DF72" w14:textId="77777777" w:rsidTr="00802F11">
        <w:tc>
          <w:tcPr>
            <w:tcW w:w="4531" w:type="dxa"/>
          </w:tcPr>
          <w:p w14:paraId="7E392232" w14:textId="5F143DF8" w:rsidR="00802F11" w:rsidRPr="001D4C0E" w:rsidRDefault="00802F11" w:rsidP="00EE6BFC">
            <w:pPr>
              <w:jc w:val="both"/>
              <w:rPr>
                <w:rFonts w:cstheme="minorHAnsi"/>
              </w:rPr>
            </w:pPr>
            <w:r w:rsidRPr="001D4C0E">
              <w:rPr>
                <w:rFonts w:cstheme="minorHAnsi"/>
              </w:rPr>
              <w:t xml:space="preserve">Comme prévu, un nouveau service a été mis en place sur Net Entreprises pour y déposer </w:t>
            </w:r>
            <w:r w:rsidRPr="001D4C0E">
              <w:rPr>
                <w:rFonts w:cstheme="minorHAnsi"/>
                <w:b/>
                <w:bCs/>
              </w:rPr>
              <w:t xml:space="preserve">un fichier regroupant plusieurs salariés (le guide </w:t>
            </w:r>
            <w:r w:rsidR="00374D76" w:rsidRPr="001D4C0E">
              <w:rPr>
                <w:rFonts w:cstheme="minorHAnsi"/>
                <w:b/>
                <w:bCs/>
              </w:rPr>
              <w:t>joint)</w:t>
            </w:r>
          </w:p>
        </w:tc>
        <w:tc>
          <w:tcPr>
            <w:tcW w:w="4531" w:type="dxa"/>
          </w:tcPr>
          <w:p w14:paraId="70E1E1EB" w14:textId="5141F1BB" w:rsidR="00802F11" w:rsidRPr="001D4C0E" w:rsidRDefault="00374D76" w:rsidP="00EE6BFC">
            <w:pPr>
              <w:jc w:val="both"/>
              <w:rPr>
                <w:rFonts w:cstheme="minorHAnsi"/>
              </w:rPr>
            </w:pPr>
            <w:r w:rsidRPr="001D4C0E">
              <w:rPr>
                <w:rFonts w:cstheme="minorHAnsi"/>
                <w:b/>
                <w:bCs/>
              </w:rPr>
              <w:object w:dxaOrig="1487" w:dyaOrig="992" w14:anchorId="40A69228">
                <v:shape id="_x0000_i1027" type="#_x0000_t75" style="width:1in;height:50.25pt" o:ole="">
                  <v:imagedata r:id="rId91" o:title=""/>
                </v:shape>
                <o:OLEObject Type="Embed" ProgID="AcroExch.Document.DC" ShapeID="_x0000_i1027" DrawAspect="Icon" ObjectID="_1647964750" r:id="rId92"/>
              </w:object>
            </w:r>
          </w:p>
        </w:tc>
      </w:tr>
    </w:tbl>
    <w:p w14:paraId="20393DB7" w14:textId="34697349" w:rsidR="00575BD3" w:rsidRDefault="00575BD3" w:rsidP="009F6100">
      <w:pPr>
        <w:spacing w:after="0" w:line="240" w:lineRule="auto"/>
        <w:jc w:val="both"/>
        <w:rPr>
          <w:rFonts w:cstheme="minorHAnsi"/>
        </w:rPr>
      </w:pPr>
    </w:p>
    <w:p w14:paraId="1905ECB1" w14:textId="6D2E1892" w:rsidR="005333F3" w:rsidRPr="001D4C0E" w:rsidRDefault="0042298D" w:rsidP="69EE7064">
      <w:pPr>
        <w:pStyle w:val="Titre3"/>
        <w:numPr>
          <w:ilvl w:val="0"/>
          <w:numId w:val="16"/>
        </w:numPr>
        <w:spacing w:before="0" w:line="240" w:lineRule="auto"/>
        <w:rPr>
          <w:rFonts w:asciiTheme="minorHAnsi" w:hAnsiTheme="minorHAnsi" w:cstheme="minorBidi"/>
          <w:sz w:val="28"/>
          <w:szCs w:val="28"/>
        </w:rPr>
      </w:pPr>
      <w:bookmarkStart w:id="91" w:name="_Toc37350417"/>
      <w:r w:rsidRPr="69EE7064">
        <w:rPr>
          <w:rFonts w:asciiTheme="minorHAnsi" w:hAnsiTheme="minorHAnsi" w:cstheme="minorBidi"/>
          <w:sz w:val="28"/>
          <w:szCs w:val="28"/>
        </w:rPr>
        <w:t>Doit-on déclarer l</w:t>
      </w:r>
      <w:r w:rsidR="00AC388D" w:rsidRPr="69EE7064">
        <w:rPr>
          <w:rFonts w:asciiTheme="minorHAnsi" w:hAnsiTheme="minorHAnsi" w:cstheme="minorBidi"/>
          <w:sz w:val="28"/>
          <w:szCs w:val="28"/>
        </w:rPr>
        <w:t xml:space="preserve">es </w:t>
      </w:r>
      <w:r w:rsidR="005333F3" w:rsidRPr="69EE7064">
        <w:rPr>
          <w:rFonts w:asciiTheme="minorHAnsi" w:hAnsiTheme="minorHAnsi" w:cstheme="minorBidi"/>
          <w:sz w:val="28"/>
          <w:szCs w:val="28"/>
        </w:rPr>
        <w:t>salariés devant garder leurs enfants de moins de 16 ans</w:t>
      </w:r>
      <w:r w:rsidR="00AC388D" w:rsidRPr="69EE7064">
        <w:rPr>
          <w:rFonts w:asciiTheme="minorHAnsi" w:hAnsiTheme="minorHAnsi" w:cstheme="minorBidi"/>
          <w:sz w:val="28"/>
          <w:szCs w:val="28"/>
        </w:rPr>
        <w:t xml:space="preserve"> doivent-ils être en arrêt de travail </w:t>
      </w:r>
      <w:r w:rsidRPr="69EE7064">
        <w:rPr>
          <w:rFonts w:asciiTheme="minorHAnsi" w:hAnsiTheme="minorHAnsi" w:cstheme="minorBidi"/>
          <w:sz w:val="28"/>
          <w:szCs w:val="28"/>
        </w:rPr>
        <w:t>pendant les vacances scolaires ?</w:t>
      </w:r>
      <w:bookmarkEnd w:id="91"/>
      <w:r w:rsidRPr="69EE7064">
        <w:rPr>
          <w:rFonts w:asciiTheme="minorHAnsi" w:hAnsiTheme="minorHAnsi" w:cstheme="minorBidi"/>
          <w:sz w:val="28"/>
          <w:szCs w:val="28"/>
        </w:rPr>
        <w:t xml:space="preserve"> </w:t>
      </w:r>
    </w:p>
    <w:p w14:paraId="3354800A" w14:textId="77777777" w:rsidR="00AA102B" w:rsidRDefault="00E35FC4" w:rsidP="00BD454D">
      <w:pPr>
        <w:spacing w:after="0" w:line="240" w:lineRule="auto"/>
        <w:rPr>
          <w:rFonts w:cstheme="minorHAnsi"/>
        </w:rPr>
      </w:pPr>
      <w:r w:rsidRPr="00E35FC4">
        <w:rPr>
          <w:rFonts w:cstheme="minorHAnsi"/>
        </w:rPr>
        <w:t xml:space="preserve">Les vacances scolaires </w:t>
      </w:r>
      <w:r>
        <w:rPr>
          <w:rFonts w:cstheme="minorHAnsi"/>
        </w:rPr>
        <w:t xml:space="preserve">de Pâques commencent. </w:t>
      </w:r>
    </w:p>
    <w:p w14:paraId="20FAF2AD" w14:textId="69BDD9AC" w:rsidR="00580729" w:rsidRDefault="00E35FC4" w:rsidP="00BD454D">
      <w:pPr>
        <w:spacing w:after="0" w:line="240" w:lineRule="auto"/>
        <w:rPr>
          <w:rFonts w:cstheme="minorHAnsi"/>
        </w:rPr>
      </w:pPr>
      <w:r w:rsidRPr="00E35FC4">
        <w:rPr>
          <w:rFonts w:cstheme="minorHAnsi"/>
        </w:rPr>
        <w:t xml:space="preserve">Les plannings de la plupart des salariés contiennent des </w:t>
      </w:r>
      <w:r>
        <w:rPr>
          <w:rFonts w:cstheme="minorHAnsi"/>
        </w:rPr>
        <w:t xml:space="preserve">congés payés. </w:t>
      </w:r>
    </w:p>
    <w:p w14:paraId="5F5F3A9A" w14:textId="2D157DA0" w:rsidR="00E35FC4" w:rsidRPr="00273D5D" w:rsidRDefault="00273D5D" w:rsidP="00BD454D">
      <w:pPr>
        <w:spacing w:after="0" w:line="240" w:lineRule="auto"/>
        <w:rPr>
          <w:rFonts w:cstheme="minorHAnsi"/>
          <w:i/>
          <w:iCs/>
        </w:rPr>
      </w:pPr>
      <w:r>
        <w:rPr>
          <w:rFonts w:cstheme="minorHAnsi"/>
        </w:rPr>
        <w:t xml:space="preserve">Le texte dispose : </w:t>
      </w:r>
      <w:r w:rsidR="00BD454D">
        <w:rPr>
          <w:rFonts w:cstheme="minorHAnsi"/>
        </w:rPr>
        <w:t>« </w:t>
      </w:r>
      <w:r w:rsidRPr="00273D5D">
        <w:rPr>
          <w:rFonts w:cstheme="minorHAnsi"/>
          <w:i/>
          <w:iCs/>
        </w:rPr>
        <w:t xml:space="preserve">En application de l'article L. 16-10-1 du code de la sécurité sociale, afin de limiter la propagation de l'épidémie de 2019-n-Cov, les assurés qui font l'objet d'une mesure d'isolement, d'éviction ou de maintien à domicile ainsi que ceux qui sont parents d'un enfant de moins de seize ans faisant lui-même l'objet d'une telle mesure et qui se trouvent, pour l'un de ces motifs, dans </w:t>
      </w:r>
      <w:r w:rsidRPr="00BD454D">
        <w:rPr>
          <w:rFonts w:cstheme="minorHAnsi"/>
          <w:b/>
          <w:bCs/>
          <w:i/>
          <w:iCs/>
        </w:rPr>
        <w:t>l'impossibilité de continuer à travailler</w:t>
      </w:r>
      <w:r w:rsidRPr="00273D5D">
        <w:rPr>
          <w:rFonts w:cstheme="minorHAnsi"/>
          <w:i/>
          <w:iCs/>
        </w:rPr>
        <w:t xml:space="preserve"> peuvent bénéficier, au titre de cet arrêt de travail, des indemnités journalières prévues aux articles </w:t>
      </w:r>
      <w:hyperlink r:id="rId93" w:history="1">
        <w:r w:rsidRPr="00273D5D">
          <w:rPr>
            <w:rFonts w:cstheme="minorHAnsi"/>
            <w:i/>
            <w:iCs/>
          </w:rPr>
          <w:t>L. 321-1</w:t>
        </w:r>
      </w:hyperlink>
      <w:r w:rsidRPr="00273D5D">
        <w:rPr>
          <w:rFonts w:cstheme="minorHAnsi"/>
          <w:i/>
          <w:iCs/>
        </w:rPr>
        <w:t>, </w:t>
      </w:r>
      <w:hyperlink r:id="rId94" w:history="1">
        <w:r w:rsidRPr="00273D5D">
          <w:rPr>
            <w:rFonts w:cstheme="minorHAnsi"/>
            <w:i/>
            <w:iCs/>
          </w:rPr>
          <w:t>L. 622-1 </w:t>
        </w:r>
      </w:hyperlink>
      <w:r w:rsidRPr="00273D5D">
        <w:rPr>
          <w:rFonts w:cstheme="minorHAnsi"/>
          <w:i/>
          <w:iCs/>
        </w:rPr>
        <w:t>du même code et L. 732-4 et </w:t>
      </w:r>
      <w:hyperlink r:id="rId95" w:history="1">
        <w:r w:rsidRPr="00273D5D">
          <w:rPr>
            <w:rFonts w:cstheme="minorHAnsi"/>
            <w:i/>
            <w:iCs/>
          </w:rPr>
          <w:t>L. 742-3 </w:t>
        </w:r>
      </w:hyperlink>
      <w:r w:rsidRPr="00273D5D">
        <w:rPr>
          <w:rFonts w:cstheme="minorHAnsi"/>
          <w:i/>
          <w:iCs/>
        </w:rPr>
        <w:t>du code rural et de la pêche maritime dans les conditions suivantes</w:t>
      </w:r>
      <w:r w:rsidR="00BD454D">
        <w:rPr>
          <w:rFonts w:cstheme="minorHAnsi"/>
          <w:i/>
          <w:iCs/>
        </w:rPr>
        <w:t> »</w:t>
      </w:r>
    </w:p>
    <w:p w14:paraId="395030AF" w14:textId="77777777" w:rsidR="00E35FC4" w:rsidRDefault="00E35FC4" w:rsidP="00BD454D">
      <w:pPr>
        <w:spacing w:after="0" w:line="240" w:lineRule="auto"/>
        <w:rPr>
          <w:rFonts w:cstheme="minorHAnsi"/>
        </w:rPr>
      </w:pPr>
    </w:p>
    <w:p w14:paraId="44F4E9D3" w14:textId="6A869BAA" w:rsidR="0000506F" w:rsidRPr="002B1F99" w:rsidRDefault="0000506F" w:rsidP="7AB423D1">
      <w:pPr>
        <w:spacing w:after="0" w:line="240" w:lineRule="auto"/>
      </w:pPr>
      <w:r w:rsidRPr="002B1F99">
        <w:t>Autant lorsque le salarié est malade avant sa prise de congés, nous savons que les congés payés sont reportés</w:t>
      </w:r>
      <w:r w:rsidR="00BA4D25">
        <w:rPr>
          <w:rStyle w:val="Appelnotedebasdep"/>
        </w:rPr>
        <w:footnoteReference w:id="83"/>
      </w:r>
      <w:r w:rsidRPr="002B1F99">
        <w:t>, autant dans cette situation, il ne s’agit pas d’un arrêt maladie</w:t>
      </w:r>
      <w:r w:rsidR="4776FA11" w:rsidRPr="002B1F99">
        <w:t xml:space="preserve"> au </w:t>
      </w:r>
      <w:r w:rsidR="00DD506E">
        <w:t xml:space="preserve">sens </w:t>
      </w:r>
      <w:r w:rsidR="4776FA11" w:rsidRPr="002B1F99">
        <w:t>strict.</w:t>
      </w:r>
    </w:p>
    <w:p w14:paraId="5119B36C" w14:textId="77777777" w:rsidR="002B1F99" w:rsidRDefault="002B1F99" w:rsidP="001C5620">
      <w:pPr>
        <w:spacing w:after="0" w:line="240" w:lineRule="auto"/>
        <w:rPr>
          <w:rFonts w:ascii="Calibri" w:eastAsia="Calibri" w:hAnsi="Calibri" w:cs="Calibri"/>
        </w:rPr>
      </w:pPr>
    </w:p>
    <w:p w14:paraId="6C88477B" w14:textId="0F873570" w:rsidR="001C5620" w:rsidRDefault="39246D8C" w:rsidP="001C5620">
      <w:pPr>
        <w:spacing w:after="0" w:line="240" w:lineRule="auto"/>
        <w:rPr>
          <w:rFonts w:ascii="Calibri" w:eastAsia="Calibri" w:hAnsi="Calibri" w:cs="Calibri"/>
        </w:rPr>
      </w:pPr>
      <w:r w:rsidRPr="002B1F99">
        <w:rPr>
          <w:rFonts w:ascii="Calibri" w:eastAsia="Calibri" w:hAnsi="Calibri" w:cs="Calibri"/>
        </w:rPr>
        <w:t>Rappelons que la philosophie du dispositif est de permettre aux parents, contraints de rester à leur domicile pour garder leur enfant</w:t>
      </w:r>
      <w:r w:rsidR="002B1F99" w:rsidRPr="002B1F99">
        <w:rPr>
          <w:rFonts w:ascii="Calibri" w:eastAsia="Calibri" w:hAnsi="Calibri" w:cs="Calibri"/>
        </w:rPr>
        <w:t xml:space="preserve"> sans pouvoir travailler</w:t>
      </w:r>
      <w:r w:rsidRPr="002B1F99">
        <w:rPr>
          <w:rFonts w:ascii="Calibri" w:eastAsia="Calibri" w:hAnsi="Calibri" w:cs="Calibri"/>
        </w:rPr>
        <w:t>, de bénéficier d’une indemnisation.</w:t>
      </w:r>
    </w:p>
    <w:p w14:paraId="64517201" w14:textId="77777777" w:rsidR="002B1F99" w:rsidRDefault="002B1F99" w:rsidP="001C5620">
      <w:pPr>
        <w:spacing w:after="0" w:line="240" w:lineRule="auto"/>
        <w:rPr>
          <w:rFonts w:ascii="Calibri" w:eastAsia="Calibri" w:hAnsi="Calibri" w:cs="Calibri"/>
        </w:rPr>
      </w:pPr>
    </w:p>
    <w:p w14:paraId="535C96DC" w14:textId="77777777" w:rsidR="002B1F99" w:rsidRDefault="002B1F99" w:rsidP="001C5620">
      <w:pPr>
        <w:spacing w:after="0" w:line="240" w:lineRule="auto"/>
        <w:rPr>
          <w:rFonts w:ascii="Calibri" w:eastAsia="Calibri" w:hAnsi="Calibri" w:cs="Calibri"/>
        </w:rPr>
      </w:pPr>
    </w:p>
    <w:p w14:paraId="4A80C698" w14:textId="465253EE" w:rsidR="0000506F" w:rsidRDefault="0181BFC6" w:rsidP="00BD454D">
      <w:pPr>
        <w:spacing w:after="0" w:line="240" w:lineRule="auto"/>
        <w:rPr>
          <w:rFonts w:ascii="Calibri" w:eastAsia="Calibri" w:hAnsi="Calibri" w:cs="Calibri"/>
        </w:rPr>
      </w:pPr>
      <w:r w:rsidRPr="503F0870">
        <w:rPr>
          <w:rFonts w:ascii="Calibri" w:eastAsia="Calibri" w:hAnsi="Calibri" w:cs="Calibri"/>
        </w:rPr>
        <w:t>De</w:t>
      </w:r>
      <w:r w:rsidR="555F6E95" w:rsidRPr="503F0870">
        <w:rPr>
          <w:rFonts w:ascii="Calibri" w:eastAsia="Calibri" w:hAnsi="Calibri" w:cs="Calibri"/>
        </w:rPr>
        <w:t>ux</w:t>
      </w:r>
      <w:r w:rsidR="555F6E95" w:rsidRPr="1F8F82AD">
        <w:rPr>
          <w:rFonts w:ascii="Calibri" w:eastAsia="Calibri" w:hAnsi="Calibri" w:cs="Calibri"/>
        </w:rPr>
        <w:t xml:space="preserve"> options s’ouvriraient à </w:t>
      </w:r>
      <w:r w:rsidR="002B1F99" w:rsidRPr="1F8F82AD">
        <w:rPr>
          <w:rFonts w:ascii="Calibri" w:eastAsia="Calibri" w:hAnsi="Calibri" w:cs="Calibri"/>
        </w:rPr>
        <w:t>l’employeur :</w:t>
      </w:r>
    </w:p>
    <w:p w14:paraId="0E2FAD1B" w14:textId="6B11D625" w:rsidR="0000506F" w:rsidRDefault="0034174C" w:rsidP="0034174C">
      <w:pPr>
        <w:pStyle w:val="Paragraphedeliste"/>
        <w:numPr>
          <w:ilvl w:val="0"/>
          <w:numId w:val="9"/>
        </w:numPr>
        <w:spacing w:after="0" w:line="240" w:lineRule="auto"/>
        <w:rPr>
          <w:rFonts w:cstheme="minorHAnsi"/>
        </w:rPr>
      </w:pPr>
      <w:r>
        <w:rPr>
          <w:rFonts w:cstheme="minorHAnsi"/>
        </w:rPr>
        <w:t xml:space="preserve">Soit le salarié </w:t>
      </w:r>
      <w:r w:rsidR="00E476BD">
        <w:rPr>
          <w:rFonts w:cstheme="minorHAnsi"/>
        </w:rPr>
        <w:t xml:space="preserve">en arrêt de travail </w:t>
      </w:r>
      <w:r w:rsidR="00CE0F87">
        <w:rPr>
          <w:rFonts w:cstheme="minorHAnsi"/>
        </w:rPr>
        <w:t xml:space="preserve">continue à bénéficier des IJSS et l’employeur </w:t>
      </w:r>
      <w:r w:rsidR="00E476BD">
        <w:rPr>
          <w:rFonts w:cstheme="minorHAnsi"/>
        </w:rPr>
        <w:t>assure le maintien de salaire</w:t>
      </w:r>
      <w:r w:rsidR="00003A0D">
        <w:rPr>
          <w:rFonts w:cstheme="minorHAnsi"/>
        </w:rPr>
        <w:t> : d</w:t>
      </w:r>
      <w:r w:rsidR="004D2362">
        <w:rPr>
          <w:rFonts w:cstheme="minorHAnsi"/>
        </w:rPr>
        <w:t xml:space="preserve">ans ce cas, les </w:t>
      </w:r>
      <w:r w:rsidR="001324B8">
        <w:rPr>
          <w:rFonts w:cstheme="minorHAnsi"/>
        </w:rPr>
        <w:t xml:space="preserve">congés payés </w:t>
      </w:r>
      <w:r w:rsidR="0060243B">
        <w:rPr>
          <w:rFonts w:cstheme="minorHAnsi"/>
        </w:rPr>
        <w:t>ne devraient pas être reportés puisque le salarié n’est pas malade et peut donc se reposer. Les Congés payés serai</w:t>
      </w:r>
      <w:r w:rsidR="00EE245D">
        <w:rPr>
          <w:rFonts w:cstheme="minorHAnsi"/>
        </w:rPr>
        <w:t>e</w:t>
      </w:r>
      <w:r w:rsidR="0060243B">
        <w:rPr>
          <w:rFonts w:cstheme="minorHAnsi"/>
        </w:rPr>
        <w:t xml:space="preserve">nt donc </w:t>
      </w:r>
      <w:r w:rsidR="001324B8">
        <w:rPr>
          <w:rFonts w:cstheme="minorHAnsi"/>
        </w:rPr>
        <w:t xml:space="preserve">perdus ; </w:t>
      </w:r>
    </w:p>
    <w:p w14:paraId="4CF3548E" w14:textId="0A12EDA2" w:rsidR="001324B8" w:rsidRPr="0034174C" w:rsidRDefault="001324B8" w:rsidP="0034174C">
      <w:pPr>
        <w:pStyle w:val="Paragraphedeliste"/>
        <w:numPr>
          <w:ilvl w:val="0"/>
          <w:numId w:val="9"/>
        </w:numPr>
        <w:spacing w:after="0" w:line="240" w:lineRule="auto"/>
        <w:rPr>
          <w:rFonts w:cstheme="minorHAnsi"/>
        </w:rPr>
      </w:pPr>
      <w:r>
        <w:rPr>
          <w:rFonts w:cstheme="minorHAnsi"/>
        </w:rPr>
        <w:t xml:space="preserve">Soit </w:t>
      </w:r>
      <w:r w:rsidR="00845146">
        <w:rPr>
          <w:rFonts w:cstheme="minorHAnsi"/>
        </w:rPr>
        <w:t>nous estimons que ce n’est ni à la sécurité sociale ni à l’employeur de maintenir la rémunération du salarié selon le dispositif pendant une période réputée « non travaillée ». Et dans ce cas le salari</w:t>
      </w:r>
      <w:r w:rsidR="00745EB5">
        <w:rPr>
          <w:rFonts w:cstheme="minorHAnsi"/>
        </w:rPr>
        <w:t>é</w:t>
      </w:r>
      <w:r w:rsidR="00845146">
        <w:rPr>
          <w:rFonts w:cstheme="minorHAnsi"/>
        </w:rPr>
        <w:t xml:space="preserve"> est considéré en congés payés sur la période prévue à son planning. </w:t>
      </w:r>
    </w:p>
    <w:p w14:paraId="66C60D32" w14:textId="064237D1" w:rsidR="004F193B" w:rsidRDefault="004F193B" w:rsidP="004F193B">
      <w:pPr>
        <w:spacing w:after="0" w:line="240" w:lineRule="auto"/>
        <w:rPr>
          <w:rFonts w:cstheme="minorHAnsi"/>
        </w:rPr>
      </w:pPr>
      <w:r>
        <w:rPr>
          <w:rFonts w:cstheme="minorHAnsi"/>
        </w:rPr>
        <w:t xml:space="preserve">Cette deuxième option nous semble plus raisonnable et responsable. </w:t>
      </w:r>
    </w:p>
    <w:p w14:paraId="3DEA8C0E" w14:textId="1B3BAFF9" w:rsidR="003653D9" w:rsidRDefault="001E759C" w:rsidP="00324F01">
      <w:pPr>
        <w:spacing w:after="0" w:line="240" w:lineRule="auto"/>
        <w:rPr>
          <w:rFonts w:cstheme="minorHAnsi"/>
        </w:rPr>
      </w:pPr>
      <w:r>
        <w:rPr>
          <w:rFonts w:cstheme="minorHAnsi"/>
        </w:rPr>
        <w:t>En p</w:t>
      </w:r>
      <w:r w:rsidR="008267A9">
        <w:rPr>
          <w:rFonts w:cstheme="minorHAnsi"/>
        </w:rPr>
        <w:t>r</w:t>
      </w:r>
      <w:r>
        <w:rPr>
          <w:rFonts w:cstheme="minorHAnsi"/>
        </w:rPr>
        <w:t>atique, en cas de demande de renouvellement formulé par le salarié</w:t>
      </w:r>
      <w:r w:rsidR="003653D9">
        <w:rPr>
          <w:rFonts w:cstheme="minorHAnsi"/>
        </w:rPr>
        <w:t xml:space="preserve"> </w:t>
      </w:r>
      <w:r w:rsidR="003653D9" w:rsidRPr="003653D9">
        <w:rPr>
          <w:rFonts w:cstheme="minorHAnsi"/>
        </w:rPr>
        <w:t>il faudrait</w:t>
      </w:r>
      <w:r w:rsidR="003653D9">
        <w:rPr>
          <w:rFonts w:cstheme="minorHAnsi"/>
        </w:rPr>
        <w:t> :</w:t>
      </w:r>
    </w:p>
    <w:p w14:paraId="215107CB" w14:textId="397EE30A" w:rsidR="003653D9" w:rsidRDefault="008267A9" w:rsidP="003653D9">
      <w:pPr>
        <w:pStyle w:val="Paragraphedeliste"/>
        <w:numPr>
          <w:ilvl w:val="0"/>
          <w:numId w:val="9"/>
        </w:numPr>
        <w:spacing w:after="0" w:line="240" w:lineRule="auto"/>
        <w:rPr>
          <w:rFonts w:cstheme="minorHAnsi"/>
        </w:rPr>
      </w:pPr>
      <w:r w:rsidRPr="003653D9">
        <w:rPr>
          <w:rFonts w:cstheme="minorHAnsi"/>
        </w:rPr>
        <w:t>informer le salarié concerné qu’il sera en congés pour une partie de</w:t>
      </w:r>
      <w:r w:rsidR="00FA3224" w:rsidRPr="003653D9">
        <w:rPr>
          <w:rFonts w:cstheme="minorHAnsi"/>
        </w:rPr>
        <w:t xml:space="preserve"> la période</w:t>
      </w:r>
      <w:r w:rsidR="00C45296">
        <w:rPr>
          <w:rFonts w:cstheme="minorHAnsi"/>
        </w:rPr>
        <w:t> </w:t>
      </w:r>
      <w:r w:rsidR="00330698">
        <w:rPr>
          <w:rFonts w:cstheme="minorHAnsi"/>
        </w:rPr>
        <w:t xml:space="preserve">et sur l’autre partie en arrêt de travail ; </w:t>
      </w:r>
    </w:p>
    <w:p w14:paraId="442C9B77" w14:textId="3B2B2A9F" w:rsidR="00CF7633" w:rsidRPr="003653D9" w:rsidRDefault="00951C74" w:rsidP="003653D9">
      <w:pPr>
        <w:pStyle w:val="Paragraphedeliste"/>
        <w:numPr>
          <w:ilvl w:val="0"/>
          <w:numId w:val="9"/>
        </w:numPr>
        <w:spacing w:after="0" w:line="240" w:lineRule="auto"/>
        <w:rPr>
          <w:rFonts w:cstheme="minorHAnsi"/>
        </w:rPr>
      </w:pPr>
      <w:r>
        <w:rPr>
          <w:rFonts w:cstheme="minorHAnsi"/>
        </w:rPr>
        <w:t xml:space="preserve">déclarer </w:t>
      </w:r>
      <w:r w:rsidR="005A7C03">
        <w:rPr>
          <w:rFonts w:cstheme="minorHAnsi"/>
        </w:rPr>
        <w:t xml:space="preserve">l’arrêt de travail </w:t>
      </w:r>
      <w:r w:rsidR="00FA3224" w:rsidRPr="003653D9">
        <w:rPr>
          <w:rFonts w:cstheme="minorHAnsi"/>
        </w:rPr>
        <w:t xml:space="preserve">sur </w:t>
      </w:r>
      <w:r w:rsidR="00FD2CD2" w:rsidRPr="003653D9">
        <w:rPr>
          <w:rFonts w:cstheme="minorHAnsi"/>
        </w:rPr>
        <w:t xml:space="preserve">l’autre </w:t>
      </w:r>
      <w:r w:rsidR="008267A9" w:rsidRPr="003653D9">
        <w:rPr>
          <w:rFonts w:cstheme="minorHAnsi"/>
        </w:rPr>
        <w:t xml:space="preserve">partie de la période </w:t>
      </w:r>
      <w:r w:rsidR="009640D4">
        <w:rPr>
          <w:rFonts w:cstheme="minorHAnsi"/>
        </w:rPr>
        <w:t>(</w:t>
      </w:r>
      <w:hyperlink r:id="rId96" w:history="1">
        <w:r w:rsidR="00FD2CD2" w:rsidRPr="003653D9">
          <w:rPr>
            <w:rStyle w:val="Lienhypertexte"/>
            <w:rFonts w:cstheme="minorHAnsi"/>
          </w:rPr>
          <w:t>https</w:t>
        </w:r>
      </w:hyperlink>
      <w:hyperlink r:id="rId97">
        <w:r w:rsidR="008C6E5D" w:rsidRPr="003653D9">
          <w:rPr>
            <w:rFonts w:cstheme="minorHAnsi"/>
            <w:color w:val="0563C1"/>
            <w:u w:val="single" w:color="0563C1"/>
          </w:rPr>
          <w:t>:</w:t>
        </w:r>
      </w:hyperlink>
      <w:hyperlink r:id="rId98">
        <w:r w:rsidR="008C6E5D" w:rsidRPr="003653D9">
          <w:rPr>
            <w:rFonts w:cstheme="minorHAnsi"/>
            <w:color w:val="0563C1"/>
            <w:u w:val="single" w:color="0563C1"/>
          </w:rPr>
          <w:t>//declare</w:t>
        </w:r>
      </w:hyperlink>
      <w:hyperlink r:id="rId99">
        <w:r w:rsidR="008C6E5D" w:rsidRPr="003653D9">
          <w:rPr>
            <w:rFonts w:cstheme="minorHAnsi"/>
            <w:color w:val="0563C1"/>
            <w:u w:val="single" w:color="0563C1"/>
          </w:rPr>
          <w:t>.</w:t>
        </w:r>
      </w:hyperlink>
      <w:hyperlink r:id="rId100">
        <w:r w:rsidR="008C6E5D" w:rsidRPr="003653D9">
          <w:rPr>
            <w:rFonts w:cstheme="minorHAnsi"/>
            <w:color w:val="0563C1"/>
            <w:u w:val="single" w:color="0563C1"/>
          </w:rPr>
          <w:t>ameli</w:t>
        </w:r>
      </w:hyperlink>
      <w:hyperlink r:id="rId101">
        <w:r w:rsidR="008C6E5D" w:rsidRPr="003653D9">
          <w:rPr>
            <w:rFonts w:cstheme="minorHAnsi"/>
            <w:color w:val="0563C1"/>
            <w:u w:val="single" w:color="0563C1"/>
          </w:rPr>
          <w:t>.</w:t>
        </w:r>
      </w:hyperlink>
      <w:hyperlink r:id="rId102">
        <w:r w:rsidR="008C6E5D" w:rsidRPr="003653D9">
          <w:rPr>
            <w:rFonts w:cstheme="minorHAnsi"/>
            <w:color w:val="0563C1"/>
            <w:u w:val="single" w:color="0563C1"/>
          </w:rPr>
          <w:t>fr/</w:t>
        </w:r>
      </w:hyperlink>
      <w:r w:rsidR="00FD2CD2" w:rsidRPr="003653D9">
        <w:rPr>
          <w:rFonts w:cstheme="minorHAnsi"/>
          <w:color w:val="0563C1"/>
          <w:u w:val="single" w:color="0563C1"/>
        </w:rPr>
        <w:t>.</w:t>
      </w:r>
      <w:r w:rsidR="009640D4" w:rsidRPr="00C45296">
        <w:rPr>
          <w:rFonts w:cstheme="minorHAnsi"/>
          <w:u w:val="single" w:color="0563C1"/>
        </w:rPr>
        <w:t>)</w:t>
      </w:r>
    </w:p>
    <w:p w14:paraId="75903E54" w14:textId="4B224784" w:rsidR="00324F01" w:rsidRDefault="00324F01" w:rsidP="00324F01">
      <w:pPr>
        <w:spacing w:after="0" w:line="240" w:lineRule="auto"/>
        <w:rPr>
          <w:rFonts w:cstheme="minorHAnsi"/>
        </w:rPr>
      </w:pPr>
    </w:p>
    <w:p w14:paraId="7E6E68B0" w14:textId="56705F92" w:rsidR="00B7674B" w:rsidRDefault="00B7674B" w:rsidP="00324F01">
      <w:pPr>
        <w:spacing w:after="0" w:line="240" w:lineRule="auto"/>
        <w:rPr>
          <w:rFonts w:cstheme="minorHAnsi"/>
        </w:rPr>
      </w:pPr>
      <w:r>
        <w:rPr>
          <w:rFonts w:cstheme="minorHAnsi"/>
        </w:rPr>
        <w:t xml:space="preserve">A noter que sur le site </w:t>
      </w:r>
      <w:r w:rsidR="0035334C">
        <w:rPr>
          <w:rFonts w:cstheme="minorHAnsi"/>
        </w:rPr>
        <w:t>Ameli</w:t>
      </w:r>
      <w:r w:rsidR="0035334C">
        <w:rPr>
          <w:rStyle w:val="Appelnotedebasdep"/>
          <w:rFonts w:cstheme="minorHAnsi"/>
        </w:rPr>
        <w:footnoteReference w:id="84"/>
      </w:r>
      <w:r w:rsidR="008E02ED">
        <w:rPr>
          <w:rFonts w:cstheme="minorHAnsi"/>
        </w:rPr>
        <w:t xml:space="preserve">, la QR suivante semble partager l’analyse : </w:t>
      </w:r>
    </w:p>
    <w:p w14:paraId="48E4F6D1" w14:textId="3EAAB3B8" w:rsidR="00B7674B" w:rsidRPr="00B7674B" w:rsidRDefault="00B7674B" w:rsidP="00324F01">
      <w:pPr>
        <w:shd w:val="clear" w:color="auto" w:fill="F0F0F0"/>
        <w:spacing w:after="0" w:line="240" w:lineRule="auto"/>
        <w:rPr>
          <w:rFonts w:ascii="Arial" w:eastAsia="Times New Roman" w:hAnsi="Arial" w:cs="Arial"/>
          <w:color w:val="000000"/>
          <w:sz w:val="24"/>
          <w:szCs w:val="24"/>
          <w:lang w:eastAsia="fr-FR"/>
        </w:rPr>
      </w:pPr>
      <w:r w:rsidRPr="00B7674B">
        <w:rPr>
          <w:rFonts w:ascii="Arial" w:eastAsia="Times New Roman" w:hAnsi="Arial" w:cs="Arial"/>
          <w:b/>
          <w:bCs/>
          <w:color w:val="000000"/>
          <w:sz w:val="24"/>
          <w:szCs w:val="24"/>
          <w:lang w:eastAsia="fr-FR"/>
        </w:rPr>
        <w:t>Les vacances scolaires arrivent. Remettent-elles en cause mon arrêt dérogatoire pour garde d'enfant(s) ?</w:t>
      </w:r>
    </w:p>
    <w:p w14:paraId="12DD8785" w14:textId="07CEDFA4" w:rsidR="00B7674B" w:rsidRPr="00B7674B" w:rsidRDefault="00B7674B" w:rsidP="00324F01">
      <w:pPr>
        <w:shd w:val="clear" w:color="auto" w:fill="F0F0F0"/>
        <w:spacing w:after="0" w:line="240" w:lineRule="auto"/>
        <w:rPr>
          <w:rFonts w:ascii="Arial" w:eastAsia="Times New Roman" w:hAnsi="Arial" w:cs="Arial"/>
          <w:color w:val="000000"/>
          <w:sz w:val="24"/>
          <w:szCs w:val="24"/>
          <w:lang w:eastAsia="fr-FR"/>
        </w:rPr>
      </w:pPr>
      <w:r w:rsidRPr="00B7674B">
        <w:rPr>
          <w:rFonts w:ascii="Arial" w:eastAsia="Times New Roman" w:hAnsi="Arial" w:cs="Arial"/>
          <w:color w:val="000000"/>
          <w:sz w:val="24"/>
          <w:szCs w:val="24"/>
          <w:lang w:eastAsia="fr-FR"/>
        </w:rPr>
        <w:t>L’arrivée des vacances scolaires n'interrompt pas le droit à bénéficier de l'arrêt de travail pour garde d'enfant(s), en l’absence de toute solution alternative de garde (à la condition que le salarié ne soit pas en congés).</w:t>
      </w:r>
    </w:p>
    <w:p w14:paraId="3B655A68" w14:textId="7D1E5F3A" w:rsidR="00B7674B" w:rsidRDefault="00B7674B" w:rsidP="00324F01">
      <w:pPr>
        <w:spacing w:after="0" w:line="240" w:lineRule="auto"/>
        <w:rPr>
          <w:rFonts w:cstheme="minorHAnsi"/>
        </w:rPr>
      </w:pPr>
    </w:p>
    <w:p w14:paraId="0EEBFA96" w14:textId="78910DC3" w:rsidR="00686358" w:rsidRPr="005943C6" w:rsidRDefault="00683638" w:rsidP="00324F01">
      <w:pPr>
        <w:spacing w:after="0" w:line="240" w:lineRule="auto"/>
      </w:pPr>
      <w:r w:rsidRPr="0E9A2688">
        <w:t xml:space="preserve">De même </w:t>
      </w:r>
      <w:r w:rsidR="00686358" w:rsidRPr="0E9A2688">
        <w:t>l</w:t>
      </w:r>
      <w:r w:rsidR="00686358">
        <w:t xml:space="preserve">e document </w:t>
      </w:r>
      <w:r w:rsidR="00686358" w:rsidRPr="005761F2">
        <w:rPr>
          <w:i/>
          <w:iCs/>
        </w:rPr>
        <w:t>Dispositif exceptionnel d’activité partielle</w:t>
      </w:r>
      <w:r w:rsidR="00686358">
        <w:t xml:space="preserve"> </w:t>
      </w:r>
      <w:r w:rsidR="00686358" w:rsidRPr="009848C2">
        <w:rPr>
          <w:i/>
          <w:iCs/>
        </w:rPr>
        <w:t>Précisions sur les évolutions procédurales et questions-réponses</w:t>
      </w:r>
      <w:r w:rsidR="00686358">
        <w:rPr>
          <w:rStyle w:val="Appelnotedebasdep"/>
        </w:rPr>
        <w:t xml:space="preserve"> </w:t>
      </w:r>
      <w:r w:rsidR="00686358">
        <w:t>du 3 avril</w:t>
      </w:r>
      <w:r w:rsidR="00686358">
        <w:rPr>
          <w:rStyle w:val="Appelnotedebasdep"/>
        </w:rPr>
        <w:footnoteReference w:id="85"/>
      </w:r>
      <w:r w:rsidR="00686358">
        <w:t xml:space="preserve"> </w:t>
      </w:r>
      <w:r w:rsidR="00686358" w:rsidRPr="0E9A2688">
        <w:t xml:space="preserve">(Cf. </w:t>
      </w:r>
      <w:hyperlink w:anchor="_11.6_Quid_des" w:history="1">
        <w:r w:rsidR="00686358" w:rsidRPr="0E9A2688">
          <w:rPr>
            <w:rStyle w:val="Lienhypertexte"/>
          </w:rPr>
          <w:t>QR</w:t>
        </w:r>
      </w:hyperlink>
      <w:r w:rsidR="00686358" w:rsidRPr="0E9A2688">
        <w:t>)</w:t>
      </w:r>
      <w:r w:rsidR="002452B4" w:rsidRPr="0E9A2688">
        <w:t xml:space="preserve">, </w:t>
      </w:r>
      <w:r w:rsidR="002452B4" w:rsidRPr="00461054">
        <w:t xml:space="preserve">estime </w:t>
      </w:r>
      <w:r w:rsidR="009C3096" w:rsidRPr="00461054">
        <w:t>que</w:t>
      </w:r>
      <w:r w:rsidR="40FC49B4" w:rsidRPr="00461054">
        <w:t xml:space="preserve"> </w:t>
      </w:r>
      <w:r w:rsidR="000E0291" w:rsidRPr="00461054">
        <w:t xml:space="preserve">l’entreprise </w:t>
      </w:r>
      <w:r w:rsidR="004C722E" w:rsidRPr="00461054">
        <w:t xml:space="preserve">qui a mis en place le dispositif d’activité partielle avec fermeture </w:t>
      </w:r>
      <w:r w:rsidR="001C4FB2" w:rsidRPr="00461054">
        <w:t xml:space="preserve">du « service » </w:t>
      </w:r>
      <w:r w:rsidR="00CB3341" w:rsidRPr="00461054">
        <w:t xml:space="preserve">doit mettre un terme </w:t>
      </w:r>
      <w:r w:rsidR="009C3096" w:rsidRPr="00461054">
        <w:t>à</w:t>
      </w:r>
      <w:r w:rsidR="00CB3341" w:rsidRPr="0E9A2688">
        <w:t xml:space="preserve"> l’</w:t>
      </w:r>
      <w:r w:rsidR="00CB3341" w:rsidRPr="00CB3341">
        <w:rPr>
          <w:b/>
          <w:bCs/>
        </w:rPr>
        <w:t>arrêt de travail dérogatoire</w:t>
      </w:r>
      <w:r w:rsidR="00CB3341" w:rsidRPr="00CB3341">
        <w:t xml:space="preserve"> pour isolement ou garde d’enfant</w:t>
      </w:r>
      <w:r w:rsidR="00CB3341">
        <w:t xml:space="preserve">, preuve en est qu’il d’agit là d’un </w:t>
      </w:r>
      <w:r w:rsidR="00EA380B">
        <w:t xml:space="preserve">dispositif </w:t>
      </w:r>
      <w:r w:rsidR="0AEB1A6B">
        <w:t>d’</w:t>
      </w:r>
      <w:r w:rsidR="3C1DA27D">
        <w:t>a</w:t>
      </w:r>
      <w:r w:rsidR="0AEB1A6B">
        <w:t>rrêt</w:t>
      </w:r>
      <w:r w:rsidR="00EA380B">
        <w:t xml:space="preserve"> de travail indemnisé mais pas un arrêt maladie </w:t>
      </w:r>
      <w:r w:rsidR="00EA380B" w:rsidRPr="00EA380B">
        <w:rPr>
          <w:i/>
          <w:iCs/>
        </w:rPr>
        <w:t>stricto sensu</w:t>
      </w:r>
      <w:r w:rsidR="00EA380B">
        <w:t xml:space="preserve">. </w:t>
      </w:r>
    </w:p>
    <w:p w14:paraId="6B1A9CE4" w14:textId="77777777" w:rsidR="00686358" w:rsidRDefault="00686358">
      <w:pPr>
        <w:rPr>
          <w:rFonts w:cstheme="minorHAnsi"/>
        </w:rPr>
      </w:pPr>
      <w:r>
        <w:rPr>
          <w:rFonts w:cstheme="minorHAnsi"/>
        </w:rPr>
        <w:br w:type="page"/>
      </w:r>
    </w:p>
    <w:p w14:paraId="1E78299A" w14:textId="113830D4" w:rsidR="0098662A" w:rsidRPr="0098662A" w:rsidRDefault="0098662A" w:rsidP="69EE7064">
      <w:pPr>
        <w:pStyle w:val="Titre3"/>
        <w:numPr>
          <w:ilvl w:val="0"/>
          <w:numId w:val="16"/>
        </w:numPr>
        <w:spacing w:before="0" w:line="240" w:lineRule="auto"/>
        <w:rPr>
          <w:rFonts w:asciiTheme="minorHAnsi" w:hAnsiTheme="minorHAnsi" w:cstheme="minorBidi"/>
          <w:sz w:val="28"/>
          <w:szCs w:val="28"/>
        </w:rPr>
      </w:pPr>
      <w:bookmarkStart w:id="92" w:name="_Toc37350418"/>
      <w:r w:rsidRPr="69EE7064">
        <w:rPr>
          <w:rFonts w:asciiTheme="minorHAnsi" w:hAnsiTheme="minorHAnsi" w:cstheme="minorBidi"/>
          <w:sz w:val="28"/>
          <w:szCs w:val="28"/>
        </w:rPr>
        <w:t xml:space="preserve">Pourquoi déclarer des arrêts de travail sur </w:t>
      </w:r>
      <w:r w:rsidR="007D4169" w:rsidRPr="69EE7064">
        <w:rPr>
          <w:rFonts w:asciiTheme="minorHAnsi" w:hAnsiTheme="minorHAnsi" w:cstheme="minorBidi"/>
          <w:sz w:val="28"/>
          <w:szCs w:val="28"/>
        </w:rPr>
        <w:t>Ameli</w:t>
      </w:r>
      <w:r w:rsidRPr="69EE7064">
        <w:rPr>
          <w:rFonts w:asciiTheme="minorHAnsi" w:hAnsiTheme="minorHAnsi" w:cstheme="minorBidi"/>
          <w:sz w:val="28"/>
          <w:szCs w:val="28"/>
        </w:rPr>
        <w:t xml:space="preserve"> pour garde d'enfant pour du personnel qui ne serait de toute façon pas venu travailler (non mobilisé) ?</w:t>
      </w:r>
      <w:bookmarkEnd w:id="92"/>
    </w:p>
    <w:p w14:paraId="3BEA30FC" w14:textId="0D27B6F2" w:rsidR="0016243D" w:rsidRDefault="0098662A" w:rsidP="0098662A">
      <w:pPr>
        <w:spacing w:after="0" w:line="240" w:lineRule="auto"/>
        <w:rPr>
          <w:rFonts w:cstheme="minorHAnsi"/>
        </w:rPr>
      </w:pPr>
      <w:r>
        <w:rPr>
          <w:rFonts w:cstheme="minorHAnsi"/>
        </w:rPr>
        <w:t>Quel</w:t>
      </w:r>
      <w:r w:rsidR="0016243D">
        <w:rPr>
          <w:rFonts w:cstheme="minorHAnsi"/>
        </w:rPr>
        <w:t xml:space="preserve">ques personnes ont réagi au fait que nous soyons revenus en partie sur la position exprimée dans le communiqué du Collège employeur du 11 mars. </w:t>
      </w:r>
    </w:p>
    <w:p w14:paraId="55414F6A" w14:textId="51CADF70" w:rsidR="007B193F" w:rsidRDefault="0016243D" w:rsidP="00BC0B98">
      <w:pPr>
        <w:spacing w:after="0" w:line="240" w:lineRule="auto"/>
      </w:pPr>
      <w:r w:rsidRPr="0E9A2688">
        <w:t xml:space="preserve">Certains ont même indiqué qu’ils ne </w:t>
      </w:r>
      <w:r w:rsidR="13D4FB7F" w:rsidRPr="0E9A2688">
        <w:t>trouvai</w:t>
      </w:r>
      <w:r w:rsidR="1CCADD37" w:rsidRPr="0E9A2688">
        <w:t>en</w:t>
      </w:r>
      <w:r w:rsidR="13D4FB7F" w:rsidRPr="0E9A2688">
        <w:t>t</w:t>
      </w:r>
      <w:r w:rsidRPr="0E9A2688">
        <w:t xml:space="preserve"> pas cela « </w:t>
      </w:r>
      <w:r w:rsidR="0098662A" w:rsidRPr="0E9A2688">
        <w:t>honnête</w:t>
      </w:r>
      <w:r w:rsidRPr="0E9A2688">
        <w:t xml:space="preserve"> » </w:t>
      </w:r>
      <w:r w:rsidR="00E520C6" w:rsidRPr="0E9A2688">
        <w:t xml:space="preserve">de solliciter des </w:t>
      </w:r>
      <w:r w:rsidR="007B193F" w:rsidRPr="0E9A2688">
        <w:t xml:space="preserve">IJSS alors même que ces derniers n’étaient pas mobilisés. </w:t>
      </w:r>
    </w:p>
    <w:p w14:paraId="2EF729EA" w14:textId="77777777" w:rsidR="00F55ED1" w:rsidRDefault="00F55ED1" w:rsidP="00BC0B98">
      <w:pPr>
        <w:spacing w:after="0" w:line="240" w:lineRule="auto"/>
        <w:rPr>
          <w:rFonts w:cstheme="minorHAnsi"/>
        </w:rPr>
      </w:pPr>
      <w:r>
        <w:rPr>
          <w:rFonts w:cstheme="minorHAnsi"/>
        </w:rPr>
        <w:t xml:space="preserve">Nous pensons effectivement qu’il ne peut avoir de solidarité sans responsabilité. </w:t>
      </w:r>
    </w:p>
    <w:p w14:paraId="2100B9F3" w14:textId="75A8C2EB" w:rsidR="00F55ED1" w:rsidRDefault="00F55ED1" w:rsidP="00BC0B98">
      <w:pPr>
        <w:spacing w:after="0" w:line="240" w:lineRule="auto"/>
        <w:rPr>
          <w:rFonts w:cstheme="minorHAnsi"/>
        </w:rPr>
      </w:pPr>
      <w:r>
        <w:rPr>
          <w:rFonts w:cstheme="minorHAnsi"/>
        </w:rPr>
        <w:t xml:space="preserve">Il aurait fallu dans ce cas distinguer toutes les situations possibles et leur appliquer des règles différentes ce qui aurait rendu au final les situations ingérables : </w:t>
      </w:r>
    </w:p>
    <w:p w14:paraId="28D9468B" w14:textId="77777777" w:rsidR="007C19AB" w:rsidRDefault="00AB09FA" w:rsidP="00BC0B98">
      <w:pPr>
        <w:pStyle w:val="Paragraphedeliste"/>
        <w:numPr>
          <w:ilvl w:val="0"/>
          <w:numId w:val="9"/>
        </w:numPr>
        <w:spacing w:after="0" w:line="240" w:lineRule="auto"/>
        <w:rPr>
          <w:rFonts w:cstheme="minorHAnsi"/>
        </w:rPr>
      </w:pPr>
      <w:r w:rsidRPr="00AB09FA">
        <w:rPr>
          <w:rFonts w:cstheme="minorHAnsi"/>
        </w:rPr>
        <w:t xml:space="preserve">Salariés en garde d’enfant </w:t>
      </w:r>
      <w:r w:rsidR="007C19AB">
        <w:rPr>
          <w:rFonts w:cstheme="minorHAnsi"/>
        </w:rPr>
        <w:t xml:space="preserve">avec un </w:t>
      </w:r>
      <w:r w:rsidR="00F55ED1" w:rsidRPr="007C19AB">
        <w:rPr>
          <w:rFonts w:cstheme="minorHAnsi"/>
        </w:rPr>
        <w:t>conjoint</w:t>
      </w:r>
      <w:r w:rsidR="007C19AB">
        <w:rPr>
          <w:rFonts w:cstheme="minorHAnsi"/>
        </w:rPr>
        <w:t xml:space="preserve"> qui travaille, qui ne travaille, sans conjoint ; </w:t>
      </w:r>
    </w:p>
    <w:p w14:paraId="0650EDA9" w14:textId="48A1A920" w:rsidR="00DF5133" w:rsidRDefault="00DF5133" w:rsidP="00BC0B98">
      <w:pPr>
        <w:pStyle w:val="Paragraphedeliste"/>
        <w:numPr>
          <w:ilvl w:val="0"/>
          <w:numId w:val="9"/>
        </w:numPr>
        <w:spacing w:after="0" w:line="240" w:lineRule="auto"/>
        <w:rPr>
          <w:rFonts w:cstheme="minorHAnsi"/>
        </w:rPr>
      </w:pPr>
      <w:r>
        <w:rPr>
          <w:rFonts w:cstheme="minorHAnsi"/>
        </w:rPr>
        <w:t xml:space="preserve">Salarié en garde d’enfant </w:t>
      </w:r>
      <w:r w:rsidR="00F55ED1" w:rsidRPr="007C19AB">
        <w:rPr>
          <w:rFonts w:cstheme="minorHAnsi"/>
        </w:rPr>
        <w:t xml:space="preserve">qui passe </w:t>
      </w:r>
      <w:r>
        <w:rPr>
          <w:rFonts w:cstheme="minorHAnsi"/>
        </w:rPr>
        <w:t xml:space="preserve">en personne </w:t>
      </w:r>
      <w:r w:rsidR="00F55ED1" w:rsidRPr="007C19AB">
        <w:rPr>
          <w:rFonts w:cstheme="minorHAnsi"/>
        </w:rPr>
        <w:t>à risques</w:t>
      </w:r>
      <w:r>
        <w:rPr>
          <w:rFonts w:cstheme="minorHAnsi"/>
        </w:rPr>
        <w:t xml:space="preserve"> puis en </w:t>
      </w:r>
      <w:r w:rsidR="00F55ED1" w:rsidRPr="007C19AB">
        <w:rPr>
          <w:rFonts w:cstheme="minorHAnsi"/>
        </w:rPr>
        <w:t xml:space="preserve">malade du </w:t>
      </w:r>
      <w:r w:rsidR="007D4169" w:rsidRPr="007C19AB">
        <w:rPr>
          <w:rFonts w:cstheme="minorHAnsi"/>
        </w:rPr>
        <w:t>Covid</w:t>
      </w:r>
      <w:r>
        <w:rPr>
          <w:rFonts w:cstheme="minorHAnsi"/>
        </w:rPr>
        <w:t xml:space="preserve"> 19</w:t>
      </w:r>
      <w:r w:rsidR="000F19BB">
        <w:rPr>
          <w:rFonts w:cstheme="minorHAnsi"/>
        </w:rPr>
        <w:t> ;</w:t>
      </w:r>
    </w:p>
    <w:p w14:paraId="0096E513" w14:textId="26D4418C" w:rsidR="00DF5133" w:rsidRDefault="00DF5133" w:rsidP="00BC0B98">
      <w:pPr>
        <w:pStyle w:val="Paragraphedeliste"/>
        <w:numPr>
          <w:ilvl w:val="0"/>
          <w:numId w:val="9"/>
        </w:numPr>
        <w:spacing w:after="0" w:line="240" w:lineRule="auto"/>
        <w:rPr>
          <w:rFonts w:cstheme="minorHAnsi"/>
        </w:rPr>
      </w:pPr>
      <w:r>
        <w:rPr>
          <w:rFonts w:cstheme="minorHAnsi"/>
        </w:rPr>
        <w:t xml:space="preserve">Salariés malades du </w:t>
      </w:r>
      <w:r w:rsidR="007D4169">
        <w:rPr>
          <w:rFonts w:cstheme="minorHAnsi"/>
        </w:rPr>
        <w:t>Covid</w:t>
      </w:r>
      <w:r>
        <w:rPr>
          <w:rFonts w:cstheme="minorHAnsi"/>
        </w:rPr>
        <w:t xml:space="preserve"> 19</w:t>
      </w:r>
      <w:r w:rsidR="000F19BB">
        <w:rPr>
          <w:rFonts w:cstheme="minorHAnsi"/>
        </w:rPr>
        <w:t xml:space="preserve"> ; </w:t>
      </w:r>
    </w:p>
    <w:p w14:paraId="04520EF3" w14:textId="29B646E9" w:rsidR="00DF5133" w:rsidRDefault="00DF5133" w:rsidP="00BC0B98">
      <w:pPr>
        <w:pStyle w:val="Paragraphedeliste"/>
        <w:numPr>
          <w:ilvl w:val="0"/>
          <w:numId w:val="9"/>
        </w:numPr>
        <w:spacing w:after="0" w:line="240" w:lineRule="auto"/>
        <w:rPr>
          <w:rFonts w:cstheme="minorHAnsi"/>
        </w:rPr>
      </w:pPr>
      <w:r>
        <w:rPr>
          <w:rFonts w:cstheme="minorHAnsi"/>
        </w:rPr>
        <w:t xml:space="preserve">Salariés </w:t>
      </w:r>
      <w:r w:rsidR="00F55ED1" w:rsidRPr="007C19AB">
        <w:rPr>
          <w:rFonts w:cstheme="minorHAnsi"/>
        </w:rPr>
        <w:t xml:space="preserve">malades hors </w:t>
      </w:r>
      <w:r w:rsidR="007D4169" w:rsidRPr="007C19AB">
        <w:rPr>
          <w:rFonts w:cstheme="minorHAnsi"/>
        </w:rPr>
        <w:t>Covid</w:t>
      </w:r>
      <w:r>
        <w:rPr>
          <w:rFonts w:cstheme="minorHAnsi"/>
        </w:rPr>
        <w:t xml:space="preserve"> 19</w:t>
      </w:r>
      <w:r w:rsidR="000F19BB">
        <w:rPr>
          <w:rFonts w:cstheme="minorHAnsi"/>
        </w:rPr>
        <w:t xml:space="preserve"> ; </w:t>
      </w:r>
      <w:r>
        <w:rPr>
          <w:rFonts w:cstheme="minorHAnsi"/>
        </w:rPr>
        <w:t xml:space="preserve"> </w:t>
      </w:r>
    </w:p>
    <w:p w14:paraId="6328A6BF" w14:textId="0ED8E581" w:rsidR="00F55ED1" w:rsidRDefault="00DF5133" w:rsidP="00BC0B98">
      <w:pPr>
        <w:pStyle w:val="Paragraphedeliste"/>
        <w:numPr>
          <w:ilvl w:val="0"/>
          <w:numId w:val="9"/>
        </w:numPr>
        <w:spacing w:after="0" w:line="240" w:lineRule="auto"/>
        <w:rPr>
          <w:rFonts w:cstheme="minorHAnsi"/>
        </w:rPr>
      </w:pPr>
      <w:r>
        <w:rPr>
          <w:rFonts w:cstheme="minorHAnsi"/>
        </w:rPr>
        <w:t xml:space="preserve">Salariés avec 1 ou </w:t>
      </w:r>
      <w:r w:rsidR="004A763E">
        <w:rPr>
          <w:rFonts w:cstheme="minorHAnsi"/>
        </w:rPr>
        <w:t>moins d’un an d’ancienneté</w:t>
      </w:r>
      <w:r w:rsidR="001627C9">
        <w:rPr>
          <w:rFonts w:cstheme="minorHAnsi"/>
        </w:rPr>
        <w:t> ;</w:t>
      </w:r>
    </w:p>
    <w:p w14:paraId="5C942167" w14:textId="2E06E62A" w:rsidR="001627C9" w:rsidRPr="007C19AB" w:rsidRDefault="001627C9" w:rsidP="00BC0B98">
      <w:pPr>
        <w:pStyle w:val="Paragraphedeliste"/>
        <w:numPr>
          <w:ilvl w:val="0"/>
          <w:numId w:val="9"/>
        </w:numPr>
        <w:spacing w:after="0" w:line="240" w:lineRule="auto"/>
        <w:rPr>
          <w:rFonts w:cstheme="minorHAnsi"/>
        </w:rPr>
      </w:pPr>
      <w:r>
        <w:rPr>
          <w:rFonts w:cstheme="minorHAnsi"/>
        </w:rPr>
        <w:t xml:space="preserve">Compteurs et calcul différenciés des droits à maintien de salaire </w:t>
      </w:r>
      <w:r w:rsidR="00440E8A">
        <w:rPr>
          <w:rFonts w:cstheme="minorHAnsi"/>
        </w:rPr>
        <w:t xml:space="preserve">et donc en relais conventionnel chez les assureurs </w:t>
      </w:r>
      <w:r>
        <w:rPr>
          <w:rFonts w:cstheme="minorHAnsi"/>
        </w:rPr>
        <w:t xml:space="preserve">selon la nature de l’arrêt </w:t>
      </w:r>
      <w:r w:rsidR="00440E8A">
        <w:rPr>
          <w:rFonts w:cstheme="minorHAnsi"/>
        </w:rPr>
        <w:t>etc.</w:t>
      </w:r>
    </w:p>
    <w:p w14:paraId="47E3F0A7" w14:textId="592D57DF" w:rsidR="000410CC" w:rsidRDefault="004A763E" w:rsidP="00BC0B98">
      <w:pPr>
        <w:spacing w:after="0" w:line="240" w:lineRule="auto"/>
        <w:rPr>
          <w:rFonts w:cstheme="minorHAnsi"/>
        </w:rPr>
      </w:pPr>
      <w:r>
        <w:rPr>
          <w:rFonts w:cstheme="minorHAnsi"/>
        </w:rPr>
        <w:t>Il nou</w:t>
      </w:r>
      <w:r w:rsidR="00041083">
        <w:rPr>
          <w:rFonts w:cstheme="minorHAnsi"/>
        </w:rPr>
        <w:t>s</w:t>
      </w:r>
      <w:r>
        <w:rPr>
          <w:rFonts w:cstheme="minorHAnsi"/>
        </w:rPr>
        <w:t xml:space="preserve"> est apparu plus rai</w:t>
      </w:r>
      <w:r w:rsidR="00041083">
        <w:rPr>
          <w:rFonts w:cstheme="minorHAnsi"/>
        </w:rPr>
        <w:t>so</w:t>
      </w:r>
      <w:r>
        <w:rPr>
          <w:rFonts w:cstheme="minorHAnsi"/>
        </w:rPr>
        <w:t>nnable que les mêmes règles s’applique</w:t>
      </w:r>
      <w:r w:rsidR="002A6F7A">
        <w:rPr>
          <w:rFonts w:cstheme="minorHAnsi"/>
        </w:rPr>
        <w:t>nt</w:t>
      </w:r>
      <w:r w:rsidR="00041083">
        <w:rPr>
          <w:rFonts w:cstheme="minorHAnsi"/>
        </w:rPr>
        <w:t xml:space="preserve"> à tous </w:t>
      </w:r>
      <w:r w:rsidR="00A64972">
        <w:rPr>
          <w:rFonts w:cstheme="minorHAnsi"/>
        </w:rPr>
        <w:t xml:space="preserve">car en la matière et souvent s’agissant de droit social, il faut toujours se méfier des bonnes intentions. </w:t>
      </w:r>
      <w:r w:rsidR="000410CC">
        <w:rPr>
          <w:rFonts w:cstheme="minorHAnsi"/>
        </w:rPr>
        <w:t xml:space="preserve">En mettant en avant la solidarité d’autres répondent inégalité de traitement ! </w:t>
      </w:r>
    </w:p>
    <w:p w14:paraId="7AFD5166" w14:textId="7582D81A" w:rsidR="00F55ED1" w:rsidRDefault="002F1EA6" w:rsidP="00BC0B98">
      <w:pPr>
        <w:spacing w:after="0" w:line="240" w:lineRule="auto"/>
      </w:pPr>
      <w:r w:rsidRPr="3C3AF419">
        <w:t>S’agis</w:t>
      </w:r>
      <w:r w:rsidR="00C22181" w:rsidRPr="3C3AF419">
        <w:t>s</w:t>
      </w:r>
      <w:r w:rsidRPr="3C3AF419">
        <w:t xml:space="preserve">ant de réponses techniques, </w:t>
      </w:r>
      <w:r>
        <w:t>nou</w:t>
      </w:r>
      <w:r w:rsidR="73AA741F" w:rsidRPr="753DE12B">
        <w:t>s</w:t>
      </w:r>
      <w:r w:rsidRPr="3C3AF419">
        <w:t xml:space="preserve"> ne mettons jamais en avant les questions d’éthique </w:t>
      </w:r>
      <w:r w:rsidR="00C22181" w:rsidRPr="3C3AF419">
        <w:t>et encore moins de morale. Nous mettons en avant en revanc</w:t>
      </w:r>
      <w:r w:rsidR="00DD4F0C" w:rsidRPr="3C3AF419">
        <w:t>h</w:t>
      </w:r>
      <w:r w:rsidR="00C22181" w:rsidRPr="3C3AF419">
        <w:t xml:space="preserve">e </w:t>
      </w:r>
      <w:r w:rsidR="00DD4F0C" w:rsidRPr="3C3AF419">
        <w:t xml:space="preserve">la responsabilité </w:t>
      </w:r>
      <w:r w:rsidR="00C22181" w:rsidRPr="3C3AF419">
        <w:t>et d’analyse des risques</w:t>
      </w:r>
      <w:r w:rsidR="00DD4F0C" w:rsidRPr="3C3AF419">
        <w:t xml:space="preserve"> et des effets des décisions. </w:t>
      </w:r>
      <w:r w:rsidR="000410CC" w:rsidRPr="3C3AF419">
        <w:t>Ensuite, chacun est libre</w:t>
      </w:r>
      <w:r w:rsidRPr="3C3AF419">
        <w:t>, en responsabilité</w:t>
      </w:r>
      <w:r w:rsidR="00BC0B98" w:rsidRPr="3C3AF419">
        <w:t xml:space="preserve">, de mettre le curseur où il souhaite. </w:t>
      </w:r>
    </w:p>
    <w:p w14:paraId="3AD8A9B9" w14:textId="77777777" w:rsidR="001D2FAB" w:rsidRDefault="001D2FAB" w:rsidP="00BC0B98">
      <w:pPr>
        <w:spacing w:after="0" w:line="240" w:lineRule="auto"/>
        <w:rPr>
          <w:rFonts w:cstheme="minorHAnsi"/>
        </w:rPr>
      </w:pPr>
    </w:p>
    <w:p w14:paraId="619B3D4A" w14:textId="673046E2" w:rsidR="00574052" w:rsidRPr="001D4C0E" w:rsidRDefault="007F6D12" w:rsidP="00855B79">
      <w:pPr>
        <w:pStyle w:val="Titre3"/>
        <w:numPr>
          <w:ilvl w:val="0"/>
          <w:numId w:val="16"/>
        </w:numPr>
        <w:spacing w:before="0" w:line="240" w:lineRule="auto"/>
        <w:rPr>
          <w:rFonts w:asciiTheme="minorHAnsi" w:hAnsiTheme="minorHAnsi" w:cstheme="minorHAnsi"/>
          <w:sz w:val="28"/>
          <w:szCs w:val="28"/>
        </w:rPr>
      </w:pPr>
      <w:bookmarkStart w:id="93" w:name="_Toc37350419"/>
      <w:r w:rsidRPr="001D4C0E">
        <w:rPr>
          <w:rFonts w:asciiTheme="minorHAnsi" w:hAnsiTheme="minorHAnsi" w:cstheme="minorHAnsi"/>
          <w:sz w:val="28"/>
          <w:szCs w:val="28"/>
        </w:rPr>
        <w:t xml:space="preserve">Quid des arrêts </w:t>
      </w:r>
      <w:r w:rsidR="00335ED0" w:rsidRPr="001D4C0E">
        <w:rPr>
          <w:rFonts w:asciiTheme="minorHAnsi" w:hAnsiTheme="minorHAnsi" w:cstheme="minorHAnsi"/>
          <w:sz w:val="28"/>
          <w:szCs w:val="28"/>
        </w:rPr>
        <w:t>maladie</w:t>
      </w:r>
      <w:r w:rsidRPr="001D4C0E">
        <w:rPr>
          <w:rFonts w:asciiTheme="minorHAnsi" w:hAnsiTheme="minorHAnsi" w:cstheme="minorHAnsi"/>
          <w:sz w:val="28"/>
          <w:szCs w:val="28"/>
        </w:rPr>
        <w:t xml:space="preserve"> hors</w:t>
      </w:r>
      <w:r w:rsidR="00AC0011" w:rsidRPr="001D4C0E">
        <w:rPr>
          <w:rFonts w:asciiTheme="minorHAnsi" w:hAnsiTheme="minorHAnsi" w:cstheme="minorHAnsi"/>
          <w:sz w:val="28"/>
          <w:szCs w:val="28"/>
        </w:rPr>
        <w:t>-</w:t>
      </w:r>
      <w:r w:rsidR="007D4169">
        <w:rPr>
          <w:rFonts w:asciiTheme="minorHAnsi" w:hAnsiTheme="minorHAnsi" w:cstheme="minorHAnsi"/>
          <w:sz w:val="28"/>
          <w:szCs w:val="28"/>
        </w:rPr>
        <w:t>C</w:t>
      </w:r>
      <w:r w:rsidRPr="001D4C0E">
        <w:rPr>
          <w:rFonts w:asciiTheme="minorHAnsi" w:hAnsiTheme="minorHAnsi" w:cstheme="minorHAnsi"/>
          <w:sz w:val="28"/>
          <w:szCs w:val="28"/>
        </w:rPr>
        <w:t>ovid 19 ?</w:t>
      </w:r>
      <w:bookmarkEnd w:id="93"/>
    </w:p>
    <w:p w14:paraId="7C3F8974" w14:textId="33B5F920" w:rsidR="004B3935" w:rsidRPr="001D4C0E" w:rsidRDefault="004B3935" w:rsidP="009F6100">
      <w:pPr>
        <w:spacing w:after="0" w:line="240" w:lineRule="auto"/>
        <w:jc w:val="both"/>
        <w:rPr>
          <w:rFonts w:eastAsia="Calibri" w:cstheme="minorHAnsi"/>
          <w:color w:val="000000" w:themeColor="text1"/>
        </w:rPr>
      </w:pPr>
      <w:r w:rsidRPr="69EE7064">
        <w:rPr>
          <w:rFonts w:eastAsia="Calibri"/>
          <w:color w:val="000000" w:themeColor="text1"/>
        </w:rPr>
        <w:t>En dehors du cas exceptionnel du coronavirus Covid-19, les modalités de signalement des arrêts de travail restent inchangées.</w:t>
      </w:r>
    </w:p>
    <w:p w14:paraId="0CEFB8F6" w14:textId="56A8FB3E" w:rsidR="00B9704C" w:rsidRPr="001D4C0E" w:rsidRDefault="00FC1E56" w:rsidP="009F6100">
      <w:pPr>
        <w:spacing w:after="0" w:line="240" w:lineRule="auto"/>
        <w:jc w:val="both"/>
        <w:rPr>
          <w:rFonts w:eastAsia="Calibri" w:cstheme="minorHAnsi"/>
          <w:color w:val="000000" w:themeColor="text1"/>
        </w:rPr>
      </w:pPr>
      <w:r w:rsidRPr="001D4C0E">
        <w:rPr>
          <w:rFonts w:eastAsia="Calibri" w:cstheme="minorHAnsi"/>
          <w:color w:val="000000" w:themeColor="text1"/>
        </w:rPr>
        <w:t xml:space="preserve">Les </w:t>
      </w:r>
      <w:r w:rsidR="00BC0EF0" w:rsidRPr="001D4C0E">
        <w:rPr>
          <w:rFonts w:eastAsia="Calibri" w:cstheme="minorHAnsi"/>
          <w:color w:val="000000" w:themeColor="text1"/>
        </w:rPr>
        <w:t>salariés bénéf</w:t>
      </w:r>
      <w:r w:rsidR="00347637" w:rsidRPr="001D4C0E">
        <w:rPr>
          <w:rFonts w:eastAsia="Calibri" w:cstheme="minorHAnsi"/>
          <w:color w:val="000000" w:themeColor="text1"/>
        </w:rPr>
        <w:t>i</w:t>
      </w:r>
      <w:r w:rsidR="00BC0EF0" w:rsidRPr="001D4C0E">
        <w:rPr>
          <w:rFonts w:eastAsia="Calibri" w:cstheme="minorHAnsi"/>
          <w:color w:val="000000" w:themeColor="text1"/>
        </w:rPr>
        <w:t xml:space="preserve">ciant d’un arrêt de travail </w:t>
      </w:r>
      <w:r w:rsidRPr="001D4C0E">
        <w:rPr>
          <w:rFonts w:eastAsia="Calibri" w:cstheme="minorHAnsi"/>
          <w:color w:val="000000" w:themeColor="text1"/>
        </w:rPr>
        <w:t xml:space="preserve">hors covid-19 </w:t>
      </w:r>
      <w:r w:rsidR="003D177F" w:rsidRPr="001D4C0E">
        <w:rPr>
          <w:rFonts w:eastAsia="Calibri" w:cstheme="minorHAnsi"/>
          <w:color w:val="000000" w:themeColor="text1"/>
        </w:rPr>
        <w:t xml:space="preserve">et </w:t>
      </w:r>
      <w:r w:rsidR="00B9704C" w:rsidRPr="001D4C0E">
        <w:rPr>
          <w:rFonts w:eastAsia="Calibri" w:cstheme="minorHAnsi"/>
          <w:color w:val="000000" w:themeColor="text1"/>
        </w:rPr>
        <w:t xml:space="preserve">n’ayant pas un an d’ancienneté </w:t>
      </w:r>
      <w:r w:rsidR="003D177F" w:rsidRPr="001D4C0E">
        <w:rPr>
          <w:rFonts w:eastAsia="Calibri" w:cstheme="minorHAnsi"/>
          <w:color w:val="000000" w:themeColor="text1"/>
        </w:rPr>
        <w:t xml:space="preserve">bénéficient (et cela jusqu’au 31 août 2020) </w:t>
      </w:r>
      <w:r w:rsidR="00B9704C" w:rsidRPr="001D4C0E">
        <w:rPr>
          <w:rFonts w:eastAsia="Calibri" w:cstheme="minorHAnsi"/>
          <w:color w:val="000000" w:themeColor="text1"/>
        </w:rPr>
        <w:t>du maintien de salaire</w:t>
      </w:r>
      <w:r w:rsidR="003D177F" w:rsidRPr="001D4C0E">
        <w:rPr>
          <w:rStyle w:val="Appelnotedebasdep"/>
          <w:rFonts w:eastAsia="Calibri" w:cstheme="minorHAnsi"/>
          <w:color w:val="000000" w:themeColor="text1"/>
        </w:rPr>
        <w:footnoteReference w:id="86"/>
      </w:r>
      <w:r w:rsidR="00B9704C" w:rsidRPr="001D4C0E">
        <w:rPr>
          <w:rFonts w:eastAsia="Calibri" w:cstheme="minorHAnsi"/>
          <w:color w:val="000000" w:themeColor="text1"/>
        </w:rPr>
        <w:t xml:space="preserve">. </w:t>
      </w:r>
    </w:p>
    <w:p w14:paraId="2C892EEA" w14:textId="77777777" w:rsidR="004B3935" w:rsidRPr="001D4C0E" w:rsidRDefault="004B3935" w:rsidP="009F6100">
      <w:pPr>
        <w:spacing w:after="0" w:line="240" w:lineRule="auto"/>
        <w:jc w:val="both"/>
        <w:rPr>
          <w:rFonts w:eastAsia="Calibri" w:cstheme="minorHAnsi"/>
          <w:color w:val="000000" w:themeColor="text1"/>
        </w:rPr>
      </w:pPr>
    </w:p>
    <w:p w14:paraId="7117589D" w14:textId="607A055E" w:rsidR="005061AD" w:rsidRPr="001D4C0E" w:rsidRDefault="005061AD" w:rsidP="00855B79">
      <w:pPr>
        <w:pStyle w:val="Titre3"/>
        <w:numPr>
          <w:ilvl w:val="0"/>
          <w:numId w:val="16"/>
        </w:numPr>
        <w:spacing w:before="0" w:line="240" w:lineRule="auto"/>
        <w:rPr>
          <w:rFonts w:asciiTheme="minorHAnsi" w:hAnsiTheme="minorHAnsi" w:cstheme="minorHAnsi"/>
          <w:sz w:val="28"/>
          <w:szCs w:val="28"/>
        </w:rPr>
      </w:pPr>
      <w:bookmarkStart w:id="94" w:name="_Toc37350420"/>
      <w:r w:rsidRPr="001D4C0E">
        <w:rPr>
          <w:rFonts w:asciiTheme="minorHAnsi" w:hAnsiTheme="minorHAnsi" w:cstheme="minorHAnsi"/>
          <w:sz w:val="28"/>
          <w:szCs w:val="28"/>
        </w:rPr>
        <w:t>Que faire si le salarié ne vient pas travailler</w:t>
      </w:r>
      <w:r w:rsidR="008352B7" w:rsidRPr="001D4C0E">
        <w:rPr>
          <w:rFonts w:asciiTheme="minorHAnsi" w:hAnsiTheme="minorHAnsi" w:cstheme="minorHAnsi"/>
          <w:sz w:val="28"/>
          <w:szCs w:val="28"/>
        </w:rPr>
        <w:t xml:space="preserve"> </w:t>
      </w:r>
      <w:r w:rsidRPr="001D4C0E">
        <w:rPr>
          <w:rFonts w:asciiTheme="minorHAnsi" w:hAnsiTheme="minorHAnsi" w:cstheme="minorHAnsi"/>
          <w:sz w:val="28"/>
          <w:szCs w:val="28"/>
        </w:rPr>
        <w:t>alors qu’il</w:t>
      </w:r>
      <w:r w:rsidR="008352B7" w:rsidRPr="001D4C0E">
        <w:rPr>
          <w:rFonts w:asciiTheme="minorHAnsi" w:hAnsiTheme="minorHAnsi" w:cstheme="minorHAnsi"/>
          <w:sz w:val="28"/>
          <w:szCs w:val="28"/>
        </w:rPr>
        <w:t xml:space="preserve"> </w:t>
      </w:r>
      <w:r w:rsidRPr="001D4C0E">
        <w:rPr>
          <w:rFonts w:asciiTheme="minorHAnsi" w:hAnsiTheme="minorHAnsi" w:cstheme="minorHAnsi"/>
          <w:sz w:val="28"/>
          <w:szCs w:val="28"/>
        </w:rPr>
        <w:t>ne justifie</w:t>
      </w:r>
      <w:r w:rsidR="008352B7" w:rsidRPr="001D4C0E">
        <w:rPr>
          <w:rFonts w:asciiTheme="minorHAnsi" w:hAnsiTheme="minorHAnsi" w:cstheme="minorHAnsi"/>
          <w:sz w:val="28"/>
          <w:szCs w:val="28"/>
        </w:rPr>
        <w:t xml:space="preserve"> pas d’un arrêt de travail ?</w:t>
      </w:r>
      <w:bookmarkEnd w:id="94"/>
    </w:p>
    <w:p w14:paraId="0A386DE5" w14:textId="4503D915" w:rsidR="00324E22" w:rsidRPr="001D4C0E" w:rsidRDefault="00324E22" w:rsidP="009F6100">
      <w:pPr>
        <w:spacing w:after="0" w:line="240" w:lineRule="auto"/>
        <w:rPr>
          <w:rFonts w:cstheme="minorHAnsi"/>
        </w:rPr>
      </w:pPr>
      <w:r w:rsidRPr="001D4C0E">
        <w:rPr>
          <w:rFonts w:cstheme="minorHAnsi"/>
        </w:rPr>
        <w:t>La crise sanitaire que nous traversons actuellement n’a pas supprimé le principe de loyauté en droit du travail. Ainsi, en cas d’absence, le salarié est tenu de prévenir l’employeur</w:t>
      </w:r>
      <w:r w:rsidR="00A2449F" w:rsidRPr="001D4C0E">
        <w:rPr>
          <w:rFonts w:cstheme="minorHAnsi"/>
        </w:rPr>
        <w:t xml:space="preserve"> </w:t>
      </w:r>
      <w:r w:rsidRPr="001D4C0E">
        <w:rPr>
          <w:rFonts w:cstheme="minorHAnsi"/>
        </w:rPr>
        <w:t>et de justifier son absence.</w:t>
      </w:r>
    </w:p>
    <w:p w14:paraId="31DC91C1" w14:textId="77777777" w:rsidR="00324E22" w:rsidRPr="001D4C0E" w:rsidRDefault="00324E22" w:rsidP="009F6100">
      <w:pPr>
        <w:spacing w:after="0" w:line="240" w:lineRule="auto"/>
        <w:rPr>
          <w:rFonts w:cstheme="minorHAnsi"/>
        </w:rPr>
      </w:pPr>
      <w:r w:rsidRPr="001D4C0E">
        <w:rPr>
          <w:rFonts w:cstheme="minorHAnsi"/>
        </w:rPr>
        <w:t>Il en résulte que :</w:t>
      </w:r>
    </w:p>
    <w:p w14:paraId="0D18A9EE" w14:textId="167BAAF2" w:rsidR="002A3E3E" w:rsidRPr="001D4C0E" w:rsidRDefault="005061AD" w:rsidP="009F6100">
      <w:pPr>
        <w:pStyle w:val="Paragraphedeliste"/>
        <w:numPr>
          <w:ilvl w:val="0"/>
          <w:numId w:val="2"/>
        </w:numPr>
        <w:spacing w:after="0" w:line="240" w:lineRule="auto"/>
        <w:jc w:val="both"/>
        <w:rPr>
          <w:rFonts w:asciiTheme="minorHAnsi" w:hAnsiTheme="minorHAnsi" w:cstheme="minorHAnsi"/>
        </w:rPr>
      </w:pPr>
      <w:r w:rsidRPr="001D4C0E">
        <w:rPr>
          <w:rFonts w:asciiTheme="minorHAnsi" w:hAnsiTheme="minorHAnsi" w:cstheme="minorHAnsi"/>
        </w:rPr>
        <w:t xml:space="preserve">Si c’est par peur d’être contaminé, ou parce que le conjoint ou un enfant de ce salarié est une personne à risque, </w:t>
      </w:r>
      <w:r w:rsidR="00316399" w:rsidRPr="001D4C0E">
        <w:rPr>
          <w:rFonts w:asciiTheme="minorHAnsi" w:hAnsiTheme="minorHAnsi" w:cstheme="minorHAnsi"/>
        </w:rPr>
        <w:t xml:space="preserve">strictement ce n’est pas un motif d’arrêt de travail ; certains établissements puisque </w:t>
      </w:r>
      <w:r w:rsidR="00076E69" w:rsidRPr="001D4C0E">
        <w:rPr>
          <w:rFonts w:asciiTheme="minorHAnsi" w:hAnsiTheme="minorHAnsi" w:cstheme="minorHAnsi"/>
        </w:rPr>
        <w:t xml:space="preserve">misant sur le volontariat pour travailler décident malgré tout </w:t>
      </w:r>
      <w:r w:rsidR="002A3E3E" w:rsidRPr="001D4C0E">
        <w:rPr>
          <w:rFonts w:asciiTheme="minorHAnsi" w:hAnsiTheme="minorHAnsi" w:cstheme="minorHAnsi"/>
        </w:rPr>
        <w:t xml:space="preserve">de maintenir le salaire à 100%. Mais dans ce cas… comment </w:t>
      </w:r>
      <w:r w:rsidR="000869EB" w:rsidRPr="001D4C0E">
        <w:rPr>
          <w:rFonts w:asciiTheme="minorHAnsi" w:hAnsiTheme="minorHAnsi" w:cstheme="minorHAnsi"/>
        </w:rPr>
        <w:t xml:space="preserve">gérer les éventuelles frustrations des salariés travaillant ? </w:t>
      </w:r>
    </w:p>
    <w:p w14:paraId="42FB3DFF" w14:textId="729C5EF8" w:rsidR="005061AD" w:rsidRPr="001D4C0E" w:rsidRDefault="005061AD" w:rsidP="009F6100">
      <w:pPr>
        <w:pStyle w:val="Paragraphedeliste"/>
        <w:numPr>
          <w:ilvl w:val="0"/>
          <w:numId w:val="2"/>
        </w:numPr>
        <w:spacing w:after="0" w:line="240" w:lineRule="auto"/>
        <w:jc w:val="both"/>
        <w:rPr>
          <w:rFonts w:asciiTheme="minorHAnsi" w:hAnsiTheme="minorHAnsi" w:cstheme="minorHAnsi"/>
        </w:rPr>
      </w:pPr>
      <w:r w:rsidRPr="001D4C0E">
        <w:rPr>
          <w:rFonts w:asciiTheme="minorHAnsi" w:hAnsiTheme="minorHAnsi" w:cstheme="minorHAnsi"/>
        </w:rPr>
        <w:t xml:space="preserve">Si le salarié n’apporte pas d’éléments </w:t>
      </w:r>
      <w:r w:rsidR="000869EB" w:rsidRPr="001D4C0E">
        <w:rPr>
          <w:rFonts w:asciiTheme="minorHAnsi" w:hAnsiTheme="minorHAnsi" w:cstheme="minorHAnsi"/>
        </w:rPr>
        <w:t>justifiant son refus</w:t>
      </w:r>
      <w:r w:rsidR="00870A6F" w:rsidRPr="001D4C0E">
        <w:rPr>
          <w:rFonts w:asciiTheme="minorHAnsi" w:hAnsiTheme="minorHAnsi" w:cstheme="minorHAnsi"/>
        </w:rPr>
        <w:t xml:space="preserve">, une retenue sur salaire pour </w:t>
      </w:r>
      <w:r w:rsidRPr="001D4C0E">
        <w:rPr>
          <w:rFonts w:asciiTheme="minorHAnsi" w:hAnsiTheme="minorHAnsi" w:cstheme="minorHAnsi"/>
        </w:rPr>
        <w:t>absence injustifiée</w:t>
      </w:r>
      <w:r w:rsidR="00870A6F" w:rsidRPr="001D4C0E">
        <w:rPr>
          <w:rFonts w:asciiTheme="minorHAnsi" w:hAnsiTheme="minorHAnsi" w:cstheme="minorHAnsi"/>
        </w:rPr>
        <w:t xml:space="preserve"> est envisageable voire une sanction disciplinaire si </w:t>
      </w:r>
      <w:r w:rsidR="005D381F" w:rsidRPr="001D4C0E">
        <w:rPr>
          <w:rFonts w:asciiTheme="minorHAnsi" w:hAnsiTheme="minorHAnsi" w:cstheme="minorHAnsi"/>
        </w:rPr>
        <w:t xml:space="preserve">le télétravail n’était pas possible ou si </w:t>
      </w:r>
      <w:r w:rsidR="00F64862" w:rsidRPr="001D4C0E">
        <w:rPr>
          <w:rFonts w:asciiTheme="minorHAnsi" w:hAnsiTheme="minorHAnsi" w:cstheme="minorHAnsi"/>
        </w:rPr>
        <w:t xml:space="preserve">son apport était nécessaire au bon accueil des </w:t>
      </w:r>
      <w:r w:rsidR="005434B2" w:rsidRPr="001D4C0E">
        <w:rPr>
          <w:rFonts w:asciiTheme="minorHAnsi" w:hAnsiTheme="minorHAnsi" w:cstheme="minorHAnsi"/>
        </w:rPr>
        <w:t xml:space="preserve">enfants des personnels </w:t>
      </w:r>
      <w:r w:rsidR="005D381F" w:rsidRPr="001D4C0E">
        <w:rPr>
          <w:rFonts w:asciiTheme="minorHAnsi" w:hAnsiTheme="minorHAnsi" w:cstheme="minorHAnsi"/>
        </w:rPr>
        <w:t xml:space="preserve">indispensables à la gestion de la crise sanitaire ou la continuité pédagogique. </w:t>
      </w:r>
    </w:p>
    <w:p w14:paraId="231C0B70" w14:textId="2C7DFA99" w:rsidR="00E613C3" w:rsidRPr="001D4C0E" w:rsidRDefault="006E6162" w:rsidP="009F6100">
      <w:pPr>
        <w:spacing w:after="0" w:line="240" w:lineRule="auto"/>
        <w:jc w:val="both"/>
        <w:rPr>
          <w:rFonts w:cstheme="minorHAnsi"/>
        </w:rPr>
      </w:pPr>
      <w:r w:rsidRPr="001D4C0E">
        <w:rPr>
          <w:rFonts w:cstheme="minorHAnsi"/>
        </w:rPr>
        <w:t>L</w:t>
      </w:r>
      <w:r w:rsidR="00E613C3" w:rsidRPr="001D4C0E">
        <w:rPr>
          <w:rFonts w:cstheme="minorHAnsi"/>
        </w:rPr>
        <w:t>e salarié</w:t>
      </w:r>
      <w:r w:rsidR="005E1128" w:rsidRPr="001D4C0E">
        <w:rPr>
          <w:rFonts w:cstheme="minorHAnsi"/>
        </w:rPr>
        <w:t xml:space="preserve">, </w:t>
      </w:r>
      <w:r w:rsidR="00E613C3" w:rsidRPr="001D4C0E">
        <w:rPr>
          <w:rFonts w:cstheme="minorHAnsi"/>
        </w:rPr>
        <w:t>en télétravail</w:t>
      </w:r>
      <w:r w:rsidR="005E1128" w:rsidRPr="001D4C0E">
        <w:rPr>
          <w:rFonts w:cstheme="minorHAnsi"/>
        </w:rPr>
        <w:t xml:space="preserve">, </w:t>
      </w:r>
      <w:r w:rsidRPr="001D4C0E">
        <w:rPr>
          <w:rFonts w:cstheme="minorHAnsi"/>
        </w:rPr>
        <w:t xml:space="preserve">qui </w:t>
      </w:r>
      <w:r w:rsidR="00E613C3" w:rsidRPr="001D4C0E">
        <w:rPr>
          <w:rFonts w:cstheme="minorHAnsi"/>
        </w:rPr>
        <w:t xml:space="preserve">ne répond pas aux </w:t>
      </w:r>
      <w:r w:rsidR="001E7EB8" w:rsidRPr="001D4C0E">
        <w:rPr>
          <w:rFonts w:cstheme="minorHAnsi"/>
        </w:rPr>
        <w:t>sollicitations de l’employeur</w:t>
      </w:r>
      <w:r w:rsidR="005E1128" w:rsidRPr="001D4C0E">
        <w:rPr>
          <w:rFonts w:cstheme="minorHAnsi"/>
        </w:rPr>
        <w:t xml:space="preserve"> </w:t>
      </w:r>
      <w:r w:rsidRPr="001D4C0E">
        <w:rPr>
          <w:rFonts w:cstheme="minorHAnsi"/>
        </w:rPr>
        <w:t xml:space="preserve">alors </w:t>
      </w:r>
      <w:r w:rsidR="005E1128" w:rsidRPr="001D4C0E">
        <w:rPr>
          <w:rFonts w:cstheme="minorHAnsi"/>
        </w:rPr>
        <w:t xml:space="preserve">qu’il n’est pas en arrêt de travail </w:t>
      </w:r>
      <w:r w:rsidR="00555CCC" w:rsidRPr="001D4C0E">
        <w:rPr>
          <w:rFonts w:cstheme="minorHAnsi"/>
        </w:rPr>
        <w:t xml:space="preserve">et qui </w:t>
      </w:r>
      <w:r w:rsidRPr="001D4C0E">
        <w:rPr>
          <w:rFonts w:cstheme="minorHAnsi"/>
        </w:rPr>
        <w:t xml:space="preserve">ne réalise pas de prestation, commet </w:t>
      </w:r>
      <w:r w:rsidR="00466D6C" w:rsidRPr="001D4C0E">
        <w:rPr>
          <w:rFonts w:cstheme="minorHAnsi"/>
        </w:rPr>
        <w:t xml:space="preserve">donc </w:t>
      </w:r>
      <w:r w:rsidRPr="001D4C0E">
        <w:rPr>
          <w:rFonts w:cstheme="minorHAnsi"/>
        </w:rPr>
        <w:t xml:space="preserve">une faute. </w:t>
      </w:r>
    </w:p>
    <w:p w14:paraId="31ED6DB9" w14:textId="77777777" w:rsidR="001E70C4" w:rsidRPr="001D4C0E" w:rsidRDefault="001E70C4" w:rsidP="009F6100">
      <w:pPr>
        <w:spacing w:after="0" w:line="240" w:lineRule="auto"/>
        <w:rPr>
          <w:rFonts w:cstheme="minorHAnsi"/>
        </w:rPr>
      </w:pPr>
    </w:p>
    <w:p w14:paraId="0DAE59A1" w14:textId="6B4C6ACF" w:rsidR="007B2522" w:rsidRPr="001D4C0E" w:rsidRDefault="00390CC2" w:rsidP="009F6100">
      <w:pPr>
        <w:spacing w:after="0" w:line="240" w:lineRule="auto"/>
        <w:rPr>
          <w:rFonts w:cstheme="minorHAnsi"/>
        </w:rPr>
      </w:pPr>
      <w:r w:rsidRPr="001D4C0E">
        <w:rPr>
          <w:rFonts w:cstheme="minorHAnsi"/>
        </w:rPr>
        <w:t xml:space="preserve">Avant de prendre toute mesure, nous vous invitons à </w:t>
      </w:r>
      <w:r w:rsidR="0074011F" w:rsidRPr="001D4C0E">
        <w:rPr>
          <w:rFonts w:cstheme="minorHAnsi"/>
        </w:rPr>
        <w:t>demander au salarié ce qui motive son refus de travailler.</w:t>
      </w:r>
    </w:p>
    <w:p w14:paraId="6DAA7065" w14:textId="77777777" w:rsidR="007B2522" w:rsidRPr="001D4C0E" w:rsidRDefault="007B2522">
      <w:pPr>
        <w:rPr>
          <w:rFonts w:cstheme="minorHAnsi"/>
        </w:rPr>
      </w:pPr>
      <w:r w:rsidRPr="001D4C0E">
        <w:rPr>
          <w:rFonts w:cstheme="minorHAnsi"/>
        </w:rPr>
        <w:br w:type="page"/>
      </w:r>
    </w:p>
    <w:p w14:paraId="17EFEAC6" w14:textId="4BDA6F4F" w:rsidR="007B2522" w:rsidRPr="00CE4B2D" w:rsidRDefault="007B2522" w:rsidP="007B2522">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95" w:name="_Questions_liées_à"/>
      <w:bookmarkStart w:id="96" w:name="_Toc37350421"/>
      <w:bookmarkEnd w:id="95"/>
      <w:r w:rsidRPr="00CE4B2D">
        <w:rPr>
          <w:rFonts w:asciiTheme="minorHAnsi" w:hAnsiTheme="minorHAnsi" w:cstheme="minorHAnsi"/>
          <w:b/>
          <w:bCs/>
          <w:sz w:val="44"/>
          <w:szCs w:val="44"/>
        </w:rPr>
        <w:t xml:space="preserve">Questions liées à la PAIE, </w:t>
      </w:r>
      <w:r w:rsidR="00CE4B2D">
        <w:rPr>
          <w:rFonts w:asciiTheme="minorHAnsi" w:hAnsiTheme="minorHAnsi" w:cstheme="minorHAnsi"/>
          <w:b/>
          <w:bCs/>
          <w:sz w:val="44"/>
          <w:szCs w:val="44"/>
        </w:rPr>
        <w:br/>
      </w:r>
      <w:r w:rsidRPr="00CE4B2D">
        <w:rPr>
          <w:rFonts w:asciiTheme="minorHAnsi" w:hAnsiTheme="minorHAnsi" w:cstheme="minorHAnsi"/>
          <w:b/>
          <w:bCs/>
          <w:sz w:val="44"/>
          <w:szCs w:val="44"/>
        </w:rPr>
        <w:t>reports de charges, DSN etc.</w:t>
      </w:r>
      <w:bookmarkEnd w:id="96"/>
      <w:r w:rsidRPr="00CE4B2D">
        <w:rPr>
          <w:rFonts w:asciiTheme="minorHAnsi" w:hAnsiTheme="minorHAnsi" w:cstheme="minorHAnsi"/>
          <w:b/>
          <w:bCs/>
          <w:sz w:val="44"/>
          <w:szCs w:val="44"/>
        </w:rPr>
        <w:t xml:space="preserve"> </w:t>
      </w:r>
    </w:p>
    <w:p w14:paraId="20655A78" w14:textId="77777777" w:rsidR="0074011F" w:rsidRPr="001D4C0E" w:rsidRDefault="0074011F" w:rsidP="009F6100">
      <w:pPr>
        <w:spacing w:after="0" w:line="240" w:lineRule="auto"/>
        <w:rPr>
          <w:rFonts w:cstheme="minorHAnsi"/>
        </w:rPr>
      </w:pPr>
    </w:p>
    <w:p w14:paraId="52BB4E23" w14:textId="11BC1379" w:rsidR="00E538A4" w:rsidRPr="001D4C0E" w:rsidRDefault="00E538A4" w:rsidP="00855B79">
      <w:pPr>
        <w:pStyle w:val="Titre3"/>
        <w:numPr>
          <w:ilvl w:val="0"/>
          <w:numId w:val="16"/>
        </w:numPr>
        <w:spacing w:before="0" w:line="240" w:lineRule="auto"/>
        <w:rPr>
          <w:rFonts w:asciiTheme="minorHAnsi" w:hAnsiTheme="minorHAnsi" w:cstheme="minorHAnsi"/>
          <w:sz w:val="28"/>
          <w:szCs w:val="28"/>
        </w:rPr>
      </w:pPr>
      <w:bookmarkStart w:id="97" w:name="_Toc37350422"/>
      <w:r w:rsidRPr="001D4C0E">
        <w:rPr>
          <w:rFonts w:asciiTheme="minorHAnsi" w:hAnsiTheme="minorHAnsi" w:cstheme="minorHAnsi"/>
          <w:sz w:val="28"/>
          <w:szCs w:val="28"/>
        </w:rPr>
        <w:t>Communication URSSAF-Net entreprise du 30 mars</w:t>
      </w:r>
      <w:bookmarkEnd w:id="97"/>
      <w:r w:rsidRPr="001D4C0E">
        <w:rPr>
          <w:rFonts w:asciiTheme="minorHAnsi" w:hAnsiTheme="minorHAnsi" w:cstheme="minorHAnsi"/>
          <w:sz w:val="28"/>
          <w:szCs w:val="28"/>
        </w:rPr>
        <w:t xml:space="preserve"> </w:t>
      </w:r>
    </w:p>
    <w:p w14:paraId="2117EB63" w14:textId="67231EBC" w:rsidR="00CB2F45" w:rsidRDefault="007B2522" w:rsidP="00E538A4">
      <w:pPr>
        <w:spacing w:after="0" w:line="240" w:lineRule="auto"/>
        <w:jc w:val="center"/>
        <w:rPr>
          <w:rFonts w:cstheme="minorHAnsi"/>
        </w:rPr>
      </w:pPr>
      <w:r w:rsidRPr="001D4C0E">
        <w:rPr>
          <w:rFonts w:cstheme="minorHAnsi"/>
          <w:noProof/>
        </w:rPr>
        <w:drawing>
          <wp:inline distT="0" distB="0" distL="0" distR="0" wp14:anchorId="33DF150A" wp14:editId="495EF188">
            <wp:extent cx="4867275" cy="764740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873989" cy="7657953"/>
                    </a:xfrm>
                    <a:prstGeom prst="rect">
                      <a:avLst/>
                    </a:prstGeom>
                  </pic:spPr>
                </pic:pic>
              </a:graphicData>
            </a:graphic>
          </wp:inline>
        </w:drawing>
      </w:r>
    </w:p>
    <w:p w14:paraId="40906D94" w14:textId="4094E050" w:rsidR="001A43D7" w:rsidRPr="001D4C0E" w:rsidRDefault="001A43D7" w:rsidP="001A43D7">
      <w:pPr>
        <w:pStyle w:val="Titre3"/>
        <w:numPr>
          <w:ilvl w:val="0"/>
          <w:numId w:val="16"/>
        </w:numPr>
        <w:spacing w:before="0" w:line="240" w:lineRule="auto"/>
        <w:rPr>
          <w:rFonts w:asciiTheme="minorHAnsi" w:hAnsiTheme="minorHAnsi" w:cstheme="minorHAnsi"/>
          <w:sz w:val="28"/>
          <w:szCs w:val="28"/>
        </w:rPr>
      </w:pPr>
      <w:bookmarkStart w:id="98" w:name="_Appel_aux_entreprises"/>
      <w:bookmarkStart w:id="99" w:name="_Toc37350423"/>
      <w:bookmarkEnd w:id="98"/>
      <w:r>
        <w:rPr>
          <w:rFonts w:asciiTheme="minorHAnsi" w:hAnsiTheme="minorHAnsi" w:cstheme="minorHAnsi"/>
          <w:sz w:val="28"/>
          <w:szCs w:val="28"/>
        </w:rPr>
        <w:t>Appel aux entreprises du président de l’Acoss</w:t>
      </w:r>
      <w:bookmarkEnd w:id="99"/>
    </w:p>
    <w:p w14:paraId="576E611D" w14:textId="77777777" w:rsidR="001A43D7" w:rsidRDefault="001A43D7" w:rsidP="00E538A4">
      <w:pPr>
        <w:spacing w:after="0" w:line="240" w:lineRule="auto"/>
        <w:jc w:val="center"/>
        <w:rPr>
          <w:rFonts w:cstheme="minorHAnsi"/>
        </w:rPr>
      </w:pPr>
    </w:p>
    <w:p w14:paraId="0580F057" w14:textId="77777777" w:rsidR="001A43D7" w:rsidRDefault="00D37F35">
      <w:pPr>
        <w:rPr>
          <w:rFonts w:cstheme="minorHAnsi"/>
        </w:rPr>
      </w:pPr>
      <w:r>
        <w:rPr>
          <w:noProof/>
        </w:rPr>
        <w:drawing>
          <wp:inline distT="0" distB="0" distL="0" distR="0" wp14:anchorId="652615FC" wp14:editId="6A05781D">
            <wp:extent cx="5760720" cy="7026908"/>
            <wp:effectExtent l="0" t="0" r="0" b="2540"/>
            <wp:docPr id="624887775" name="Image 18285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28570959"/>
                    <pic:cNvPicPr/>
                  </pic:nvPicPr>
                  <pic:blipFill>
                    <a:blip r:embed="rId104">
                      <a:extLst>
                        <a:ext uri="{28A0092B-C50C-407E-A947-70E740481C1C}">
                          <a14:useLocalDpi xmlns:a14="http://schemas.microsoft.com/office/drawing/2010/main" val="0"/>
                        </a:ext>
                      </a:extLst>
                    </a:blip>
                    <a:stretch>
                      <a:fillRect/>
                    </a:stretch>
                  </pic:blipFill>
                  <pic:spPr>
                    <a:xfrm>
                      <a:off x="0" y="0"/>
                      <a:ext cx="5760720" cy="7026908"/>
                    </a:xfrm>
                    <a:prstGeom prst="rect">
                      <a:avLst/>
                    </a:prstGeom>
                  </pic:spPr>
                </pic:pic>
              </a:graphicData>
            </a:graphic>
          </wp:inline>
        </w:drawing>
      </w:r>
    </w:p>
    <w:p w14:paraId="440DD6FE" w14:textId="28B366F1" w:rsidR="00CB2F45" w:rsidRDefault="00CB2F45">
      <w:pPr>
        <w:rPr>
          <w:rFonts w:cstheme="minorHAnsi"/>
        </w:rPr>
      </w:pPr>
      <w:r>
        <w:rPr>
          <w:rFonts w:cstheme="minorHAnsi"/>
        </w:rPr>
        <w:br w:type="page"/>
      </w:r>
    </w:p>
    <w:p w14:paraId="664A6DB3" w14:textId="595CDDDD" w:rsidR="004B3935" w:rsidRPr="00CE4B2D" w:rsidRDefault="004B3935" w:rsidP="007D0183">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100" w:name="_Toc37350424"/>
      <w:r w:rsidRPr="00CE4B2D">
        <w:rPr>
          <w:rFonts w:asciiTheme="minorHAnsi" w:hAnsiTheme="minorHAnsi" w:cstheme="minorHAnsi"/>
          <w:b/>
          <w:bCs/>
          <w:sz w:val="44"/>
          <w:szCs w:val="44"/>
        </w:rPr>
        <w:t>Vie du contrat de travail</w:t>
      </w:r>
      <w:bookmarkEnd w:id="100"/>
      <w:r w:rsidRPr="00CE4B2D">
        <w:rPr>
          <w:rFonts w:asciiTheme="minorHAnsi" w:hAnsiTheme="minorHAnsi" w:cstheme="minorHAnsi"/>
          <w:b/>
          <w:bCs/>
          <w:sz w:val="44"/>
          <w:szCs w:val="44"/>
        </w:rPr>
        <w:t xml:space="preserve"> </w:t>
      </w:r>
    </w:p>
    <w:p w14:paraId="505F5214" w14:textId="77777777" w:rsidR="004B3935" w:rsidRPr="001D4C0E" w:rsidRDefault="004B3935" w:rsidP="009F6100">
      <w:pPr>
        <w:spacing w:after="0" w:line="240" w:lineRule="auto"/>
        <w:rPr>
          <w:rFonts w:cstheme="minorHAnsi"/>
        </w:rPr>
      </w:pPr>
    </w:p>
    <w:p w14:paraId="6E3019FC" w14:textId="77777777" w:rsidR="004B3935" w:rsidRPr="001D4C0E" w:rsidRDefault="004B3935" w:rsidP="00855B79">
      <w:pPr>
        <w:pStyle w:val="Titre3"/>
        <w:numPr>
          <w:ilvl w:val="0"/>
          <w:numId w:val="16"/>
        </w:numPr>
        <w:spacing w:before="0" w:line="240" w:lineRule="auto"/>
        <w:rPr>
          <w:rFonts w:asciiTheme="minorHAnsi" w:hAnsiTheme="minorHAnsi" w:cstheme="minorHAnsi"/>
          <w:sz w:val="28"/>
          <w:szCs w:val="28"/>
        </w:rPr>
      </w:pPr>
      <w:bookmarkStart w:id="101" w:name="_Toc37350425"/>
      <w:r w:rsidRPr="001D4C0E">
        <w:rPr>
          <w:rFonts w:asciiTheme="minorHAnsi" w:hAnsiTheme="minorHAnsi" w:cstheme="minorHAnsi"/>
          <w:sz w:val="28"/>
          <w:szCs w:val="28"/>
        </w:rPr>
        <w:t>Dans le cadre d’une promesse d’embauche, un nouveau salarié devait prendre ses fonctions cette semaine (dans les jours à venir…), que puis-je faire ?</w:t>
      </w:r>
      <w:bookmarkEnd w:id="101"/>
    </w:p>
    <w:p w14:paraId="4661CC29" w14:textId="77777777" w:rsidR="004B3935" w:rsidRPr="001D4C0E" w:rsidRDefault="004B3935" w:rsidP="009F6100">
      <w:pPr>
        <w:spacing w:after="0" w:line="240" w:lineRule="auto"/>
        <w:jc w:val="both"/>
        <w:rPr>
          <w:rFonts w:cstheme="minorHAnsi"/>
        </w:rPr>
      </w:pPr>
      <w:r w:rsidRPr="001D4C0E">
        <w:rPr>
          <w:rFonts w:cstheme="minorHAnsi"/>
        </w:rPr>
        <w:t>L’employeur doit tenir sa promesse d’embauche. Il n’est donc pas possible de décaler la date d’embauche, celle-ci devant être effective à la date indiquée dans la promesse d’embauche. Il faut bien comprendre que dans une telle situation, le salarié ayant peut-être démissionné d’un précédent poste, ce dernier risque de se retrouver sans indemnité de pôle emploi ni aucune autre ressource.</w:t>
      </w:r>
    </w:p>
    <w:p w14:paraId="30E2253A" w14:textId="14EF7F17" w:rsidR="004B3935" w:rsidRPr="001D4C0E" w:rsidRDefault="004B3935" w:rsidP="009F6100">
      <w:pPr>
        <w:spacing w:after="0" w:line="240" w:lineRule="auto"/>
        <w:jc w:val="both"/>
        <w:rPr>
          <w:rFonts w:cstheme="minorHAnsi"/>
        </w:rPr>
      </w:pPr>
      <w:r w:rsidRPr="001D4C0E">
        <w:rPr>
          <w:rFonts w:cstheme="minorHAnsi"/>
        </w:rPr>
        <w:t xml:space="preserve">Si le poste est éligible au télétravail, l’employeur pourra demander au salarié de faire du télétravail, et lui confier des tâches qu’en tant </w:t>
      </w:r>
      <w:r w:rsidR="0067031A" w:rsidRPr="001D4C0E">
        <w:rPr>
          <w:rFonts w:cstheme="minorHAnsi"/>
        </w:rPr>
        <w:t>que</w:t>
      </w:r>
      <w:r w:rsidRPr="001D4C0E">
        <w:rPr>
          <w:rFonts w:cstheme="minorHAnsi"/>
        </w:rPr>
        <w:t xml:space="preserve"> nouvel</w:t>
      </w:r>
      <w:r w:rsidR="2D4DC635" w:rsidRPr="001D4C0E">
        <w:rPr>
          <w:rFonts w:cstheme="minorHAnsi"/>
        </w:rPr>
        <w:t>le</w:t>
      </w:r>
      <w:r w:rsidRPr="001D4C0E">
        <w:rPr>
          <w:rFonts w:cstheme="minorHAnsi"/>
        </w:rPr>
        <w:t xml:space="preserve"> recru</w:t>
      </w:r>
      <w:r w:rsidR="65A5CDB4" w:rsidRPr="001D4C0E">
        <w:rPr>
          <w:rFonts w:cstheme="minorHAnsi"/>
        </w:rPr>
        <w:t>e</w:t>
      </w:r>
      <w:r w:rsidRPr="001D4C0E">
        <w:rPr>
          <w:rFonts w:cstheme="minorHAnsi"/>
        </w:rPr>
        <w:t xml:space="preserve"> il pourra malgré tout réaliser, à défaut d’avoir été form</w:t>
      </w:r>
      <w:r w:rsidR="6158D30D" w:rsidRPr="001D4C0E">
        <w:rPr>
          <w:rFonts w:cstheme="minorHAnsi"/>
        </w:rPr>
        <w:t>é</w:t>
      </w:r>
      <w:r w:rsidRPr="001D4C0E">
        <w:rPr>
          <w:rFonts w:cstheme="minorHAnsi"/>
        </w:rPr>
        <w:t xml:space="preserve"> en interne.</w:t>
      </w:r>
    </w:p>
    <w:p w14:paraId="6EBADDDC" w14:textId="0098B06C" w:rsidR="004B3935" w:rsidRPr="001D4C0E" w:rsidRDefault="004B3935" w:rsidP="009F6100">
      <w:pPr>
        <w:spacing w:after="0" w:line="240" w:lineRule="auto"/>
        <w:jc w:val="both"/>
        <w:rPr>
          <w:rFonts w:cstheme="minorHAnsi"/>
        </w:rPr>
      </w:pPr>
      <w:r w:rsidRPr="001D4C0E">
        <w:rPr>
          <w:rFonts w:cstheme="minorHAnsi"/>
        </w:rPr>
        <w:t>En revanche, si le télétravail n’est pas possible, comme pour tout autre salarié de l’établissement, nous vous conseillons de vous reporter aux recommandations du collège employeur.</w:t>
      </w:r>
    </w:p>
    <w:p w14:paraId="1AABE24D" w14:textId="4F7949EE" w:rsidR="119AE4FC" w:rsidRPr="001D4C0E" w:rsidRDefault="119AE4FC" w:rsidP="009F6100">
      <w:pPr>
        <w:spacing w:after="0" w:line="240" w:lineRule="auto"/>
        <w:rPr>
          <w:rFonts w:cstheme="minorHAnsi"/>
        </w:rPr>
      </w:pPr>
    </w:p>
    <w:p w14:paraId="676A5119" w14:textId="3CA7F0A5" w:rsidR="00825941" w:rsidRPr="001D4C0E" w:rsidRDefault="00825941" w:rsidP="00855B79">
      <w:pPr>
        <w:pStyle w:val="Titre3"/>
        <w:numPr>
          <w:ilvl w:val="0"/>
          <w:numId w:val="16"/>
        </w:numPr>
        <w:spacing w:before="0" w:line="240" w:lineRule="auto"/>
        <w:rPr>
          <w:rFonts w:asciiTheme="minorHAnsi" w:hAnsiTheme="minorHAnsi" w:cstheme="minorHAnsi"/>
          <w:sz w:val="28"/>
          <w:szCs w:val="28"/>
        </w:rPr>
      </w:pPr>
      <w:bookmarkStart w:id="102" w:name="_Toc37350426"/>
      <w:r w:rsidRPr="001D4C0E">
        <w:rPr>
          <w:rFonts w:asciiTheme="minorHAnsi" w:hAnsiTheme="minorHAnsi" w:cstheme="minorHAnsi"/>
          <w:sz w:val="28"/>
          <w:szCs w:val="28"/>
        </w:rPr>
        <w:t xml:space="preserve">Peut-on transmettre les bulletins de paie par mail si </w:t>
      </w:r>
      <w:r w:rsidR="00D259C2" w:rsidRPr="001D4C0E">
        <w:rPr>
          <w:rFonts w:asciiTheme="minorHAnsi" w:hAnsiTheme="minorHAnsi" w:cstheme="minorHAnsi"/>
          <w:sz w:val="28"/>
          <w:szCs w:val="28"/>
        </w:rPr>
        <w:t>l’acheminement postal n’est pas assuré ?</w:t>
      </w:r>
      <w:bookmarkEnd w:id="102"/>
      <w:r w:rsidRPr="001D4C0E">
        <w:rPr>
          <w:rFonts w:asciiTheme="minorHAnsi" w:hAnsiTheme="minorHAnsi" w:cstheme="minorHAnsi"/>
          <w:sz w:val="28"/>
          <w:szCs w:val="28"/>
        </w:rPr>
        <w:t> </w:t>
      </w:r>
    </w:p>
    <w:p w14:paraId="74B61DAC" w14:textId="2F43349C" w:rsidR="00825941" w:rsidRPr="001D4C0E" w:rsidRDefault="00825941" w:rsidP="009F6100">
      <w:pPr>
        <w:spacing w:after="0" w:line="240" w:lineRule="auto"/>
        <w:jc w:val="both"/>
        <w:rPr>
          <w:rFonts w:cstheme="minorHAnsi"/>
        </w:rPr>
      </w:pPr>
      <w:r w:rsidRPr="001D4C0E">
        <w:rPr>
          <w:rFonts w:cstheme="minorHAnsi"/>
        </w:rPr>
        <w:t>Légalement, l’employeur a la possibilité de l’envoyer par email, avec l’accord préalable de ses salariés</w:t>
      </w:r>
      <w:r w:rsidR="00D259C2" w:rsidRPr="001D4C0E">
        <w:rPr>
          <w:rStyle w:val="Appelnotedebasdep"/>
          <w:rFonts w:cstheme="minorHAnsi"/>
        </w:rPr>
        <w:footnoteReference w:id="87"/>
      </w:r>
      <w:r w:rsidRPr="001D4C0E">
        <w:rPr>
          <w:rFonts w:cstheme="minorHAnsi"/>
        </w:rPr>
        <w:t>.</w:t>
      </w:r>
    </w:p>
    <w:p w14:paraId="44BF0EDA" w14:textId="77777777" w:rsidR="00853234" w:rsidRPr="001D4C0E" w:rsidRDefault="00825941" w:rsidP="009F6100">
      <w:pPr>
        <w:spacing w:after="0" w:line="240" w:lineRule="auto"/>
        <w:jc w:val="both"/>
        <w:rPr>
          <w:rFonts w:cstheme="minorHAnsi"/>
        </w:rPr>
      </w:pPr>
      <w:r w:rsidRPr="001D4C0E">
        <w:rPr>
          <w:rFonts w:cstheme="minorHAnsi"/>
        </w:rPr>
        <w:t xml:space="preserve">La question de la confidentialité est aussi posée. </w:t>
      </w:r>
    </w:p>
    <w:p w14:paraId="718B75C1" w14:textId="3219AF4A" w:rsidR="00825941" w:rsidRPr="001D4C0E" w:rsidRDefault="00825941" w:rsidP="009F6100">
      <w:pPr>
        <w:spacing w:after="0" w:line="240" w:lineRule="auto"/>
        <w:jc w:val="both"/>
        <w:rPr>
          <w:rFonts w:cstheme="minorHAnsi"/>
        </w:rPr>
      </w:pPr>
      <w:r w:rsidRPr="001D4C0E">
        <w:rPr>
          <w:rFonts w:cstheme="minorHAnsi"/>
        </w:rPr>
        <w:t>Les adresses mails en possession de l’employeur sont-elles fiables et sécurisées ? Les accès aux</w:t>
      </w:r>
      <w:r w:rsidR="00A542C4" w:rsidRPr="001D4C0E">
        <w:rPr>
          <w:rFonts w:cstheme="minorHAnsi"/>
        </w:rPr>
        <w:t xml:space="preserve"> </w:t>
      </w:r>
      <w:r w:rsidRPr="001D4C0E">
        <w:rPr>
          <w:rFonts w:cstheme="minorHAnsi"/>
        </w:rPr>
        <w:t>messagerie</w:t>
      </w:r>
      <w:r w:rsidR="00A542C4" w:rsidRPr="001D4C0E">
        <w:rPr>
          <w:rFonts w:cstheme="minorHAnsi"/>
        </w:rPr>
        <w:t>s</w:t>
      </w:r>
      <w:r w:rsidRPr="001D4C0E">
        <w:rPr>
          <w:rFonts w:cstheme="minorHAnsi"/>
        </w:rPr>
        <w:t xml:space="preserve"> ne sont pas infaillibles. Est-il bien raisonnable de transférer de tels documents confidentiels sans utiliser de connexion sécurisée ?</w:t>
      </w:r>
      <w:r w:rsidR="005647BA" w:rsidRPr="001D4C0E">
        <w:rPr>
          <w:rFonts w:cstheme="minorHAnsi"/>
        </w:rPr>
        <w:t xml:space="preserve"> </w:t>
      </w:r>
      <w:r w:rsidRPr="001D4C0E">
        <w:rPr>
          <w:rFonts w:cstheme="minorHAnsi"/>
        </w:rPr>
        <w:t>La situation d’exception que nous connaissons permet</w:t>
      </w:r>
      <w:r w:rsidR="003B443E" w:rsidRPr="001D4C0E">
        <w:rPr>
          <w:rFonts w:cstheme="minorHAnsi"/>
        </w:rPr>
        <w:t xml:space="preserve"> temporairement de </w:t>
      </w:r>
      <w:r w:rsidRPr="001D4C0E">
        <w:rPr>
          <w:rFonts w:cstheme="minorHAnsi"/>
        </w:rPr>
        <w:t>s’affranchir de ces règles</w:t>
      </w:r>
    </w:p>
    <w:p w14:paraId="0E31545E" w14:textId="19F885F4" w:rsidR="00825941" w:rsidRPr="001D4C0E" w:rsidRDefault="00825941" w:rsidP="009F6100">
      <w:pPr>
        <w:spacing w:after="0" w:line="240" w:lineRule="auto"/>
        <w:jc w:val="both"/>
        <w:rPr>
          <w:rFonts w:cstheme="minorHAnsi"/>
        </w:rPr>
      </w:pPr>
      <w:r w:rsidRPr="001D4C0E">
        <w:rPr>
          <w:rFonts w:cstheme="minorHAnsi"/>
        </w:rPr>
        <w:t>Enfin, la loi traite également de la question de l’intégrité du document. Comment procéder pour que le fichier reste inaltéré et certifier de son authentification</w:t>
      </w:r>
      <w:r w:rsidR="00646FB8" w:rsidRPr="001D4C0E">
        <w:rPr>
          <w:rFonts w:cstheme="minorHAnsi"/>
        </w:rPr>
        <w:t> ?</w:t>
      </w:r>
      <w:r w:rsidR="005647BA" w:rsidRPr="001D4C0E">
        <w:rPr>
          <w:rFonts w:cstheme="minorHAnsi"/>
        </w:rPr>
        <w:t xml:space="preserve"> Un </w:t>
      </w:r>
      <w:r w:rsidR="00B91316" w:rsidRPr="001D4C0E">
        <w:rPr>
          <w:rFonts w:cstheme="minorHAnsi"/>
        </w:rPr>
        <w:t>format XXXX est sans doute à utilise</w:t>
      </w:r>
      <w:r w:rsidR="00E22736" w:rsidRPr="001D4C0E">
        <w:rPr>
          <w:rFonts w:cstheme="minorHAnsi"/>
        </w:rPr>
        <w:t>r</w:t>
      </w:r>
      <w:r w:rsidR="00B91316" w:rsidRPr="001D4C0E">
        <w:rPr>
          <w:rFonts w:cstheme="minorHAnsi"/>
        </w:rPr>
        <w:t>.</w:t>
      </w:r>
    </w:p>
    <w:p w14:paraId="157E5951" w14:textId="77777777" w:rsidR="00825941" w:rsidRPr="001D4C0E" w:rsidRDefault="00825941" w:rsidP="009F6100">
      <w:pPr>
        <w:spacing w:after="0" w:line="240" w:lineRule="auto"/>
        <w:jc w:val="both"/>
        <w:rPr>
          <w:rFonts w:cstheme="minorHAnsi"/>
        </w:rPr>
      </w:pPr>
      <w:r w:rsidRPr="001D4C0E">
        <w:rPr>
          <w:rFonts w:cstheme="minorHAnsi"/>
        </w:rPr>
        <w:t xml:space="preserve">En fonction des réponses à ces questions, l’employeur pourra alors procéder ou non à l’envoi par mail des bulletins de paie. </w:t>
      </w:r>
    </w:p>
    <w:p w14:paraId="7DB9C6EE" w14:textId="77777777" w:rsidR="00825941" w:rsidRPr="001D4C0E" w:rsidRDefault="00825941" w:rsidP="009F6100">
      <w:pPr>
        <w:spacing w:after="0" w:line="240" w:lineRule="auto"/>
        <w:rPr>
          <w:rFonts w:cstheme="minorHAnsi"/>
        </w:rPr>
      </w:pPr>
    </w:p>
    <w:p w14:paraId="78E81FA7" w14:textId="1E66714B" w:rsidR="009B23DC" w:rsidRPr="001D4C0E" w:rsidRDefault="009B23DC" w:rsidP="00855B79">
      <w:pPr>
        <w:pStyle w:val="Titre3"/>
        <w:numPr>
          <w:ilvl w:val="0"/>
          <w:numId w:val="16"/>
        </w:numPr>
        <w:spacing w:before="0" w:line="240" w:lineRule="auto"/>
        <w:rPr>
          <w:rFonts w:asciiTheme="minorHAnsi" w:hAnsiTheme="minorHAnsi" w:cstheme="minorHAnsi"/>
          <w:sz w:val="28"/>
          <w:szCs w:val="28"/>
        </w:rPr>
      </w:pPr>
      <w:bookmarkStart w:id="103" w:name="_Toc37350427"/>
      <w:r w:rsidRPr="001D4C0E">
        <w:rPr>
          <w:rFonts w:asciiTheme="minorHAnsi" w:hAnsiTheme="minorHAnsi" w:cstheme="minorHAnsi"/>
          <w:sz w:val="28"/>
          <w:szCs w:val="28"/>
        </w:rPr>
        <w:t>Comment gérer les salariés qui sont réservistes et ont été appelés par les hôpitaux ?</w:t>
      </w:r>
      <w:bookmarkEnd w:id="103"/>
      <w:r w:rsidR="0098115A" w:rsidRPr="001D4C0E">
        <w:rPr>
          <w:rFonts w:asciiTheme="minorHAnsi" w:hAnsiTheme="minorHAnsi" w:cstheme="minorHAnsi"/>
          <w:sz w:val="28"/>
          <w:szCs w:val="28"/>
        </w:rPr>
        <w:t xml:space="preserve"> </w:t>
      </w:r>
    </w:p>
    <w:p w14:paraId="07AD284D" w14:textId="70E7BFA2" w:rsidR="009B23DC" w:rsidRPr="001D4C0E" w:rsidRDefault="009B23DC" w:rsidP="009B23DC">
      <w:pPr>
        <w:spacing w:after="0" w:line="240" w:lineRule="auto"/>
        <w:jc w:val="both"/>
        <w:rPr>
          <w:rFonts w:cstheme="minorHAnsi"/>
        </w:rPr>
      </w:pPr>
      <w:r w:rsidRPr="001D4C0E">
        <w:rPr>
          <w:rFonts w:cstheme="minorHAnsi"/>
        </w:rPr>
        <w:t xml:space="preserve">Les salariés réservistes qui sont appelés sont tenus de requérir l’accord de leur employeur avant la mission. </w:t>
      </w:r>
    </w:p>
    <w:p w14:paraId="62E3E362" w14:textId="77777777" w:rsidR="009056EA" w:rsidRPr="001D4C0E" w:rsidRDefault="009B23DC" w:rsidP="009B23DC">
      <w:pPr>
        <w:spacing w:after="0" w:line="240" w:lineRule="auto"/>
        <w:jc w:val="both"/>
        <w:rPr>
          <w:rFonts w:cstheme="minorHAnsi"/>
        </w:rPr>
      </w:pPr>
      <w:r w:rsidRPr="001D4C0E">
        <w:rPr>
          <w:rFonts w:cstheme="minorHAnsi"/>
        </w:rPr>
        <w:t>Sous réserve d’un refus de l’employeur (il faudrait une très bonne raison</w:t>
      </w:r>
      <w:r w:rsidR="00D803FC" w:rsidRPr="001D4C0E">
        <w:rPr>
          <w:rFonts w:cstheme="minorHAnsi"/>
        </w:rPr>
        <w:t xml:space="preserve"> pour </w:t>
      </w:r>
      <w:r w:rsidR="0052347C" w:rsidRPr="001D4C0E">
        <w:rPr>
          <w:rFonts w:cstheme="minorHAnsi"/>
        </w:rPr>
        <w:t>interdire un salarié à participer ainsi à l’effort national)</w:t>
      </w:r>
      <w:r w:rsidRPr="001D4C0E">
        <w:rPr>
          <w:rFonts w:cstheme="minorHAnsi"/>
        </w:rPr>
        <w:t xml:space="preserve">, ces salariés bénéficient alors d’une </w:t>
      </w:r>
      <w:r w:rsidR="00D803FC" w:rsidRPr="001D4C0E">
        <w:rPr>
          <w:rFonts w:cstheme="minorHAnsi"/>
        </w:rPr>
        <w:t>« </w:t>
      </w:r>
      <w:r w:rsidRPr="001D4C0E">
        <w:rPr>
          <w:rFonts w:cstheme="minorHAnsi"/>
        </w:rPr>
        <w:t>mise à disposition</w:t>
      </w:r>
      <w:r w:rsidR="00D803FC" w:rsidRPr="001D4C0E">
        <w:rPr>
          <w:rFonts w:cstheme="minorHAnsi"/>
        </w:rPr>
        <w:t> »</w:t>
      </w:r>
      <w:r w:rsidRPr="001D4C0E">
        <w:rPr>
          <w:rFonts w:cstheme="minorHAnsi"/>
        </w:rPr>
        <w:t xml:space="preserve"> auprès de Santé publique France pendant la durée de la mission. </w:t>
      </w:r>
    </w:p>
    <w:p w14:paraId="4284D24B" w14:textId="7BE57B63" w:rsidR="009B23DC" w:rsidRPr="001D4C0E" w:rsidRDefault="009B23DC" w:rsidP="009B23DC">
      <w:pPr>
        <w:spacing w:after="0" w:line="240" w:lineRule="auto"/>
        <w:jc w:val="both"/>
        <w:rPr>
          <w:rFonts w:cstheme="minorHAnsi"/>
        </w:rPr>
      </w:pPr>
      <w:r w:rsidRPr="001D4C0E">
        <w:rPr>
          <w:rFonts w:cstheme="minorHAnsi"/>
        </w:rPr>
        <w:t xml:space="preserve">L’employeur peut ensuite solliciter une indemnisation forfaitaire auprès de </w:t>
      </w:r>
      <w:r w:rsidR="00B32076" w:rsidRPr="001D4C0E">
        <w:rPr>
          <w:rFonts w:cstheme="minorHAnsi"/>
        </w:rPr>
        <w:t>cet</w:t>
      </w:r>
      <w:r w:rsidR="00ED72CB" w:rsidRPr="001D4C0E">
        <w:rPr>
          <w:rFonts w:cstheme="minorHAnsi"/>
        </w:rPr>
        <w:t xml:space="preserve"> établissement</w:t>
      </w:r>
      <w:r w:rsidRPr="001D4C0E">
        <w:rPr>
          <w:rFonts w:cstheme="minorHAnsi"/>
        </w:rPr>
        <w:t>.</w:t>
      </w:r>
    </w:p>
    <w:p w14:paraId="7C845CE3" w14:textId="140A6F83" w:rsidR="009B23DC" w:rsidRPr="001D4C0E" w:rsidRDefault="009B23DC" w:rsidP="009B23DC">
      <w:pPr>
        <w:spacing w:after="0" w:line="240" w:lineRule="auto"/>
        <w:jc w:val="both"/>
        <w:rPr>
          <w:rFonts w:cstheme="minorHAnsi"/>
        </w:rPr>
      </w:pPr>
      <w:r w:rsidRPr="001D4C0E">
        <w:rPr>
          <w:rFonts w:cstheme="minorHAnsi"/>
        </w:rPr>
        <w:t>Si une période de CP ou de semaines à O heures était programmée durant ce temps de réquisition, il apparait logique qu’elle soit reportée ultérieurement</w:t>
      </w:r>
      <w:r w:rsidR="00D803FC" w:rsidRPr="001D4C0E">
        <w:rPr>
          <w:rFonts w:cstheme="minorHAnsi"/>
        </w:rPr>
        <w:t>.</w:t>
      </w:r>
    </w:p>
    <w:p w14:paraId="1374DB6C" w14:textId="77777777" w:rsidR="009B23DC" w:rsidRPr="001D4C0E" w:rsidRDefault="009B23DC" w:rsidP="00D44A77">
      <w:pPr>
        <w:spacing w:after="0" w:line="240" w:lineRule="auto"/>
        <w:rPr>
          <w:rFonts w:cstheme="minorHAnsi"/>
          <w:color w:val="000000"/>
          <w:lang w:eastAsia="fr-FR"/>
        </w:rPr>
      </w:pPr>
      <w:r w:rsidRPr="001D4C0E">
        <w:rPr>
          <w:rFonts w:cstheme="minorHAnsi"/>
          <w:color w:val="000000"/>
          <w:lang w:eastAsia="fr-FR"/>
        </w:rPr>
        <w:t>En savoir plus ;</w:t>
      </w:r>
    </w:p>
    <w:p w14:paraId="0512857F" w14:textId="77777777" w:rsidR="009B23DC" w:rsidRPr="001D4C0E" w:rsidRDefault="00E57911" w:rsidP="00D44A77">
      <w:pPr>
        <w:spacing w:after="0" w:line="240" w:lineRule="auto"/>
        <w:rPr>
          <w:rFonts w:cstheme="minorHAnsi"/>
          <w:color w:val="000000"/>
          <w:lang w:eastAsia="fr-FR"/>
        </w:rPr>
      </w:pPr>
      <w:hyperlink r:id="rId105" w:history="1">
        <w:r w:rsidR="009B23DC" w:rsidRPr="001D4C0E">
          <w:rPr>
            <w:rStyle w:val="Lienhypertexte"/>
            <w:rFonts w:cstheme="minorHAnsi"/>
            <w:lang w:eastAsia="fr-FR"/>
          </w:rPr>
          <w:t>https://www.santepubliquefrance.fr/a-propos/nos-principes-fondateurs/reserve-sanitaire/etre-reserviste</w:t>
        </w:r>
      </w:hyperlink>
    </w:p>
    <w:p w14:paraId="72C3E46C" w14:textId="77777777" w:rsidR="009B23DC" w:rsidRPr="001D4C0E" w:rsidRDefault="009B23DC" w:rsidP="009F6100">
      <w:pPr>
        <w:spacing w:after="0" w:line="240" w:lineRule="auto"/>
        <w:rPr>
          <w:rFonts w:cstheme="minorHAnsi"/>
        </w:rPr>
      </w:pPr>
    </w:p>
    <w:p w14:paraId="3881D99C" w14:textId="5A64C313" w:rsidR="00EE1B8A" w:rsidRPr="001D4C0E" w:rsidRDefault="00EE1B8A" w:rsidP="69EE7064">
      <w:pPr>
        <w:pStyle w:val="Titre3"/>
        <w:numPr>
          <w:ilvl w:val="0"/>
          <w:numId w:val="16"/>
        </w:numPr>
        <w:spacing w:before="0" w:line="240" w:lineRule="auto"/>
        <w:rPr>
          <w:rFonts w:asciiTheme="minorHAnsi" w:hAnsiTheme="minorHAnsi" w:cstheme="minorBidi"/>
          <w:sz w:val="28"/>
          <w:szCs w:val="28"/>
        </w:rPr>
      </w:pPr>
      <w:bookmarkStart w:id="104" w:name="_Toc37350428"/>
      <w:r w:rsidRPr="69EE7064">
        <w:rPr>
          <w:rFonts w:asciiTheme="minorHAnsi" w:hAnsiTheme="minorHAnsi" w:cstheme="minorBidi"/>
          <w:sz w:val="28"/>
          <w:szCs w:val="28"/>
        </w:rPr>
        <w:t>Que fait-on pour les visites médicales, en cas de reprise d’activité par exemple ?</w:t>
      </w:r>
      <w:bookmarkEnd w:id="104"/>
      <w:r w:rsidRPr="69EE7064">
        <w:rPr>
          <w:rFonts w:asciiTheme="minorHAnsi" w:hAnsiTheme="minorHAnsi" w:cstheme="minorBidi"/>
          <w:sz w:val="28"/>
          <w:szCs w:val="28"/>
        </w:rPr>
        <w:t> </w:t>
      </w:r>
    </w:p>
    <w:p w14:paraId="782A6877" w14:textId="4E10FAEA" w:rsidR="003B39DC" w:rsidRPr="003B39DC" w:rsidRDefault="00835349" w:rsidP="00855B79">
      <w:pPr>
        <w:spacing w:after="0" w:line="240" w:lineRule="auto"/>
        <w:jc w:val="both"/>
        <w:rPr>
          <w:rFonts w:cstheme="minorHAnsi"/>
        </w:rPr>
      </w:pPr>
      <w:r>
        <w:rPr>
          <w:rFonts w:cstheme="minorHAnsi"/>
        </w:rPr>
        <w:t>L</w:t>
      </w:r>
      <w:r w:rsidRPr="00835349">
        <w:rPr>
          <w:rFonts w:cstheme="minorHAnsi"/>
        </w:rPr>
        <w:t>es visites médicales qui auraient dû avoir lieu depuis le 12 mars 2020 ou qui doivent avoir lieu dans les jours qui viennent peuvent être reportées</w:t>
      </w:r>
      <w:r w:rsidR="00855B79">
        <w:rPr>
          <w:rFonts w:cstheme="minorHAnsi"/>
        </w:rPr>
        <w:t xml:space="preserve"> « </w:t>
      </w:r>
      <w:r w:rsidR="00855B79" w:rsidRPr="00855B79">
        <w:rPr>
          <w:rFonts w:cstheme="minorHAnsi"/>
          <w:i/>
          <w:iCs/>
        </w:rPr>
        <w:t>s</w:t>
      </w:r>
      <w:r w:rsidRPr="00855B79">
        <w:rPr>
          <w:rFonts w:cstheme="minorHAnsi"/>
          <w:i/>
          <w:iCs/>
        </w:rPr>
        <w:t>auf lorsque le médecin du travail estime indispensable de maintenir la visite compte tenu notamment de l'état de santé du travailleur ou des caractéristiques de son poste de travail</w:t>
      </w:r>
      <w:r w:rsidR="00855B79">
        <w:rPr>
          <w:rFonts w:cstheme="minorHAnsi"/>
          <w:i/>
          <w:iCs/>
        </w:rPr>
        <w:t> »</w:t>
      </w:r>
      <w:r w:rsidRPr="00835349">
        <w:rPr>
          <w:rFonts w:cstheme="minorHAnsi"/>
        </w:rPr>
        <w:t>, précise l'ordonnance</w:t>
      </w:r>
      <w:r w:rsidR="00DA15FB" w:rsidRPr="003B39DC">
        <w:rPr>
          <w:rFonts w:cstheme="minorHAnsi"/>
        </w:rPr>
        <w:t xml:space="preserve"> </w:t>
      </w:r>
      <w:r w:rsidR="003B39DC" w:rsidRPr="003B39DC">
        <w:rPr>
          <w:rFonts w:cstheme="minorHAnsi"/>
        </w:rPr>
        <w:t>n° 2020-386 du 1</w:t>
      </w:r>
      <w:r w:rsidR="003B39DC" w:rsidRPr="00855B79">
        <w:rPr>
          <w:rFonts w:cstheme="minorHAnsi"/>
          <w:vertAlign w:val="superscript"/>
        </w:rPr>
        <w:t>er</w:t>
      </w:r>
      <w:r w:rsidR="00855B79">
        <w:rPr>
          <w:rFonts w:cstheme="minorHAnsi"/>
        </w:rPr>
        <w:t xml:space="preserve"> </w:t>
      </w:r>
      <w:r w:rsidR="003B39DC" w:rsidRPr="003B39DC">
        <w:rPr>
          <w:rFonts w:cstheme="minorHAnsi"/>
        </w:rPr>
        <w:t>avril 2020</w:t>
      </w:r>
      <w:r w:rsidR="003B39DC">
        <w:rPr>
          <w:rFonts w:cstheme="minorHAnsi"/>
        </w:rPr>
        <w:t xml:space="preserve"> publiée au JO du 2</w:t>
      </w:r>
      <w:r w:rsidR="003B39DC" w:rsidRPr="00855B79">
        <w:rPr>
          <w:vertAlign w:val="superscript"/>
        </w:rPr>
        <w:footnoteReference w:id="88"/>
      </w:r>
      <w:r w:rsidR="003B39DC" w:rsidRPr="00855B79">
        <w:rPr>
          <w:rFonts w:cstheme="minorHAnsi"/>
          <w:vertAlign w:val="superscript"/>
        </w:rPr>
        <w:t>.</w:t>
      </w:r>
    </w:p>
    <w:p w14:paraId="0B632743" w14:textId="77777777" w:rsidR="00835349" w:rsidRPr="00835349" w:rsidRDefault="00835349" w:rsidP="00835349">
      <w:pPr>
        <w:spacing w:after="0" w:line="240" w:lineRule="auto"/>
        <w:jc w:val="both"/>
        <w:rPr>
          <w:rFonts w:cstheme="minorHAnsi"/>
        </w:rPr>
      </w:pPr>
      <w:r w:rsidRPr="00835349">
        <w:rPr>
          <w:rFonts w:cstheme="minorHAnsi"/>
        </w:rPr>
        <w:t>Cela concerne :</w:t>
      </w:r>
    </w:p>
    <w:p w14:paraId="75E5DD93" w14:textId="77777777" w:rsidR="00835349" w:rsidRPr="00E03261" w:rsidRDefault="00835349" w:rsidP="00855B79">
      <w:pPr>
        <w:pStyle w:val="Paragraphedeliste"/>
        <w:numPr>
          <w:ilvl w:val="0"/>
          <w:numId w:val="38"/>
        </w:numPr>
        <w:spacing w:after="0" w:line="240" w:lineRule="auto"/>
        <w:jc w:val="both"/>
        <w:rPr>
          <w:rFonts w:cstheme="minorHAnsi"/>
        </w:rPr>
      </w:pPr>
      <w:r w:rsidRPr="00E03261">
        <w:rPr>
          <w:rFonts w:cstheme="minorHAnsi"/>
        </w:rPr>
        <w:t>les VIP (visites d'information et de prévention) du travailleur sans risque particulier,</w:t>
      </w:r>
    </w:p>
    <w:p w14:paraId="0E723F00" w14:textId="77777777" w:rsidR="00835349" w:rsidRPr="00E03261" w:rsidRDefault="00835349" w:rsidP="00855B79">
      <w:pPr>
        <w:pStyle w:val="Paragraphedeliste"/>
        <w:numPr>
          <w:ilvl w:val="0"/>
          <w:numId w:val="38"/>
        </w:numPr>
        <w:spacing w:after="0" w:line="240" w:lineRule="auto"/>
        <w:jc w:val="both"/>
        <w:rPr>
          <w:rFonts w:cstheme="minorHAnsi"/>
        </w:rPr>
      </w:pPr>
      <w:r w:rsidRPr="00E03261">
        <w:rPr>
          <w:rFonts w:cstheme="minorHAnsi"/>
        </w:rPr>
        <w:t>les visites pour les travailleurs en SIR (suivi individuel renforcé), y compris les visites visant à éventuellement enclencher une surveillance post-professionnelle pour les travailleurs en SIR qui partent à la retraite,</w:t>
      </w:r>
    </w:p>
    <w:p w14:paraId="4FE79A5F" w14:textId="77777777" w:rsidR="00835349" w:rsidRPr="00E03261" w:rsidRDefault="00835349" w:rsidP="00855B79">
      <w:pPr>
        <w:pStyle w:val="Paragraphedeliste"/>
        <w:numPr>
          <w:ilvl w:val="0"/>
          <w:numId w:val="38"/>
        </w:numPr>
        <w:spacing w:after="0" w:line="240" w:lineRule="auto"/>
        <w:jc w:val="both"/>
        <w:rPr>
          <w:rFonts w:cstheme="minorHAnsi"/>
        </w:rPr>
      </w:pPr>
      <w:r w:rsidRPr="00E03261">
        <w:rPr>
          <w:rFonts w:cstheme="minorHAnsi"/>
        </w:rPr>
        <w:t>les visites des intérimaires,</w:t>
      </w:r>
    </w:p>
    <w:p w14:paraId="031A1145" w14:textId="77777777" w:rsidR="00835349" w:rsidRPr="00E03261" w:rsidRDefault="00835349" w:rsidP="00855B79">
      <w:pPr>
        <w:pStyle w:val="Paragraphedeliste"/>
        <w:numPr>
          <w:ilvl w:val="0"/>
          <w:numId w:val="38"/>
        </w:numPr>
        <w:spacing w:after="0" w:line="240" w:lineRule="auto"/>
        <w:jc w:val="both"/>
        <w:rPr>
          <w:rFonts w:cstheme="minorHAnsi"/>
        </w:rPr>
      </w:pPr>
      <w:r w:rsidRPr="00E03261">
        <w:rPr>
          <w:rFonts w:cstheme="minorHAnsi"/>
        </w:rPr>
        <w:t>les visites pour les travailleurs relevant du code rural et de la pêche maritime.</w:t>
      </w:r>
    </w:p>
    <w:p w14:paraId="3D50C688" w14:textId="77777777" w:rsidR="00835349" w:rsidRPr="00835349" w:rsidRDefault="00835349" w:rsidP="00835349">
      <w:pPr>
        <w:spacing w:after="0" w:line="240" w:lineRule="auto"/>
        <w:jc w:val="both"/>
        <w:rPr>
          <w:rFonts w:cstheme="minorHAnsi"/>
        </w:rPr>
      </w:pPr>
      <w:r w:rsidRPr="00835349">
        <w:rPr>
          <w:rFonts w:cstheme="minorHAnsi"/>
        </w:rPr>
        <w:t>L'ordonnance précise aussi que le report de la visite ne doit pas faire "obstacle, le cas échéant, à l'embauche ou à la reprise du travail".</w:t>
      </w:r>
    </w:p>
    <w:p w14:paraId="34599A5A" w14:textId="77777777" w:rsidR="00E03261" w:rsidRDefault="00E03261" w:rsidP="00835349">
      <w:pPr>
        <w:spacing w:after="0" w:line="240" w:lineRule="auto"/>
        <w:jc w:val="both"/>
        <w:rPr>
          <w:rFonts w:cstheme="minorHAnsi"/>
        </w:rPr>
      </w:pPr>
    </w:p>
    <w:p w14:paraId="3A4307FD" w14:textId="59636298" w:rsidR="00EE1B8A" w:rsidRPr="00877EBB" w:rsidRDefault="00EE1B8A" w:rsidP="00855B79">
      <w:pPr>
        <w:pStyle w:val="Titre3"/>
        <w:numPr>
          <w:ilvl w:val="0"/>
          <w:numId w:val="16"/>
        </w:numPr>
        <w:spacing w:before="0" w:line="240" w:lineRule="auto"/>
        <w:rPr>
          <w:rFonts w:asciiTheme="minorHAnsi" w:hAnsiTheme="minorHAnsi" w:cstheme="minorHAnsi"/>
          <w:sz w:val="28"/>
          <w:szCs w:val="28"/>
        </w:rPr>
      </w:pPr>
      <w:bookmarkStart w:id="105" w:name="_Toc37350429"/>
      <w:r w:rsidRPr="00877EBB">
        <w:rPr>
          <w:sz w:val="28"/>
          <w:szCs w:val="28"/>
        </w:rPr>
        <w:t>Dans le cas d’une reprise d’activité, à l’issue d’un arrêt maladie, que faire concrètement en l’absence de visit</w:t>
      </w:r>
      <w:r w:rsidR="00AC7AE2" w:rsidRPr="00877EBB">
        <w:rPr>
          <w:sz w:val="28"/>
          <w:szCs w:val="28"/>
        </w:rPr>
        <w:t>e</w:t>
      </w:r>
      <w:r w:rsidRPr="00877EBB">
        <w:rPr>
          <w:sz w:val="28"/>
          <w:szCs w:val="28"/>
        </w:rPr>
        <w:t xml:space="preserve"> médicale ?</w:t>
      </w:r>
      <w:bookmarkEnd w:id="105"/>
      <w:r w:rsidRPr="00877EBB">
        <w:rPr>
          <w:sz w:val="28"/>
          <w:szCs w:val="28"/>
        </w:rPr>
        <w:t> </w:t>
      </w:r>
    </w:p>
    <w:p w14:paraId="38963D11" w14:textId="77777777" w:rsidR="00EE1B8A" w:rsidRPr="001D4C0E" w:rsidRDefault="00EE1B8A" w:rsidP="009F6100">
      <w:pPr>
        <w:pStyle w:val="paragraph"/>
        <w:spacing w:before="0" w:beforeAutospacing="0" w:after="0" w:afterAutospacing="0"/>
        <w:textAlignment w:val="baseline"/>
        <w:rPr>
          <w:rFonts w:asciiTheme="minorHAnsi" w:hAnsiTheme="minorHAnsi" w:cstheme="minorHAnsi"/>
        </w:rPr>
      </w:pPr>
      <w:r w:rsidRPr="001D4C0E">
        <w:rPr>
          <w:rStyle w:val="normaltextrun"/>
          <w:rFonts w:asciiTheme="minorHAnsi" w:hAnsiTheme="minorHAnsi" w:cstheme="minorHAnsi"/>
        </w:rPr>
        <w:t>Si le salarié fait partie du personnel placé en confinement, sans activité, ou dans la situation de garde d’enfant ou de personnel d’enfant, il est conseillé alors de s’inscrire dans le cadre fixé par le Collège employeur, à savoir un maintien de salaire à 100 %.</w:t>
      </w:r>
      <w:r w:rsidRPr="001D4C0E">
        <w:rPr>
          <w:rStyle w:val="eop"/>
          <w:rFonts w:asciiTheme="minorHAnsi" w:hAnsiTheme="minorHAnsi" w:cstheme="minorHAnsi"/>
        </w:rPr>
        <w:t> </w:t>
      </w:r>
    </w:p>
    <w:p w14:paraId="76B18BF1" w14:textId="42482D4B" w:rsidR="00EE1B8A" w:rsidRPr="001D4C0E" w:rsidRDefault="00EE1B8A" w:rsidP="009F6100">
      <w:pPr>
        <w:pStyle w:val="paragraph"/>
        <w:spacing w:before="0" w:beforeAutospacing="0" w:after="0" w:afterAutospacing="0"/>
        <w:textAlignment w:val="baseline"/>
        <w:rPr>
          <w:rFonts w:asciiTheme="minorHAnsi" w:hAnsiTheme="minorHAnsi" w:cstheme="minorHAnsi"/>
        </w:rPr>
      </w:pPr>
      <w:r w:rsidRPr="001D4C0E">
        <w:rPr>
          <w:rStyle w:val="normaltextrun"/>
          <w:rFonts w:asciiTheme="minorHAnsi" w:hAnsiTheme="minorHAnsi" w:cstheme="minorHAnsi"/>
        </w:rPr>
        <w:t xml:space="preserve">Si </w:t>
      </w:r>
      <w:r w:rsidR="006146D2" w:rsidRPr="001D4C0E">
        <w:rPr>
          <w:rStyle w:val="normaltextrun"/>
          <w:rFonts w:asciiTheme="minorHAnsi" w:hAnsiTheme="minorHAnsi" w:cstheme="minorHAnsi"/>
        </w:rPr>
        <w:t>en revanche</w:t>
      </w:r>
      <w:r w:rsidR="006146D2">
        <w:rPr>
          <w:rStyle w:val="normaltextrun"/>
          <w:rFonts w:asciiTheme="minorHAnsi" w:hAnsiTheme="minorHAnsi" w:cstheme="minorHAnsi"/>
        </w:rPr>
        <w:t>,</w:t>
      </w:r>
      <w:r w:rsidRPr="001D4C0E">
        <w:rPr>
          <w:rStyle w:val="normaltextrun"/>
          <w:rFonts w:asciiTheme="minorHAnsi" w:hAnsiTheme="minorHAnsi" w:cstheme="minorHAnsi"/>
        </w:rPr>
        <w:t xml:space="preserve"> le salarié peut être mis en télétravail, cette solution est à mettre en œuvre.</w:t>
      </w:r>
      <w:r w:rsidRPr="001D4C0E">
        <w:rPr>
          <w:rStyle w:val="eop"/>
          <w:rFonts w:asciiTheme="minorHAnsi" w:hAnsiTheme="minorHAnsi" w:cstheme="minorHAnsi"/>
        </w:rPr>
        <w:t> </w:t>
      </w:r>
    </w:p>
    <w:p w14:paraId="1452836E" w14:textId="77777777" w:rsidR="00EE1B8A" w:rsidRPr="001D4C0E" w:rsidRDefault="00EE1B8A" w:rsidP="009F6100">
      <w:pPr>
        <w:pStyle w:val="paragraph"/>
        <w:spacing w:before="0" w:beforeAutospacing="0" w:after="0" w:afterAutospacing="0"/>
        <w:textAlignment w:val="baseline"/>
        <w:rPr>
          <w:rFonts w:asciiTheme="minorHAnsi" w:hAnsiTheme="minorHAnsi" w:cstheme="minorHAnsi"/>
        </w:rPr>
      </w:pPr>
      <w:r w:rsidRPr="001D4C0E">
        <w:rPr>
          <w:rStyle w:val="normaltextrun"/>
          <w:rFonts w:asciiTheme="minorHAnsi" w:hAnsiTheme="minorHAnsi" w:cstheme="minorHAnsi"/>
        </w:rPr>
        <w:t>Il sera plus délicat d’envisager une reprise d’activité au sein de l’établissement. Dans cette hypothèse, il est conseillé de saisir la médecine du travail.</w:t>
      </w:r>
      <w:r w:rsidRPr="001D4C0E">
        <w:rPr>
          <w:rStyle w:val="eop"/>
          <w:rFonts w:asciiTheme="minorHAnsi" w:hAnsiTheme="minorHAnsi" w:cstheme="minorHAnsi"/>
        </w:rPr>
        <w:t> </w:t>
      </w:r>
    </w:p>
    <w:p w14:paraId="11A4EBD5" w14:textId="77777777" w:rsidR="00EE1B8A" w:rsidRPr="001D4C0E" w:rsidRDefault="00EE1B8A" w:rsidP="009F6100">
      <w:pPr>
        <w:spacing w:after="0" w:line="240" w:lineRule="auto"/>
        <w:rPr>
          <w:rFonts w:cstheme="minorHAnsi"/>
        </w:rPr>
      </w:pPr>
    </w:p>
    <w:p w14:paraId="4FE40C4E" w14:textId="3EE40AC1" w:rsidR="00002E90" w:rsidRPr="001D4C0E" w:rsidRDefault="0004242E" w:rsidP="00855B79">
      <w:pPr>
        <w:pStyle w:val="Titre3"/>
        <w:numPr>
          <w:ilvl w:val="0"/>
          <w:numId w:val="16"/>
        </w:numPr>
        <w:spacing w:before="0" w:line="240" w:lineRule="auto"/>
        <w:rPr>
          <w:rFonts w:asciiTheme="minorHAnsi" w:hAnsiTheme="minorHAnsi" w:cstheme="minorHAnsi"/>
          <w:sz w:val="28"/>
          <w:szCs w:val="28"/>
        </w:rPr>
      </w:pPr>
      <w:bookmarkStart w:id="106" w:name="_Toc37350430"/>
      <w:r w:rsidRPr="001D4C0E">
        <w:rPr>
          <w:rFonts w:asciiTheme="minorHAnsi" w:hAnsiTheme="minorHAnsi" w:cstheme="minorHAnsi"/>
          <w:sz w:val="28"/>
          <w:szCs w:val="28"/>
        </w:rPr>
        <w:t>Quid des procédures de rupture de contrat de travail en cours ?</w:t>
      </w:r>
      <w:bookmarkEnd w:id="106"/>
    </w:p>
    <w:p w14:paraId="5AD156B9" w14:textId="77777777" w:rsidR="00425AB0" w:rsidRPr="001D4C0E" w:rsidRDefault="00425AB0" w:rsidP="009F6100">
      <w:pPr>
        <w:spacing w:after="0" w:line="240" w:lineRule="auto"/>
        <w:jc w:val="both"/>
        <w:rPr>
          <w:rFonts w:cstheme="minorHAnsi"/>
        </w:rPr>
      </w:pPr>
      <w:r w:rsidRPr="001D4C0E">
        <w:rPr>
          <w:rFonts w:cstheme="minorHAnsi"/>
        </w:rPr>
        <w:t>Il est selon nous opportun de poursuivre les procédures résultant de décisions prises avant la fermeture de l’établissement liée à l’état sanitaire.</w:t>
      </w:r>
    </w:p>
    <w:p w14:paraId="2BF8E6B4" w14:textId="77777777" w:rsidR="00425AB0" w:rsidRPr="001D4C0E" w:rsidRDefault="00425AB0" w:rsidP="009F6100">
      <w:pPr>
        <w:spacing w:after="0" w:line="240" w:lineRule="auto"/>
        <w:jc w:val="both"/>
        <w:rPr>
          <w:rFonts w:cstheme="minorHAnsi"/>
        </w:rPr>
      </w:pPr>
      <w:r w:rsidRPr="001D4C0E">
        <w:rPr>
          <w:rFonts w:cstheme="minorHAnsi"/>
        </w:rPr>
        <w:t>D’une part, le report de ce type de procédure pourrait entrainer des difficultés d’articulation avec les délais légaux et ainsi susciter des risques juridiques. Dans le cadre de l’inaptitude, si la situation perdurait, (au-delà l’aspect économique) des risques futurs pourraient apparaitre et la gestion administrative s’en trouverait complexifiée.</w:t>
      </w:r>
    </w:p>
    <w:p w14:paraId="06B745A9" w14:textId="77777777" w:rsidR="00425AB0" w:rsidRPr="001D4C0E" w:rsidRDefault="00425AB0" w:rsidP="009F6100">
      <w:pPr>
        <w:spacing w:after="0" w:line="240" w:lineRule="auto"/>
        <w:jc w:val="both"/>
        <w:rPr>
          <w:rFonts w:cstheme="minorHAnsi"/>
        </w:rPr>
      </w:pPr>
      <w:r w:rsidRPr="001D4C0E">
        <w:rPr>
          <w:rFonts w:cstheme="minorHAnsi"/>
        </w:rPr>
        <w:t>D’autre part, de manière plus générale, la situation actuelle ne doit pas conduire à reporter ou annuler l’ensemble des décisions prises en matière sociale. Le même raisonnement trouverait à s’appliquer pour une procédure disciplinaire ou un licenciement économique qui aurait été décidé avant l’épidémie.</w:t>
      </w:r>
    </w:p>
    <w:p w14:paraId="3FF815B3" w14:textId="7A423C94" w:rsidR="00425AB0" w:rsidRPr="001D4C0E" w:rsidRDefault="00425AB0" w:rsidP="009F6100">
      <w:pPr>
        <w:spacing w:after="0" w:line="240" w:lineRule="auto"/>
        <w:jc w:val="both"/>
        <w:rPr>
          <w:rFonts w:cstheme="minorHAnsi"/>
        </w:rPr>
      </w:pPr>
      <w:r w:rsidRPr="001D4C0E">
        <w:rPr>
          <w:rFonts w:cstheme="minorHAnsi"/>
        </w:rPr>
        <w:t xml:space="preserve">Pour protéger </w:t>
      </w:r>
      <w:r w:rsidR="00B55FD2" w:rsidRPr="001D4C0E">
        <w:rPr>
          <w:rFonts w:cstheme="minorHAnsi"/>
        </w:rPr>
        <w:t>un</w:t>
      </w:r>
      <w:r w:rsidRPr="001D4C0E">
        <w:rPr>
          <w:rFonts w:cstheme="minorHAnsi"/>
        </w:rPr>
        <w:t xml:space="preserve"> salarié « fragile », une représentation pour l’entretien préalable </w:t>
      </w:r>
      <w:r w:rsidR="006C7C1A" w:rsidRPr="001D4C0E">
        <w:rPr>
          <w:rFonts w:cstheme="minorHAnsi"/>
        </w:rPr>
        <w:t xml:space="preserve">est envisageable. </w:t>
      </w:r>
    </w:p>
    <w:p w14:paraId="42DBA342" w14:textId="77777777" w:rsidR="00A758EC" w:rsidRPr="001D4C0E" w:rsidRDefault="00A758EC" w:rsidP="009F6100">
      <w:pPr>
        <w:spacing w:after="0" w:line="240" w:lineRule="auto"/>
        <w:jc w:val="both"/>
        <w:rPr>
          <w:rFonts w:cstheme="minorHAnsi"/>
        </w:rPr>
      </w:pPr>
    </w:p>
    <w:p w14:paraId="1B1D7FC1" w14:textId="7A5BBB58" w:rsidR="00A758EC" w:rsidRPr="001D4C0E" w:rsidRDefault="00A758EC" w:rsidP="009F6100">
      <w:pPr>
        <w:spacing w:after="0" w:line="240" w:lineRule="auto"/>
        <w:jc w:val="both"/>
        <w:rPr>
          <w:rFonts w:eastAsiaTheme="minorEastAsia" w:cstheme="minorHAnsi"/>
        </w:rPr>
      </w:pPr>
      <w:r w:rsidRPr="001D4C0E">
        <w:rPr>
          <w:rFonts w:eastAsiaTheme="minorEastAsia" w:cstheme="minorHAnsi"/>
        </w:rPr>
        <w:t>Le projet de loi d’urgence prévoit que le gouvernement serait autorisé par ordonnance à modifier les modalités d’information et de consultation des instances représentatives du personnel, notamment du comité social et économique pour leur permettre d’émettre les avis nécessaires dans les délais impartis.</w:t>
      </w:r>
      <w:r w:rsidR="00EA7467" w:rsidRPr="001D4C0E">
        <w:rPr>
          <w:rFonts w:eastAsiaTheme="minorEastAsia" w:cstheme="minorHAnsi"/>
        </w:rPr>
        <w:t xml:space="preserve"> </w:t>
      </w:r>
      <w:r w:rsidRPr="001D4C0E">
        <w:rPr>
          <w:rFonts w:eastAsiaTheme="minorEastAsia" w:cstheme="minorHAnsi"/>
        </w:rPr>
        <w:t>Dans l’attente, pour les procédures en cours nécessitant une consultation du CSE</w:t>
      </w:r>
      <w:r w:rsidR="00EA7467" w:rsidRPr="001D4C0E">
        <w:rPr>
          <w:rFonts w:eastAsiaTheme="minorEastAsia" w:cstheme="minorHAnsi"/>
        </w:rPr>
        <w:t xml:space="preserve"> (l</w:t>
      </w:r>
      <w:r w:rsidR="63F34668" w:rsidRPr="001D4C0E">
        <w:rPr>
          <w:rFonts w:eastAsiaTheme="minorEastAsia" w:cstheme="minorHAnsi"/>
        </w:rPr>
        <w:t>i</w:t>
      </w:r>
      <w:r w:rsidR="00EA7467" w:rsidRPr="001D4C0E">
        <w:rPr>
          <w:rFonts w:eastAsiaTheme="minorEastAsia" w:cstheme="minorHAnsi"/>
        </w:rPr>
        <w:t>cenciement économique et inaptitude sans possibilité de reclassement)</w:t>
      </w:r>
      <w:r w:rsidRPr="001D4C0E">
        <w:rPr>
          <w:rFonts w:eastAsiaTheme="minorEastAsia" w:cstheme="minorHAnsi"/>
        </w:rPr>
        <w:t>, compte tenu de l’urgence, deux solutions alternatives à une réunion physique exceptionnelle, pourraient être envisagées avec le secrétaire du CSE :</w:t>
      </w:r>
    </w:p>
    <w:p w14:paraId="0BE18DD7" w14:textId="15BD225E" w:rsidR="00A758EC" w:rsidRPr="001D4C0E" w:rsidRDefault="00A758EC" w:rsidP="009443B7">
      <w:pPr>
        <w:numPr>
          <w:ilvl w:val="0"/>
          <w:numId w:val="10"/>
        </w:numPr>
        <w:spacing w:after="0" w:line="240" w:lineRule="auto"/>
        <w:jc w:val="both"/>
        <w:rPr>
          <w:rFonts w:eastAsiaTheme="minorEastAsia" w:cstheme="minorHAnsi"/>
        </w:rPr>
      </w:pPr>
      <w:r w:rsidRPr="001D4C0E">
        <w:rPr>
          <w:rFonts w:eastAsiaTheme="minorEastAsia" w:cstheme="minorHAnsi"/>
        </w:rPr>
        <w:t>Séance en visio-conférence si les équipements de chacun le permettent (le code du travail permet le recours à la visio-conférence pour les CSE de 50 et +)</w:t>
      </w:r>
      <w:r w:rsidR="00EA7467" w:rsidRPr="001D4C0E">
        <w:rPr>
          <w:rFonts w:eastAsiaTheme="minorEastAsia" w:cstheme="minorHAnsi"/>
        </w:rPr>
        <w:t xml:space="preserve"> ; </w:t>
      </w:r>
    </w:p>
    <w:p w14:paraId="670B1884" w14:textId="59BE5AE4" w:rsidR="00A758EC" w:rsidRPr="001D4C0E" w:rsidRDefault="00A758EC" w:rsidP="009443B7">
      <w:pPr>
        <w:numPr>
          <w:ilvl w:val="0"/>
          <w:numId w:val="10"/>
        </w:numPr>
        <w:spacing w:after="0" w:line="240" w:lineRule="auto"/>
        <w:jc w:val="both"/>
        <w:rPr>
          <w:rFonts w:eastAsiaTheme="minorEastAsia" w:cstheme="minorHAnsi"/>
        </w:rPr>
      </w:pPr>
      <w:r w:rsidRPr="001D4C0E">
        <w:rPr>
          <w:rFonts w:eastAsiaTheme="minorEastAsia" w:cstheme="minorHAnsi"/>
        </w:rPr>
        <w:t>Consultation par e-mail sur le reclassement ; la Cour de cassation a eu l’occasion d’indiquer que le code du travail n'imposait « aucune forme particulière pour recueillir l'avis des délégués du personnel quant au reclassement d'un salarié déclaré inapte »</w:t>
      </w:r>
      <w:r w:rsidR="00EA7467" w:rsidRPr="001D4C0E">
        <w:rPr>
          <w:rStyle w:val="Appelnotedebasdep"/>
          <w:rFonts w:eastAsiaTheme="minorEastAsia" w:cstheme="minorHAnsi"/>
        </w:rPr>
        <w:footnoteReference w:id="89"/>
      </w:r>
    </w:p>
    <w:p w14:paraId="5EDBCF61" w14:textId="77777777" w:rsidR="0004242E" w:rsidRPr="001D4C0E" w:rsidRDefault="0004242E" w:rsidP="009F6100">
      <w:pPr>
        <w:pStyle w:val="Titre4"/>
        <w:spacing w:before="0" w:beforeAutospacing="0" w:after="0" w:afterAutospacing="0"/>
        <w:rPr>
          <w:rFonts w:asciiTheme="minorHAnsi" w:hAnsiTheme="minorHAnsi" w:cstheme="minorHAnsi"/>
          <w:b w:val="0"/>
          <w:bCs w:val="0"/>
          <w:color w:val="002060"/>
        </w:rPr>
      </w:pPr>
    </w:p>
    <w:p w14:paraId="4341D41A" w14:textId="22402856" w:rsidR="006C7C1A" w:rsidRPr="001D4C0E" w:rsidRDefault="006C7C1A" w:rsidP="00855B79">
      <w:pPr>
        <w:pStyle w:val="Titre3"/>
        <w:numPr>
          <w:ilvl w:val="0"/>
          <w:numId w:val="16"/>
        </w:numPr>
        <w:spacing w:before="0" w:line="240" w:lineRule="auto"/>
        <w:rPr>
          <w:rFonts w:asciiTheme="minorHAnsi" w:hAnsiTheme="minorHAnsi" w:cstheme="minorHAnsi"/>
          <w:sz w:val="28"/>
          <w:szCs w:val="28"/>
        </w:rPr>
      </w:pPr>
      <w:bookmarkStart w:id="107" w:name="_Toc37350431"/>
      <w:r w:rsidRPr="001D4C0E">
        <w:rPr>
          <w:rFonts w:asciiTheme="minorHAnsi" w:hAnsiTheme="minorHAnsi" w:cstheme="minorHAnsi"/>
          <w:sz w:val="28"/>
          <w:szCs w:val="28"/>
        </w:rPr>
        <w:t>Quid de l’arrivée à terme des CDD ?</w:t>
      </w:r>
      <w:bookmarkEnd w:id="107"/>
    </w:p>
    <w:p w14:paraId="64567291" w14:textId="654F55C5" w:rsidR="006C7C1A" w:rsidRPr="001D4C0E" w:rsidRDefault="0074523B" w:rsidP="009F6100">
      <w:pPr>
        <w:spacing w:after="0" w:line="240" w:lineRule="auto"/>
        <w:jc w:val="both"/>
        <w:rPr>
          <w:rFonts w:cstheme="minorHAnsi"/>
        </w:rPr>
      </w:pPr>
      <w:r w:rsidRPr="001D4C0E">
        <w:rPr>
          <w:rFonts w:cstheme="minorHAnsi"/>
        </w:rPr>
        <w:t xml:space="preserve">Un CDD arrivant à son terme est rompu. </w:t>
      </w:r>
      <w:r w:rsidR="007A0A21" w:rsidRPr="001D4C0E">
        <w:rPr>
          <w:rFonts w:cstheme="minorHAnsi"/>
        </w:rPr>
        <w:t xml:space="preserve">Il en est ainsi des CDD </w:t>
      </w:r>
      <w:r w:rsidR="0082494F" w:rsidRPr="001D4C0E">
        <w:rPr>
          <w:rFonts w:cstheme="minorHAnsi"/>
        </w:rPr>
        <w:t>de remplacement à terme précis</w:t>
      </w:r>
      <w:r w:rsidR="007C1067" w:rsidRPr="001D4C0E">
        <w:rPr>
          <w:rFonts w:cstheme="minorHAnsi"/>
        </w:rPr>
        <w:t>.</w:t>
      </w:r>
    </w:p>
    <w:p w14:paraId="514006EB" w14:textId="3653D567" w:rsidR="007C1067" w:rsidRPr="001D4C0E" w:rsidRDefault="007C1067" w:rsidP="009F6100">
      <w:pPr>
        <w:spacing w:after="0" w:line="240" w:lineRule="auto"/>
        <w:jc w:val="both"/>
        <w:rPr>
          <w:rFonts w:cstheme="minorHAnsi"/>
        </w:rPr>
      </w:pPr>
      <w:r w:rsidRPr="001D4C0E">
        <w:rPr>
          <w:rFonts w:cstheme="minorHAnsi"/>
        </w:rPr>
        <w:t xml:space="preserve">En revanche un CDD de remplacement à terme imprécis </w:t>
      </w:r>
      <w:r w:rsidR="00423B54" w:rsidRPr="001D4C0E">
        <w:rPr>
          <w:rFonts w:cstheme="minorHAnsi"/>
        </w:rPr>
        <w:t xml:space="preserve">(conclu </w:t>
      </w:r>
      <w:r w:rsidR="008636B4" w:rsidRPr="001D4C0E">
        <w:rPr>
          <w:rFonts w:cstheme="minorHAnsi"/>
        </w:rPr>
        <w:t xml:space="preserve">jusqu’au retour de &lt;&lt;&gt;&gt; ou pendant la durée de l’absence de &lt;&lt;&gt;&gt;) </w:t>
      </w:r>
      <w:r w:rsidR="00A41AD6" w:rsidRPr="001D4C0E">
        <w:rPr>
          <w:rFonts w:cstheme="minorHAnsi"/>
        </w:rPr>
        <w:t xml:space="preserve">ne peut être rompu. </w:t>
      </w:r>
      <w:r w:rsidR="009B03E6" w:rsidRPr="001D4C0E">
        <w:rPr>
          <w:rFonts w:cstheme="minorHAnsi"/>
        </w:rPr>
        <w:t xml:space="preserve">Le CDD perdure et le salarié bénéficie des mêmes droits </w:t>
      </w:r>
      <w:r w:rsidR="007421BD" w:rsidRPr="001D4C0E">
        <w:rPr>
          <w:rFonts w:cstheme="minorHAnsi"/>
        </w:rPr>
        <w:t xml:space="preserve">qu’un CDI </w:t>
      </w:r>
      <w:r w:rsidR="009B03E6" w:rsidRPr="001D4C0E">
        <w:rPr>
          <w:rFonts w:cstheme="minorHAnsi"/>
        </w:rPr>
        <w:t xml:space="preserve">en </w:t>
      </w:r>
      <w:r w:rsidR="5B42DEBC" w:rsidRPr="001D4C0E">
        <w:rPr>
          <w:rFonts w:cstheme="minorHAnsi"/>
        </w:rPr>
        <w:t>termes</w:t>
      </w:r>
      <w:r w:rsidR="009B03E6" w:rsidRPr="001D4C0E">
        <w:rPr>
          <w:rFonts w:cstheme="minorHAnsi"/>
        </w:rPr>
        <w:t xml:space="preserve"> </w:t>
      </w:r>
      <w:r w:rsidR="007421BD" w:rsidRPr="001D4C0E">
        <w:rPr>
          <w:rFonts w:cstheme="minorHAnsi"/>
        </w:rPr>
        <w:t>de maintien de salaire</w:t>
      </w:r>
      <w:r w:rsidR="6EE006FB" w:rsidRPr="001D4C0E">
        <w:rPr>
          <w:rFonts w:cstheme="minorHAnsi"/>
        </w:rPr>
        <w:t>,</w:t>
      </w:r>
      <w:r w:rsidR="007421BD" w:rsidRPr="001D4C0E">
        <w:rPr>
          <w:rFonts w:cstheme="minorHAnsi"/>
        </w:rPr>
        <w:t xml:space="preserve"> etc.</w:t>
      </w:r>
    </w:p>
    <w:p w14:paraId="074056E9" w14:textId="57D9B501" w:rsidR="0074523B" w:rsidRPr="001D4C0E" w:rsidRDefault="0074523B" w:rsidP="009F6100">
      <w:pPr>
        <w:spacing w:after="0" w:line="240" w:lineRule="auto"/>
        <w:jc w:val="both"/>
        <w:rPr>
          <w:rFonts w:cstheme="minorHAnsi"/>
        </w:rPr>
      </w:pPr>
    </w:p>
    <w:p w14:paraId="11976969" w14:textId="418FF1A7" w:rsidR="00D237DB" w:rsidRPr="001D4C0E" w:rsidRDefault="00D237DB" w:rsidP="00855B79">
      <w:pPr>
        <w:pStyle w:val="Titre3"/>
        <w:numPr>
          <w:ilvl w:val="0"/>
          <w:numId w:val="16"/>
        </w:numPr>
        <w:spacing w:before="0" w:line="240" w:lineRule="auto"/>
        <w:rPr>
          <w:rFonts w:asciiTheme="minorHAnsi" w:hAnsiTheme="minorHAnsi" w:cstheme="minorHAnsi"/>
          <w:sz w:val="28"/>
          <w:szCs w:val="28"/>
        </w:rPr>
      </w:pPr>
      <w:bookmarkStart w:id="108" w:name="_Toc37350432"/>
      <w:r w:rsidRPr="001D4C0E">
        <w:rPr>
          <w:rFonts w:asciiTheme="minorHAnsi" w:hAnsiTheme="minorHAnsi" w:cstheme="minorHAnsi"/>
          <w:sz w:val="28"/>
          <w:szCs w:val="28"/>
        </w:rPr>
        <w:t>Le Covid 19 est-il un cas de force majeure permettant la rupture anticipée de CDD ?</w:t>
      </w:r>
      <w:bookmarkEnd w:id="108"/>
      <w:r w:rsidRPr="001D4C0E">
        <w:rPr>
          <w:rFonts w:asciiTheme="minorHAnsi" w:hAnsiTheme="minorHAnsi" w:cstheme="minorHAnsi"/>
          <w:sz w:val="28"/>
          <w:szCs w:val="28"/>
        </w:rPr>
        <w:t xml:space="preserve"> </w:t>
      </w:r>
    </w:p>
    <w:p w14:paraId="5AB7E69C" w14:textId="77777777" w:rsidR="005535A0" w:rsidRPr="001D4C0E" w:rsidRDefault="005535A0" w:rsidP="009F6100">
      <w:pPr>
        <w:spacing w:after="0" w:line="240" w:lineRule="auto"/>
        <w:jc w:val="both"/>
        <w:rPr>
          <w:rFonts w:cstheme="minorHAnsi"/>
        </w:rPr>
      </w:pPr>
      <w:r w:rsidRPr="001D4C0E">
        <w:rPr>
          <w:rFonts w:cstheme="minorHAnsi"/>
        </w:rPr>
        <w:t xml:space="preserve">Parmi les motifs de rupture anticipée du CDD prévus par le Code du travail figure la force majeure. Cette dernière se définie comme un </w:t>
      </w:r>
      <w:r w:rsidRPr="001D4C0E">
        <w:rPr>
          <w:rFonts w:cstheme="minorHAnsi"/>
          <w:color w:val="44546A" w:themeColor="text2"/>
        </w:rPr>
        <w:t>élément extérieur, imprévisible lors de la conclusion du contrat et irrésistible dans son exécution</w:t>
      </w:r>
      <w:r w:rsidRPr="001D4C0E">
        <w:rPr>
          <w:rFonts w:cstheme="minorHAnsi"/>
        </w:rPr>
        <w:t xml:space="preserve">. </w:t>
      </w:r>
    </w:p>
    <w:p w14:paraId="06E0BDE7" w14:textId="77777777" w:rsidR="00D54D2F" w:rsidRPr="001D4C0E" w:rsidRDefault="005535A0" w:rsidP="009F6100">
      <w:pPr>
        <w:spacing w:after="0" w:line="240" w:lineRule="auto"/>
        <w:jc w:val="both"/>
        <w:rPr>
          <w:rFonts w:cstheme="minorHAnsi"/>
        </w:rPr>
      </w:pPr>
      <w:r w:rsidRPr="001D4C0E">
        <w:rPr>
          <w:rFonts w:cstheme="minorHAnsi"/>
        </w:rPr>
        <w:t xml:space="preserve">La force majeure est très rarement admise par les juges comme motif de rupture du contrat de travail. </w:t>
      </w:r>
      <w:r w:rsidR="00D54D2F" w:rsidRPr="001D4C0E">
        <w:rPr>
          <w:rFonts w:cstheme="minorHAnsi"/>
        </w:rPr>
        <w:t xml:space="preserve">Ainsi : </w:t>
      </w:r>
    </w:p>
    <w:p w14:paraId="167CA7C2" w14:textId="0767B7A4" w:rsidR="00F55E3E" w:rsidRPr="001D4C0E" w:rsidRDefault="005535A0" w:rsidP="009F6100">
      <w:pPr>
        <w:pStyle w:val="Paragraphedeliste"/>
        <w:numPr>
          <w:ilvl w:val="0"/>
          <w:numId w:val="2"/>
        </w:numPr>
        <w:spacing w:after="0" w:line="240" w:lineRule="auto"/>
        <w:jc w:val="both"/>
        <w:rPr>
          <w:rFonts w:asciiTheme="minorHAnsi" w:hAnsiTheme="minorHAnsi" w:cstheme="minorHAnsi"/>
        </w:rPr>
      </w:pPr>
      <w:r w:rsidRPr="001D4C0E">
        <w:rPr>
          <w:rFonts w:asciiTheme="minorHAnsi" w:hAnsiTheme="minorHAnsi" w:cstheme="minorHAnsi"/>
        </w:rPr>
        <w:t xml:space="preserve">la Cour d’Appel de Nancy n’a pas retenu </w:t>
      </w:r>
      <w:r w:rsidR="00F55E3E" w:rsidRPr="001D4C0E">
        <w:rPr>
          <w:rFonts w:asciiTheme="minorHAnsi" w:hAnsiTheme="minorHAnsi" w:cstheme="minorHAnsi"/>
        </w:rPr>
        <w:t xml:space="preserve">la </w:t>
      </w:r>
      <w:r w:rsidRPr="001D4C0E">
        <w:rPr>
          <w:rFonts w:asciiTheme="minorHAnsi" w:hAnsiTheme="minorHAnsi" w:cstheme="minorHAnsi"/>
        </w:rPr>
        <w:t xml:space="preserve">force majeure l’épidémie de Dengue </w:t>
      </w:r>
      <w:r w:rsidR="00F55E3E" w:rsidRPr="001D4C0E">
        <w:rPr>
          <w:rFonts w:asciiTheme="minorHAnsi" w:hAnsiTheme="minorHAnsi" w:cstheme="minorHAnsi"/>
        </w:rPr>
        <w:t xml:space="preserve">en </w:t>
      </w:r>
      <w:r w:rsidRPr="001D4C0E">
        <w:rPr>
          <w:rFonts w:asciiTheme="minorHAnsi" w:hAnsiTheme="minorHAnsi" w:cstheme="minorHAnsi"/>
        </w:rPr>
        <w:t>Martinique en 2007</w:t>
      </w:r>
      <w:r w:rsidR="003D33E1" w:rsidRPr="001D4C0E">
        <w:rPr>
          <w:rStyle w:val="Appelnotedebasdep"/>
          <w:rFonts w:asciiTheme="minorHAnsi" w:hAnsiTheme="minorHAnsi" w:cstheme="minorHAnsi"/>
        </w:rPr>
        <w:footnoteReference w:id="90"/>
      </w:r>
    </w:p>
    <w:p w14:paraId="48EDE211" w14:textId="1CBA3ECF" w:rsidR="005535A0" w:rsidRPr="001D4C0E" w:rsidRDefault="00FE45FF" w:rsidP="009F6100">
      <w:pPr>
        <w:pStyle w:val="Paragraphedeliste"/>
        <w:numPr>
          <w:ilvl w:val="0"/>
          <w:numId w:val="2"/>
        </w:numPr>
        <w:spacing w:after="0" w:line="240" w:lineRule="auto"/>
        <w:jc w:val="both"/>
        <w:rPr>
          <w:rFonts w:asciiTheme="minorHAnsi" w:hAnsiTheme="minorHAnsi" w:cstheme="minorHAnsi"/>
        </w:rPr>
      </w:pPr>
      <w:r w:rsidRPr="001D4C0E">
        <w:rPr>
          <w:rFonts w:asciiTheme="minorHAnsi" w:hAnsiTheme="minorHAnsi" w:cstheme="minorHAnsi"/>
        </w:rPr>
        <w:t xml:space="preserve">de même </w:t>
      </w:r>
      <w:r w:rsidR="005535A0" w:rsidRPr="001D4C0E">
        <w:rPr>
          <w:rFonts w:asciiTheme="minorHAnsi" w:hAnsiTheme="minorHAnsi" w:cstheme="minorHAnsi"/>
        </w:rPr>
        <w:t>la Cour d’Appel de Basse Terre</w:t>
      </w:r>
      <w:r w:rsidR="0078559D" w:rsidRPr="001D4C0E">
        <w:rPr>
          <w:rFonts w:asciiTheme="minorHAnsi" w:hAnsiTheme="minorHAnsi" w:cstheme="minorHAnsi"/>
        </w:rPr>
        <w:t xml:space="preserve"> </w:t>
      </w:r>
      <w:r w:rsidRPr="001D4C0E">
        <w:rPr>
          <w:rFonts w:asciiTheme="minorHAnsi" w:hAnsiTheme="minorHAnsi" w:cstheme="minorHAnsi"/>
        </w:rPr>
        <w:t xml:space="preserve">pour </w:t>
      </w:r>
      <w:r w:rsidR="0078559D" w:rsidRPr="001D4C0E">
        <w:rPr>
          <w:rFonts w:asciiTheme="minorHAnsi" w:hAnsiTheme="minorHAnsi" w:cstheme="minorHAnsi"/>
        </w:rPr>
        <w:t>le virus Chikungunya aux Antilles</w:t>
      </w:r>
      <w:r w:rsidR="00D54D2F" w:rsidRPr="001D4C0E">
        <w:rPr>
          <w:rStyle w:val="Appelnotedebasdep"/>
          <w:rFonts w:asciiTheme="minorHAnsi" w:hAnsiTheme="minorHAnsi" w:cstheme="minorHAnsi"/>
        </w:rPr>
        <w:footnoteReference w:id="91"/>
      </w:r>
      <w:r w:rsidR="00CE131A" w:rsidRPr="001D4C0E">
        <w:rPr>
          <w:rFonts w:asciiTheme="minorHAnsi" w:hAnsiTheme="minorHAnsi" w:cstheme="minorHAnsi"/>
        </w:rPr>
        <w:t xml:space="preserve"> en 2007.</w:t>
      </w:r>
    </w:p>
    <w:p w14:paraId="41429D5E" w14:textId="61365FDB" w:rsidR="005111F7" w:rsidRPr="001D4C0E" w:rsidRDefault="005111F7" w:rsidP="009F6100">
      <w:pPr>
        <w:spacing w:after="0" w:line="240" w:lineRule="auto"/>
        <w:jc w:val="both"/>
        <w:rPr>
          <w:rFonts w:cstheme="minorHAnsi"/>
        </w:rPr>
      </w:pPr>
      <w:r w:rsidRPr="001D4C0E">
        <w:rPr>
          <w:rFonts w:cstheme="minorHAnsi"/>
        </w:rPr>
        <w:t xml:space="preserve">Il aurait été possible d’envisager </w:t>
      </w:r>
      <w:r w:rsidR="006966A0" w:rsidRPr="001D4C0E">
        <w:rPr>
          <w:rFonts w:cstheme="minorHAnsi"/>
        </w:rPr>
        <w:t xml:space="preserve">une motivation liée « au fait du prince » (fermeture </w:t>
      </w:r>
      <w:r w:rsidR="00360945" w:rsidRPr="001D4C0E">
        <w:rPr>
          <w:rFonts w:cstheme="minorHAnsi"/>
        </w:rPr>
        <w:t>des établissements d’enseignement, arrêté du 15 mars 2020). Sauf qu</w:t>
      </w:r>
      <w:r w:rsidR="005F1536" w:rsidRPr="001D4C0E">
        <w:rPr>
          <w:rFonts w:cstheme="minorHAnsi"/>
        </w:rPr>
        <w:t xml:space="preserve">’il ne s’agit techniquement pas d’une fermeture </w:t>
      </w:r>
      <w:r w:rsidR="00094582" w:rsidRPr="001D4C0E">
        <w:rPr>
          <w:rFonts w:cstheme="minorHAnsi"/>
        </w:rPr>
        <w:t>administrative mais une limitation d’accueil</w:t>
      </w:r>
      <w:r w:rsidR="00C541BB" w:rsidRPr="001D4C0E">
        <w:rPr>
          <w:rFonts w:cstheme="minorHAnsi"/>
        </w:rPr>
        <w:t xml:space="preserve">. La rupture sur </w:t>
      </w:r>
      <w:r w:rsidR="008C094F" w:rsidRPr="001D4C0E">
        <w:rPr>
          <w:rFonts w:cstheme="minorHAnsi"/>
        </w:rPr>
        <w:t xml:space="preserve">la base de </w:t>
      </w:r>
      <w:r w:rsidR="00C541BB" w:rsidRPr="001D4C0E">
        <w:rPr>
          <w:rFonts w:cstheme="minorHAnsi"/>
        </w:rPr>
        <w:t xml:space="preserve">ce motif semble </w:t>
      </w:r>
      <w:r w:rsidR="008C094F" w:rsidRPr="001D4C0E">
        <w:rPr>
          <w:rFonts w:cstheme="minorHAnsi"/>
        </w:rPr>
        <w:t>très risquée.</w:t>
      </w:r>
      <w:r w:rsidR="00094582" w:rsidRPr="001D4C0E">
        <w:rPr>
          <w:rFonts w:cstheme="minorHAnsi"/>
        </w:rPr>
        <w:t xml:space="preserve"> </w:t>
      </w:r>
    </w:p>
    <w:p w14:paraId="7E084C4A" w14:textId="1F63BD21" w:rsidR="00A95B2C" w:rsidRPr="001D4C0E" w:rsidRDefault="00A95B2C" w:rsidP="009F6100">
      <w:pPr>
        <w:spacing w:after="0" w:line="240" w:lineRule="auto"/>
        <w:jc w:val="both"/>
        <w:rPr>
          <w:rFonts w:cstheme="minorHAnsi"/>
        </w:rPr>
      </w:pPr>
    </w:p>
    <w:p w14:paraId="22635018" w14:textId="78F44352" w:rsidR="00A95B2C" w:rsidRPr="001D4C0E" w:rsidRDefault="00A95B2C" w:rsidP="00855B79">
      <w:pPr>
        <w:pStyle w:val="Titre3"/>
        <w:numPr>
          <w:ilvl w:val="0"/>
          <w:numId w:val="16"/>
        </w:numPr>
        <w:spacing w:before="0" w:line="240" w:lineRule="auto"/>
        <w:rPr>
          <w:rFonts w:asciiTheme="minorHAnsi" w:hAnsiTheme="minorHAnsi" w:cstheme="minorHAnsi"/>
          <w:sz w:val="28"/>
          <w:szCs w:val="28"/>
        </w:rPr>
      </w:pPr>
      <w:bookmarkStart w:id="109" w:name="_Toc37350433"/>
      <w:r w:rsidRPr="001D4C0E">
        <w:rPr>
          <w:rFonts w:asciiTheme="minorHAnsi" w:hAnsiTheme="minorHAnsi" w:cstheme="minorHAnsi"/>
          <w:sz w:val="28"/>
          <w:szCs w:val="28"/>
        </w:rPr>
        <w:t xml:space="preserve">Quel impact de la situation sur le préavis </w:t>
      </w:r>
      <w:r w:rsidR="00EE4CA0" w:rsidRPr="001D4C0E">
        <w:rPr>
          <w:rFonts w:asciiTheme="minorHAnsi" w:hAnsiTheme="minorHAnsi" w:cstheme="minorHAnsi"/>
          <w:sz w:val="28"/>
          <w:szCs w:val="28"/>
        </w:rPr>
        <w:t xml:space="preserve">en cas </w:t>
      </w:r>
      <w:r w:rsidRPr="001D4C0E">
        <w:rPr>
          <w:rFonts w:asciiTheme="minorHAnsi" w:hAnsiTheme="minorHAnsi" w:cstheme="minorHAnsi"/>
          <w:sz w:val="28"/>
          <w:szCs w:val="28"/>
        </w:rPr>
        <w:t>de rupture ?</w:t>
      </w:r>
      <w:bookmarkEnd w:id="109"/>
      <w:r w:rsidRPr="001D4C0E">
        <w:rPr>
          <w:rFonts w:asciiTheme="minorHAnsi" w:hAnsiTheme="minorHAnsi" w:cstheme="minorHAnsi"/>
          <w:sz w:val="28"/>
          <w:szCs w:val="28"/>
        </w:rPr>
        <w:t xml:space="preserve"> </w:t>
      </w:r>
    </w:p>
    <w:p w14:paraId="505B5369" w14:textId="34ADF970" w:rsidR="00A95B2C" w:rsidRPr="001D4C0E" w:rsidRDefault="00EE4CA0" w:rsidP="009F6100">
      <w:pPr>
        <w:spacing w:after="0" w:line="240" w:lineRule="auto"/>
        <w:jc w:val="both"/>
        <w:rPr>
          <w:rFonts w:cstheme="minorHAnsi"/>
        </w:rPr>
      </w:pPr>
      <w:r w:rsidRPr="001D4C0E">
        <w:rPr>
          <w:rFonts w:cstheme="minorHAnsi"/>
        </w:rPr>
        <w:t xml:space="preserve">Un salarié démissionnaire </w:t>
      </w:r>
      <w:r w:rsidR="00627E5D" w:rsidRPr="001D4C0E">
        <w:rPr>
          <w:rFonts w:cstheme="minorHAnsi"/>
        </w:rPr>
        <w:t>demande à ce que le préavis soit « gelé » en raison de la situation.</w:t>
      </w:r>
    </w:p>
    <w:p w14:paraId="114706F8" w14:textId="4C3B5C06" w:rsidR="00627E5D" w:rsidRPr="001D4C0E" w:rsidRDefault="00627E5D" w:rsidP="009F6100">
      <w:pPr>
        <w:spacing w:after="0" w:line="240" w:lineRule="auto"/>
        <w:jc w:val="both"/>
        <w:rPr>
          <w:rFonts w:cstheme="minorHAnsi"/>
        </w:rPr>
      </w:pPr>
      <w:r w:rsidRPr="001D4C0E">
        <w:rPr>
          <w:rFonts w:cstheme="minorHAnsi"/>
        </w:rPr>
        <w:t>Il ne peut l’imposer</w:t>
      </w:r>
      <w:r w:rsidR="00897BFB" w:rsidRPr="001D4C0E">
        <w:rPr>
          <w:rFonts w:cstheme="minorHAnsi"/>
        </w:rPr>
        <w:t xml:space="preserve">. Pour allonger le préavis </w:t>
      </w:r>
      <w:r w:rsidR="009C70B2" w:rsidRPr="001D4C0E">
        <w:rPr>
          <w:rFonts w:cstheme="minorHAnsi"/>
        </w:rPr>
        <w:t>en cas de démission, il faut l’accord de l’employeur.</w:t>
      </w:r>
    </w:p>
    <w:p w14:paraId="1C462940" w14:textId="57635E81" w:rsidR="009C70B2" w:rsidRPr="001D4C0E" w:rsidRDefault="00420889" w:rsidP="009F6100">
      <w:pPr>
        <w:spacing w:after="0" w:line="240" w:lineRule="auto"/>
        <w:jc w:val="both"/>
        <w:rPr>
          <w:rFonts w:cstheme="minorHAnsi"/>
        </w:rPr>
      </w:pPr>
      <w:r w:rsidRPr="001D4C0E">
        <w:rPr>
          <w:rFonts w:cstheme="minorHAnsi"/>
        </w:rPr>
        <w:t>L’employeur y réfléchira à deux fois alors même qu’il n’a pas d’activités à proposer au salarié.</w:t>
      </w:r>
      <w:r w:rsidR="0098115A" w:rsidRPr="001D4C0E">
        <w:rPr>
          <w:rFonts w:cstheme="minorHAnsi"/>
        </w:rPr>
        <w:t xml:space="preserve"> </w:t>
      </w:r>
      <w:r w:rsidR="00E37C2F" w:rsidRPr="001D4C0E">
        <w:rPr>
          <w:rFonts w:cstheme="minorHAnsi"/>
        </w:rPr>
        <w:t xml:space="preserve">A l’inverse sa demande pourra être </w:t>
      </w:r>
      <w:r w:rsidR="0080758C" w:rsidRPr="001D4C0E">
        <w:rPr>
          <w:rFonts w:cstheme="minorHAnsi"/>
        </w:rPr>
        <w:t>analysée favorablement (accueil des élèves notamment le week-end).</w:t>
      </w:r>
    </w:p>
    <w:p w14:paraId="72A597EC" w14:textId="55C22993" w:rsidR="0080758C" w:rsidRPr="001D4C0E" w:rsidRDefault="0080758C" w:rsidP="009F6100">
      <w:pPr>
        <w:spacing w:after="0" w:line="240" w:lineRule="auto"/>
        <w:jc w:val="both"/>
        <w:rPr>
          <w:rFonts w:cstheme="minorHAnsi"/>
        </w:rPr>
      </w:pPr>
    </w:p>
    <w:p w14:paraId="4297114B" w14:textId="354C1D24" w:rsidR="00D72AEE" w:rsidRPr="001D4C0E" w:rsidRDefault="006D0455" w:rsidP="009F6100">
      <w:pPr>
        <w:spacing w:after="0" w:line="240" w:lineRule="auto"/>
        <w:jc w:val="both"/>
        <w:rPr>
          <w:rFonts w:cstheme="minorHAnsi"/>
        </w:rPr>
      </w:pPr>
      <w:r w:rsidRPr="001D4C0E">
        <w:rPr>
          <w:rFonts w:cstheme="minorHAnsi"/>
        </w:rPr>
        <w:t xml:space="preserve">En cas de </w:t>
      </w:r>
      <w:r w:rsidR="0000329F" w:rsidRPr="001D4C0E">
        <w:rPr>
          <w:rFonts w:cstheme="minorHAnsi"/>
        </w:rPr>
        <w:t>licenciement</w:t>
      </w:r>
      <w:r w:rsidR="00D72AEE" w:rsidRPr="001D4C0E">
        <w:rPr>
          <w:rFonts w:cstheme="minorHAnsi"/>
        </w:rPr>
        <w:t xml:space="preserve">, la durée de préavis n’est pas modifiée ; le salarié bénéfice des mêmes droits que le salarié dont le contrat n’est pas rompu. </w:t>
      </w:r>
    </w:p>
    <w:p w14:paraId="4A018941" w14:textId="69BF1CC5" w:rsidR="00C82DA3" w:rsidRPr="001D4C0E" w:rsidRDefault="00C82DA3" w:rsidP="009F6100">
      <w:pPr>
        <w:spacing w:after="0" w:line="240" w:lineRule="auto"/>
        <w:rPr>
          <w:rFonts w:cstheme="minorHAnsi"/>
          <w:color w:val="44546A" w:themeColor="text2"/>
        </w:rPr>
      </w:pPr>
      <w:r w:rsidRPr="001D4C0E">
        <w:rPr>
          <w:rFonts w:cstheme="minorHAnsi"/>
          <w:color w:val="44546A" w:themeColor="text2"/>
        </w:rPr>
        <w:br w:type="page"/>
      </w:r>
    </w:p>
    <w:p w14:paraId="74D7A6A6" w14:textId="782CA5A8" w:rsidR="00A4329E" w:rsidRPr="00CE4B2D" w:rsidRDefault="43532222" w:rsidP="007D0183">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110" w:name="_Gestion_des_compétences"/>
      <w:bookmarkStart w:id="111" w:name="_Toc37350434"/>
      <w:bookmarkEnd w:id="110"/>
      <w:r w:rsidRPr="00CE4B2D">
        <w:rPr>
          <w:rFonts w:asciiTheme="minorHAnsi" w:hAnsiTheme="minorHAnsi" w:cstheme="minorHAnsi"/>
          <w:b/>
          <w:bCs/>
          <w:sz w:val="44"/>
          <w:szCs w:val="44"/>
        </w:rPr>
        <w:t>Gestion des compétences et formation</w:t>
      </w:r>
      <w:r w:rsidR="18BD94C1" w:rsidRPr="00CE4B2D">
        <w:rPr>
          <w:rFonts w:asciiTheme="minorHAnsi" w:hAnsiTheme="minorHAnsi" w:cstheme="minorHAnsi"/>
          <w:b/>
          <w:bCs/>
          <w:sz w:val="44"/>
          <w:szCs w:val="44"/>
        </w:rPr>
        <w:t xml:space="preserve"> professionnelle</w:t>
      </w:r>
      <w:bookmarkEnd w:id="111"/>
    </w:p>
    <w:p w14:paraId="2F7B0FFE" w14:textId="5BEDD537" w:rsidR="005D7ACC" w:rsidRDefault="005D7ACC" w:rsidP="009F6100">
      <w:pPr>
        <w:spacing w:after="0" w:line="240" w:lineRule="auto"/>
        <w:rPr>
          <w:rFonts w:cstheme="minorHAnsi"/>
        </w:rPr>
      </w:pPr>
    </w:p>
    <w:p w14:paraId="0B8CC9A9" w14:textId="126914AB" w:rsidR="00190498" w:rsidRDefault="00B30B35" w:rsidP="69EE7064">
      <w:pPr>
        <w:pStyle w:val="Titre3"/>
        <w:numPr>
          <w:ilvl w:val="0"/>
          <w:numId w:val="16"/>
        </w:numPr>
        <w:spacing w:before="0" w:line="240" w:lineRule="auto"/>
        <w:rPr>
          <w:rFonts w:asciiTheme="minorHAnsi" w:hAnsiTheme="minorHAnsi" w:cstheme="minorBidi"/>
          <w:sz w:val="28"/>
          <w:szCs w:val="28"/>
        </w:rPr>
      </w:pPr>
      <w:bookmarkStart w:id="112" w:name="_Toc37350435"/>
      <w:r w:rsidRPr="69EE7064">
        <w:rPr>
          <w:rFonts w:asciiTheme="minorHAnsi" w:hAnsiTheme="minorHAnsi" w:cstheme="minorBidi"/>
          <w:sz w:val="28"/>
          <w:szCs w:val="28"/>
        </w:rPr>
        <w:t xml:space="preserve">Quelles </w:t>
      </w:r>
      <w:r w:rsidR="00190498" w:rsidRPr="69EE7064">
        <w:rPr>
          <w:rFonts w:asciiTheme="minorHAnsi" w:hAnsiTheme="minorHAnsi" w:cstheme="minorBidi"/>
          <w:sz w:val="28"/>
          <w:szCs w:val="28"/>
        </w:rPr>
        <w:t>sont les mesures d’urgence en matière de formation professionnelle</w:t>
      </w:r>
      <w:r w:rsidR="00DF5076" w:rsidRPr="69EE7064">
        <w:rPr>
          <w:rFonts w:asciiTheme="minorHAnsi" w:hAnsiTheme="minorHAnsi" w:cstheme="minorBidi"/>
          <w:sz w:val="28"/>
          <w:szCs w:val="28"/>
        </w:rPr>
        <w:t> ?</w:t>
      </w:r>
      <w:bookmarkEnd w:id="112"/>
    </w:p>
    <w:p w14:paraId="6446F666" w14:textId="5F19B4E6" w:rsidR="00AC513C" w:rsidRPr="0079772E" w:rsidRDefault="00B30B35" w:rsidP="0079772E">
      <w:pPr>
        <w:spacing w:after="0" w:line="240" w:lineRule="auto"/>
        <w:jc w:val="both"/>
        <w:rPr>
          <w:rFonts w:cstheme="minorHAnsi"/>
        </w:rPr>
      </w:pPr>
      <w:r w:rsidRPr="0079772E">
        <w:rPr>
          <w:rFonts w:cstheme="minorHAnsi"/>
        </w:rPr>
        <w:t>L'ordonnance n° 2020-387 du 1</w:t>
      </w:r>
      <w:r w:rsidRPr="0079772E">
        <w:rPr>
          <w:rFonts w:cstheme="minorHAnsi"/>
          <w:vertAlign w:val="superscript"/>
        </w:rPr>
        <w:t>er</w:t>
      </w:r>
      <w:r w:rsidR="0079772E">
        <w:rPr>
          <w:rFonts w:cstheme="minorHAnsi"/>
        </w:rPr>
        <w:t xml:space="preserve"> </w:t>
      </w:r>
      <w:r w:rsidRPr="0079772E">
        <w:rPr>
          <w:rFonts w:cstheme="minorHAnsi"/>
        </w:rPr>
        <w:t>avril 2020 publiée au J0 du 2 portant mesures d'urgence en matière de formation professionnelle</w:t>
      </w:r>
      <w:r w:rsidR="00D1211F">
        <w:rPr>
          <w:rFonts w:cstheme="minorHAnsi"/>
        </w:rPr>
        <w:t xml:space="preserve"> modifie un certain nombre de choses : </w:t>
      </w:r>
    </w:p>
    <w:p w14:paraId="559E134D" w14:textId="3E72C76A" w:rsidR="00D1211F" w:rsidRDefault="00D1211F" w:rsidP="00D1211F">
      <w:pPr>
        <w:pStyle w:val="Paragraphedeliste"/>
        <w:numPr>
          <w:ilvl w:val="0"/>
          <w:numId w:val="2"/>
        </w:numPr>
        <w:spacing w:after="0" w:line="240" w:lineRule="auto"/>
        <w:jc w:val="both"/>
        <w:rPr>
          <w:rFonts w:cstheme="minorHAnsi"/>
        </w:rPr>
      </w:pPr>
      <w:r w:rsidRPr="00D1211F">
        <w:rPr>
          <w:rFonts w:cstheme="minorHAnsi"/>
        </w:rPr>
        <w:t>R</w:t>
      </w:r>
      <w:r w:rsidR="00C80C59" w:rsidRPr="00D1211F">
        <w:rPr>
          <w:rFonts w:cstheme="minorHAnsi"/>
        </w:rPr>
        <w:t>eport</w:t>
      </w:r>
      <w:r>
        <w:rPr>
          <w:rFonts w:cstheme="minorHAnsi"/>
        </w:rPr>
        <w:t xml:space="preserve"> </w:t>
      </w:r>
      <w:r w:rsidR="00C80C59" w:rsidRPr="00D1211F">
        <w:rPr>
          <w:rFonts w:cstheme="minorHAnsi"/>
        </w:rPr>
        <w:t>du 1</w:t>
      </w:r>
      <w:r w:rsidR="00C80C59" w:rsidRPr="00D1211F">
        <w:rPr>
          <w:rFonts w:cstheme="minorHAnsi"/>
          <w:vertAlign w:val="superscript"/>
        </w:rPr>
        <w:t>er</w:t>
      </w:r>
      <w:r>
        <w:rPr>
          <w:rFonts w:cstheme="minorHAnsi"/>
        </w:rPr>
        <w:t xml:space="preserve"> </w:t>
      </w:r>
      <w:r w:rsidR="00C80C59" w:rsidRPr="00D1211F">
        <w:rPr>
          <w:rFonts w:cstheme="minorHAnsi"/>
        </w:rPr>
        <w:t>janvier 2021 au 1er janvier 2022 l'échéance fixée initialement par la loi aux organismes de formation professionnelle pour obtenir la certification qualité</w:t>
      </w:r>
      <w:r>
        <w:rPr>
          <w:rFonts w:cstheme="minorHAnsi"/>
        </w:rPr>
        <w:t xml:space="preserve"> (QUALIOPI) </w:t>
      </w:r>
    </w:p>
    <w:p w14:paraId="04997C27" w14:textId="721DD587" w:rsidR="00AF37AC" w:rsidRDefault="00AF37AC" w:rsidP="00D1211F">
      <w:pPr>
        <w:pStyle w:val="Paragraphedeliste"/>
        <w:numPr>
          <w:ilvl w:val="0"/>
          <w:numId w:val="2"/>
        </w:numPr>
        <w:spacing w:after="0" w:line="240" w:lineRule="auto"/>
        <w:jc w:val="both"/>
        <w:rPr>
          <w:rFonts w:cstheme="minorHAnsi"/>
        </w:rPr>
      </w:pPr>
      <w:r>
        <w:rPr>
          <w:rFonts w:cstheme="minorHAnsi"/>
        </w:rPr>
        <w:t>r</w:t>
      </w:r>
      <w:r w:rsidR="00C80C59" w:rsidRPr="00D1211F">
        <w:rPr>
          <w:rFonts w:cstheme="minorHAnsi"/>
        </w:rPr>
        <w:t xml:space="preserve">eport d'un an, soit le 1er janvier 2022, l'échéance de l'enregistrement, dans le répertoire spécifique tenu par France compétences, des certifications ou habilitations recensées à l'inventaire au 31 décembre 2018. </w:t>
      </w:r>
    </w:p>
    <w:p w14:paraId="1AE86450" w14:textId="754A10C5" w:rsidR="00A22028" w:rsidRDefault="00656F4A" w:rsidP="00D1211F">
      <w:pPr>
        <w:pStyle w:val="Paragraphedeliste"/>
        <w:numPr>
          <w:ilvl w:val="0"/>
          <w:numId w:val="2"/>
        </w:numPr>
        <w:spacing w:after="0" w:line="240" w:lineRule="auto"/>
        <w:jc w:val="both"/>
        <w:rPr>
          <w:rFonts w:cstheme="minorHAnsi"/>
        </w:rPr>
      </w:pPr>
      <w:r>
        <w:rPr>
          <w:rFonts w:cstheme="minorHAnsi"/>
        </w:rPr>
        <w:t xml:space="preserve">Report au </w:t>
      </w:r>
      <w:r w:rsidR="00C80C59" w:rsidRPr="00D1211F">
        <w:rPr>
          <w:rFonts w:cstheme="minorHAnsi"/>
        </w:rPr>
        <w:t xml:space="preserve">31 décembre 2020 </w:t>
      </w:r>
      <w:r>
        <w:rPr>
          <w:rFonts w:cstheme="minorHAnsi"/>
        </w:rPr>
        <w:t xml:space="preserve">de </w:t>
      </w:r>
      <w:r w:rsidR="00C80C59" w:rsidRPr="00D1211F">
        <w:rPr>
          <w:rFonts w:cstheme="minorHAnsi"/>
        </w:rPr>
        <w:t xml:space="preserve">la réalisation par l'employeur </w:t>
      </w:r>
      <w:r w:rsidR="00837619">
        <w:rPr>
          <w:rFonts w:cstheme="minorHAnsi"/>
        </w:rPr>
        <w:t xml:space="preserve">bilans sexennaux dans le cadre des entretiens professionnels </w:t>
      </w:r>
      <w:r w:rsidR="00A22028">
        <w:rPr>
          <w:rFonts w:cstheme="minorHAnsi"/>
        </w:rPr>
        <w:t>(les sanctions le sont tout autant</w:t>
      </w:r>
      <w:r w:rsidR="00D96219">
        <w:rPr>
          <w:rFonts w:cstheme="minorHAnsi"/>
        </w:rPr>
        <w:t xml:space="preserve">= </w:t>
      </w:r>
      <w:r w:rsidR="00A22028">
        <w:rPr>
          <w:rFonts w:cstheme="minorHAnsi"/>
        </w:rPr>
        <w:t xml:space="preserve">3000 </w:t>
      </w:r>
      <w:r w:rsidR="007753C4">
        <w:rPr>
          <w:rFonts w:cstheme="minorHAnsi"/>
        </w:rPr>
        <w:t xml:space="preserve">€ </w:t>
      </w:r>
      <w:r w:rsidR="00A22028">
        <w:rPr>
          <w:rFonts w:cstheme="minorHAnsi"/>
        </w:rPr>
        <w:t xml:space="preserve">de CPF pour les </w:t>
      </w:r>
      <w:r w:rsidR="00B505FB">
        <w:rPr>
          <w:rFonts w:cstheme="minorHAnsi"/>
        </w:rPr>
        <w:t xml:space="preserve">entreprises </w:t>
      </w:r>
      <w:r w:rsidR="00A22028">
        <w:rPr>
          <w:rFonts w:cstheme="minorHAnsi"/>
        </w:rPr>
        <w:t xml:space="preserve">d’au moins 50 salariés) ; </w:t>
      </w:r>
    </w:p>
    <w:p w14:paraId="653516ED" w14:textId="77777777" w:rsidR="00A44B4D" w:rsidRDefault="00A22028" w:rsidP="00A44B4D">
      <w:pPr>
        <w:pStyle w:val="Paragraphedeliste"/>
        <w:numPr>
          <w:ilvl w:val="0"/>
          <w:numId w:val="2"/>
        </w:numPr>
        <w:spacing w:after="0" w:line="240" w:lineRule="auto"/>
        <w:jc w:val="both"/>
        <w:rPr>
          <w:rFonts w:cstheme="minorHAnsi"/>
        </w:rPr>
      </w:pPr>
      <w:r>
        <w:rPr>
          <w:rFonts w:cstheme="minorHAnsi"/>
        </w:rPr>
        <w:t xml:space="preserve">les OPCO </w:t>
      </w:r>
      <w:r w:rsidR="00A44B4D">
        <w:rPr>
          <w:rFonts w:cstheme="minorHAnsi"/>
        </w:rPr>
        <w:t xml:space="preserve">peuvent financer </w:t>
      </w:r>
      <w:r w:rsidR="00C80C59" w:rsidRPr="00D1211F">
        <w:rPr>
          <w:rFonts w:cstheme="minorHAnsi"/>
        </w:rPr>
        <w:t>les parcours de validation des acquis de l'expérience</w:t>
      </w:r>
      <w:r w:rsidR="00A44B4D">
        <w:rPr>
          <w:rFonts w:cstheme="minorHAnsi"/>
        </w:rPr>
        <w:t xml:space="preserve"> (VAE) </w:t>
      </w:r>
      <w:r w:rsidR="00C80C59" w:rsidRPr="00D1211F">
        <w:rPr>
          <w:rFonts w:cstheme="minorHAnsi"/>
        </w:rPr>
        <w:t xml:space="preserve">dans la limite de 3 000 €. </w:t>
      </w:r>
    </w:p>
    <w:p w14:paraId="4E6BF8F6" w14:textId="7EA4EF3B" w:rsidR="00AC513C" w:rsidRDefault="00C80C59" w:rsidP="00A44B4D">
      <w:pPr>
        <w:pStyle w:val="Paragraphedeliste"/>
        <w:numPr>
          <w:ilvl w:val="0"/>
          <w:numId w:val="2"/>
        </w:numPr>
        <w:spacing w:after="0" w:line="240" w:lineRule="auto"/>
        <w:jc w:val="both"/>
        <w:rPr>
          <w:rFonts w:cstheme="minorHAnsi"/>
        </w:rPr>
      </w:pPr>
      <w:r w:rsidRPr="00A44B4D">
        <w:rPr>
          <w:rFonts w:cstheme="minorHAnsi"/>
        </w:rPr>
        <w:t xml:space="preserve">prolongation des contrats d'apprentissage et de professionnalisation, pour tenir compte de la suspension de l'accueil des apprentis et des stagiaires par les centres de formation d'apprentis et les organismes de formation depuis le 12 mars 2020. </w:t>
      </w:r>
    </w:p>
    <w:p w14:paraId="7C51FF45" w14:textId="77777777" w:rsidR="0055521C" w:rsidRPr="0055521C" w:rsidRDefault="0055521C" w:rsidP="0055521C">
      <w:pPr>
        <w:spacing w:after="0" w:line="240" w:lineRule="auto"/>
        <w:jc w:val="both"/>
        <w:rPr>
          <w:rFonts w:cstheme="minorHAnsi"/>
        </w:rPr>
      </w:pPr>
    </w:p>
    <w:p w14:paraId="156BBE4C" w14:textId="41BE7170" w:rsidR="00434F0E" w:rsidRPr="001D4C0E" w:rsidRDefault="00434F0E" w:rsidP="00855B79">
      <w:pPr>
        <w:pStyle w:val="Titre3"/>
        <w:numPr>
          <w:ilvl w:val="0"/>
          <w:numId w:val="16"/>
        </w:numPr>
        <w:spacing w:before="0" w:line="240" w:lineRule="auto"/>
        <w:rPr>
          <w:rFonts w:asciiTheme="minorHAnsi" w:hAnsiTheme="minorHAnsi" w:cstheme="minorHAnsi"/>
          <w:sz w:val="28"/>
          <w:szCs w:val="28"/>
        </w:rPr>
      </w:pPr>
      <w:bookmarkStart w:id="113" w:name="_Toc35959629"/>
      <w:bookmarkStart w:id="114" w:name="_Toc35959630"/>
      <w:bookmarkStart w:id="115" w:name="_Toc35959631"/>
      <w:bookmarkStart w:id="116" w:name="_Toc35959632"/>
      <w:bookmarkStart w:id="117" w:name="_Toc35959633"/>
      <w:bookmarkStart w:id="118" w:name="_Toc35959634"/>
      <w:bookmarkStart w:id="119" w:name="_Toc37350436"/>
      <w:bookmarkEnd w:id="113"/>
      <w:bookmarkEnd w:id="114"/>
      <w:bookmarkEnd w:id="115"/>
      <w:bookmarkEnd w:id="116"/>
      <w:bookmarkEnd w:id="117"/>
      <w:bookmarkEnd w:id="118"/>
      <w:r w:rsidRPr="001D4C0E">
        <w:rPr>
          <w:rFonts w:asciiTheme="minorHAnsi" w:hAnsiTheme="minorHAnsi" w:cstheme="minorHAnsi"/>
          <w:sz w:val="28"/>
          <w:szCs w:val="28"/>
        </w:rPr>
        <w:t>Comment récupérer ses droits CP</w:t>
      </w:r>
      <w:r w:rsidR="00107A7E" w:rsidRPr="001D4C0E">
        <w:rPr>
          <w:rFonts w:asciiTheme="minorHAnsi" w:hAnsiTheme="minorHAnsi" w:cstheme="minorHAnsi"/>
          <w:sz w:val="28"/>
          <w:szCs w:val="28"/>
        </w:rPr>
        <w:t>F</w:t>
      </w:r>
      <w:r w:rsidRPr="001D4C0E">
        <w:rPr>
          <w:rFonts w:asciiTheme="minorHAnsi" w:hAnsiTheme="minorHAnsi" w:cstheme="minorHAnsi"/>
          <w:sz w:val="28"/>
          <w:szCs w:val="28"/>
        </w:rPr>
        <w:t xml:space="preserve"> pour une action de formation annulée</w:t>
      </w:r>
      <w:bookmarkEnd w:id="119"/>
      <w:r w:rsidRPr="001D4C0E">
        <w:rPr>
          <w:rFonts w:asciiTheme="minorHAnsi" w:hAnsiTheme="minorHAnsi" w:cstheme="minorHAnsi"/>
          <w:sz w:val="28"/>
          <w:szCs w:val="28"/>
        </w:rPr>
        <w:t xml:space="preserve"> </w:t>
      </w:r>
    </w:p>
    <w:p w14:paraId="617037AF" w14:textId="77777777" w:rsidR="00434F0E" w:rsidRPr="001D4C0E" w:rsidRDefault="00434F0E" w:rsidP="009F6100">
      <w:pPr>
        <w:spacing w:after="0" w:line="240" w:lineRule="auto"/>
        <w:jc w:val="both"/>
        <w:rPr>
          <w:rFonts w:cstheme="minorHAnsi"/>
        </w:rPr>
      </w:pPr>
      <w:r w:rsidRPr="001D4C0E">
        <w:rPr>
          <w:rFonts w:cstheme="minorHAnsi"/>
        </w:rPr>
        <w:t xml:space="preserve">Tant le salarié que l’organisme face à l’impossibilité de suivre la formation peuvent l’annuler sur l’appli Compte CPF. </w:t>
      </w:r>
    </w:p>
    <w:p w14:paraId="291518C1" w14:textId="2B3C9BF6" w:rsidR="00434F0E" w:rsidRPr="001D4C0E" w:rsidRDefault="00434F0E" w:rsidP="009F6100">
      <w:pPr>
        <w:spacing w:after="0" w:line="240" w:lineRule="auto"/>
        <w:jc w:val="both"/>
        <w:rPr>
          <w:rFonts w:cstheme="minorHAnsi"/>
        </w:rPr>
      </w:pPr>
      <w:r w:rsidRPr="001D4C0E">
        <w:rPr>
          <w:rFonts w:cstheme="minorHAnsi"/>
        </w:rPr>
        <w:t>Cette annulation n’est pas automatique. Sinon le salarié ne recouvre pas ses droits.</w:t>
      </w:r>
    </w:p>
    <w:p w14:paraId="4F37EEAE" w14:textId="77777777" w:rsidR="00434F0E" w:rsidRPr="001D4C0E" w:rsidRDefault="00434F0E" w:rsidP="009F6100">
      <w:pPr>
        <w:spacing w:after="0" w:line="240" w:lineRule="auto"/>
        <w:jc w:val="both"/>
        <w:rPr>
          <w:rFonts w:cstheme="minorHAnsi"/>
        </w:rPr>
      </w:pPr>
    </w:p>
    <w:p w14:paraId="29637856" w14:textId="77777777" w:rsidR="00434F0E" w:rsidRPr="001D4C0E" w:rsidRDefault="00434F0E" w:rsidP="00855B79">
      <w:pPr>
        <w:pStyle w:val="Titre3"/>
        <w:numPr>
          <w:ilvl w:val="0"/>
          <w:numId w:val="16"/>
        </w:numPr>
        <w:spacing w:before="0" w:line="240" w:lineRule="auto"/>
        <w:rPr>
          <w:rFonts w:asciiTheme="minorHAnsi" w:hAnsiTheme="minorHAnsi" w:cstheme="minorHAnsi"/>
          <w:sz w:val="28"/>
          <w:szCs w:val="28"/>
        </w:rPr>
      </w:pPr>
      <w:bookmarkStart w:id="120" w:name="_Toc37350437"/>
      <w:r w:rsidRPr="001D4C0E">
        <w:rPr>
          <w:rFonts w:asciiTheme="minorHAnsi" w:hAnsiTheme="minorHAnsi" w:cstheme="minorHAnsi"/>
          <w:sz w:val="28"/>
          <w:szCs w:val="28"/>
        </w:rPr>
        <w:t>Est-il envisageable, en accord avec le stagiaire, de décaler les sessions de formation en présentiel ?</w:t>
      </w:r>
      <w:bookmarkEnd w:id="120"/>
    </w:p>
    <w:p w14:paraId="680C3503" w14:textId="3D982F47" w:rsidR="00434F0E" w:rsidRPr="001D4C0E" w:rsidRDefault="00434F0E" w:rsidP="009F6100">
      <w:pPr>
        <w:spacing w:after="0" w:line="240" w:lineRule="auto"/>
        <w:jc w:val="both"/>
        <w:rPr>
          <w:rFonts w:cstheme="minorHAnsi"/>
        </w:rPr>
      </w:pPr>
      <w:r w:rsidRPr="001D4C0E">
        <w:rPr>
          <w:rFonts w:cstheme="minorHAnsi"/>
        </w:rPr>
        <w:t>Les organismes de formation doivent suspendre l’accueil présentiel des stagiaires jusqu’au 15 avril 2020, conformément à l’arrêté du 15 mars 2020. Les organismes peuvent néanmoins continuer les formations dès lors qu’elles sont organisées à distance.</w:t>
      </w:r>
    </w:p>
    <w:p w14:paraId="125A82C6" w14:textId="77777777" w:rsidR="00C44C9D" w:rsidRPr="001D4C0E" w:rsidRDefault="00C44C9D" w:rsidP="009F6100">
      <w:pPr>
        <w:spacing w:after="0" w:line="240" w:lineRule="auto"/>
        <w:jc w:val="both"/>
        <w:rPr>
          <w:rFonts w:cstheme="minorHAnsi"/>
          <w:sz w:val="28"/>
          <w:szCs w:val="28"/>
        </w:rPr>
      </w:pPr>
    </w:p>
    <w:p w14:paraId="59CC5A5B" w14:textId="77777777" w:rsidR="00C44C9D" w:rsidRPr="001D4C0E" w:rsidRDefault="00C44C9D" w:rsidP="00855B79">
      <w:pPr>
        <w:pStyle w:val="Titre3"/>
        <w:numPr>
          <w:ilvl w:val="0"/>
          <w:numId w:val="16"/>
        </w:numPr>
        <w:spacing w:before="0" w:line="240" w:lineRule="auto"/>
        <w:rPr>
          <w:rFonts w:asciiTheme="minorHAnsi" w:hAnsiTheme="minorHAnsi" w:cstheme="minorHAnsi"/>
          <w:sz w:val="28"/>
          <w:szCs w:val="28"/>
        </w:rPr>
      </w:pPr>
      <w:bookmarkStart w:id="121" w:name="_Toc37350438"/>
      <w:r w:rsidRPr="001D4C0E">
        <w:rPr>
          <w:rFonts w:asciiTheme="minorHAnsi" w:hAnsiTheme="minorHAnsi" w:cstheme="minorHAnsi"/>
          <w:sz w:val="28"/>
          <w:szCs w:val="28"/>
        </w:rPr>
        <w:t>Est-il envisageable de faire suivre des formations aux salariés placés en confinement et ne pouvant télétravailler ?</w:t>
      </w:r>
      <w:bookmarkEnd w:id="121"/>
    </w:p>
    <w:p w14:paraId="0FB33725" w14:textId="77777777" w:rsidR="00C44C9D" w:rsidRPr="001D4C0E" w:rsidRDefault="00C44C9D" w:rsidP="009F6100">
      <w:pPr>
        <w:spacing w:after="0" w:line="240" w:lineRule="auto"/>
        <w:jc w:val="both"/>
        <w:rPr>
          <w:rFonts w:cstheme="minorHAnsi"/>
        </w:rPr>
      </w:pPr>
      <w:r w:rsidRPr="001D4C0E">
        <w:rPr>
          <w:rFonts w:cstheme="minorHAnsi"/>
        </w:rPr>
        <w:t>Oui, ces salariés restent à disposition de l’employeur, qui peut leur demander de suivre une action de formation à distance</w:t>
      </w:r>
    </w:p>
    <w:p w14:paraId="69573100" w14:textId="77777777" w:rsidR="00C44C9D" w:rsidRPr="001D4C0E" w:rsidRDefault="00E57911" w:rsidP="009F6100">
      <w:pPr>
        <w:spacing w:after="0" w:line="240" w:lineRule="auto"/>
        <w:jc w:val="both"/>
        <w:rPr>
          <w:rFonts w:cstheme="minorHAnsi"/>
        </w:rPr>
      </w:pPr>
      <w:hyperlink r:id="rId106" w:tgtFrame="portailel" w:history="1">
        <w:r w:rsidR="00C44C9D" w:rsidRPr="001D4C0E">
          <w:rPr>
            <w:rFonts w:cstheme="minorHAnsi"/>
          </w:rPr>
          <w:t>Sur son site, le ministère du travail recense des ressources et des contenus pédagogiques à distance pour les organismes de formation et les CFA. Ces outils sont rendus accessibles gratuitement pour une durée pouvant aller jusqu'à trois mois.</w:t>
        </w:r>
      </w:hyperlink>
    </w:p>
    <w:p w14:paraId="50FFAD6F" w14:textId="5BBD0764" w:rsidR="00C44C9D" w:rsidRPr="001D4C0E" w:rsidRDefault="00E57911" w:rsidP="009F6100">
      <w:pPr>
        <w:pStyle w:val="NormalWeb"/>
        <w:spacing w:before="0" w:beforeAutospacing="0" w:after="0" w:afterAutospacing="0"/>
        <w:rPr>
          <w:rStyle w:val="Lienhypertexte"/>
          <w:rFonts w:asciiTheme="minorHAnsi" w:hAnsiTheme="minorHAnsi" w:cstheme="minorHAnsi"/>
        </w:rPr>
      </w:pPr>
      <w:hyperlink r:id="rId107" w:history="1">
        <w:r w:rsidR="00C44C9D" w:rsidRPr="001D4C0E">
          <w:rPr>
            <w:rStyle w:val="Lienhypertexte"/>
            <w:rFonts w:asciiTheme="minorHAnsi" w:hAnsiTheme="minorHAnsi" w:cstheme="minorHAnsi"/>
          </w:rPr>
          <w:t>https://travail-emploi.gouv.fr/formation-professionnelle/coronavirus/formation-a-distance/article/des-ressources-pedagogiques-accessibles-aux-organismes-de-formation-377740</w:t>
        </w:r>
      </w:hyperlink>
    </w:p>
    <w:p w14:paraId="7DD15C4B" w14:textId="63CEA8B2" w:rsidR="009715DF" w:rsidRPr="001D4C0E" w:rsidRDefault="009715DF" w:rsidP="009F6100">
      <w:pPr>
        <w:spacing w:after="0" w:line="240" w:lineRule="auto"/>
        <w:rPr>
          <w:rStyle w:val="Lienhypertexte"/>
          <w:rFonts w:eastAsia="Times New Roman" w:cstheme="minorHAnsi"/>
          <w:sz w:val="24"/>
          <w:szCs w:val="24"/>
          <w:lang w:eastAsia="fr-FR"/>
        </w:rPr>
      </w:pPr>
      <w:r w:rsidRPr="001D4C0E">
        <w:rPr>
          <w:rStyle w:val="Lienhypertexte"/>
          <w:rFonts w:cstheme="minorHAnsi"/>
        </w:rPr>
        <w:br w:type="page"/>
      </w:r>
    </w:p>
    <w:p w14:paraId="42C5AE23" w14:textId="68701ADA" w:rsidR="00434F0E" w:rsidRPr="001D4C0E" w:rsidRDefault="0039589A" w:rsidP="00855B79">
      <w:pPr>
        <w:pStyle w:val="Titre3"/>
        <w:numPr>
          <w:ilvl w:val="0"/>
          <w:numId w:val="16"/>
        </w:numPr>
        <w:spacing w:before="0" w:line="240" w:lineRule="auto"/>
        <w:rPr>
          <w:rFonts w:asciiTheme="minorHAnsi" w:hAnsiTheme="minorHAnsi" w:cstheme="minorHAnsi"/>
          <w:sz w:val="28"/>
          <w:szCs w:val="28"/>
        </w:rPr>
      </w:pPr>
      <w:r w:rsidRPr="001D4C0E">
        <w:rPr>
          <w:rFonts w:asciiTheme="minorHAnsi" w:hAnsiTheme="minorHAnsi" w:cstheme="minorHAnsi"/>
          <w:sz w:val="28"/>
          <w:szCs w:val="28"/>
        </w:rPr>
        <w:t xml:space="preserve"> </w:t>
      </w:r>
      <w:bookmarkStart w:id="122" w:name="_Toc37350439"/>
      <w:r w:rsidRPr="001D4C0E">
        <w:rPr>
          <w:rFonts w:asciiTheme="minorHAnsi" w:hAnsiTheme="minorHAnsi" w:cstheme="minorHAnsi"/>
          <w:sz w:val="28"/>
          <w:szCs w:val="28"/>
        </w:rPr>
        <w:t xml:space="preserve">Catalogue d’actions de formation </w:t>
      </w:r>
      <w:r w:rsidR="0024301E" w:rsidRPr="001D4C0E">
        <w:rPr>
          <w:rFonts w:asciiTheme="minorHAnsi" w:hAnsiTheme="minorHAnsi" w:cstheme="minorHAnsi"/>
          <w:sz w:val="28"/>
          <w:szCs w:val="28"/>
        </w:rPr>
        <w:t>en distanciel</w:t>
      </w:r>
      <w:bookmarkEnd w:id="122"/>
      <w:r w:rsidR="0024301E" w:rsidRPr="001D4C0E">
        <w:rPr>
          <w:rFonts w:asciiTheme="minorHAnsi" w:hAnsiTheme="minorHAnsi" w:cstheme="minorHAnsi"/>
          <w:sz w:val="28"/>
          <w:szCs w:val="28"/>
        </w:rPr>
        <w:t xml:space="preserve"> </w:t>
      </w:r>
    </w:p>
    <w:p w14:paraId="6686A2E0" w14:textId="6026A4CE" w:rsidR="00DE1A47" w:rsidRDefault="0084462A" w:rsidP="009F6100">
      <w:pPr>
        <w:pStyle w:val="NormalWeb"/>
        <w:spacing w:before="0" w:beforeAutospacing="0" w:after="0" w:afterAutospacing="0"/>
        <w:rPr>
          <w:rFonts w:asciiTheme="minorHAnsi" w:hAnsiTheme="minorHAnsi" w:cstheme="minorHAnsi"/>
        </w:rPr>
      </w:pPr>
      <w:r w:rsidRPr="001D4C0E">
        <w:rPr>
          <w:rFonts w:cstheme="minorHAnsi"/>
          <w:noProof/>
        </w:rPr>
        <w:drawing>
          <wp:anchor distT="0" distB="0" distL="114300" distR="114300" simplePos="0" relativeHeight="251658256" behindDoc="1" locked="0" layoutInCell="1" allowOverlap="1" wp14:anchorId="619A01EF" wp14:editId="4AF932D4">
            <wp:simplePos x="0" y="0"/>
            <wp:positionH relativeFrom="page">
              <wp:posOffset>38100</wp:posOffset>
            </wp:positionH>
            <wp:positionV relativeFrom="paragraph">
              <wp:posOffset>218440</wp:posOffset>
            </wp:positionV>
            <wp:extent cx="1058614" cy="421169"/>
            <wp:effectExtent l="38100" t="266700" r="0" b="20764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000" w:type="pct"/>
        <w:tblCellMar>
          <w:left w:w="70" w:type="dxa"/>
          <w:right w:w="70" w:type="dxa"/>
        </w:tblCellMar>
        <w:tblLook w:val="04A0" w:firstRow="1" w:lastRow="0" w:firstColumn="1" w:lastColumn="0" w:noHBand="0" w:noVBand="1"/>
      </w:tblPr>
      <w:tblGrid>
        <w:gridCol w:w="2344"/>
        <w:gridCol w:w="3698"/>
        <w:gridCol w:w="1510"/>
        <w:gridCol w:w="1510"/>
      </w:tblGrid>
      <w:tr w:rsidR="00CD63E2" w:rsidRPr="00CD63E2" w14:paraId="18607448" w14:textId="77777777" w:rsidTr="00CD63E2">
        <w:trPr>
          <w:trHeight w:val="285"/>
        </w:trPr>
        <w:tc>
          <w:tcPr>
            <w:tcW w:w="1293"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330938F4" w14:textId="77777777" w:rsidR="00CD63E2" w:rsidRPr="00CD63E2" w:rsidRDefault="00CD63E2" w:rsidP="00CD63E2">
            <w:pPr>
              <w:autoSpaceDE w:val="0"/>
              <w:autoSpaceDN w:val="0"/>
              <w:adjustRightInd w:val="0"/>
              <w:spacing w:after="0" w:line="240" w:lineRule="auto"/>
              <w:jc w:val="center"/>
              <w:rPr>
                <w:rFonts w:cstheme="minorHAnsi"/>
                <w:color w:val="FFFFFF"/>
                <w:sz w:val="20"/>
                <w:szCs w:val="20"/>
              </w:rPr>
            </w:pPr>
            <w:r w:rsidRPr="00CD63E2">
              <w:rPr>
                <w:rFonts w:cstheme="minorHAnsi"/>
                <w:color w:val="FFFFFF"/>
                <w:sz w:val="20"/>
                <w:szCs w:val="20"/>
              </w:rPr>
              <w:t>Organisme de formation</w:t>
            </w:r>
          </w:p>
        </w:tc>
        <w:tc>
          <w:tcPr>
            <w:tcW w:w="2040" w:type="pct"/>
            <w:tcBorders>
              <w:top w:val="single" w:sz="4" w:space="0" w:color="auto"/>
              <w:left w:val="nil"/>
              <w:bottom w:val="single" w:sz="4" w:space="0" w:color="auto"/>
              <w:right w:val="single" w:sz="4" w:space="0" w:color="auto"/>
            </w:tcBorders>
            <w:shd w:val="clear" w:color="auto" w:fill="44546A" w:themeFill="text2"/>
            <w:vAlign w:val="center"/>
            <w:hideMark/>
          </w:tcPr>
          <w:p w14:paraId="03DAB24D" w14:textId="77777777" w:rsidR="00CD63E2" w:rsidRPr="00CD63E2" w:rsidRDefault="00CD63E2" w:rsidP="00CD63E2">
            <w:pPr>
              <w:autoSpaceDE w:val="0"/>
              <w:autoSpaceDN w:val="0"/>
              <w:adjustRightInd w:val="0"/>
              <w:spacing w:after="0" w:line="240" w:lineRule="auto"/>
              <w:jc w:val="center"/>
              <w:rPr>
                <w:rFonts w:cstheme="minorHAnsi"/>
                <w:color w:val="FFFFFF"/>
                <w:sz w:val="20"/>
                <w:szCs w:val="20"/>
              </w:rPr>
            </w:pPr>
            <w:r w:rsidRPr="00CD63E2">
              <w:rPr>
                <w:rFonts w:cstheme="minorHAnsi"/>
                <w:color w:val="FFFFFF"/>
                <w:sz w:val="20"/>
                <w:szCs w:val="20"/>
              </w:rPr>
              <w:t>Intitulé de formation</w:t>
            </w:r>
          </w:p>
        </w:tc>
        <w:tc>
          <w:tcPr>
            <w:tcW w:w="833" w:type="pct"/>
            <w:tcBorders>
              <w:top w:val="single" w:sz="4" w:space="0" w:color="auto"/>
              <w:left w:val="nil"/>
              <w:bottom w:val="single" w:sz="4" w:space="0" w:color="auto"/>
              <w:right w:val="single" w:sz="4" w:space="0" w:color="auto"/>
            </w:tcBorders>
            <w:shd w:val="clear" w:color="auto" w:fill="44546A" w:themeFill="text2"/>
            <w:vAlign w:val="center"/>
            <w:hideMark/>
          </w:tcPr>
          <w:p w14:paraId="77F6D649" w14:textId="77777777" w:rsidR="00CD63E2" w:rsidRPr="00CD63E2" w:rsidRDefault="00CD63E2" w:rsidP="00CD63E2">
            <w:pPr>
              <w:autoSpaceDE w:val="0"/>
              <w:autoSpaceDN w:val="0"/>
              <w:adjustRightInd w:val="0"/>
              <w:spacing w:after="0" w:line="240" w:lineRule="auto"/>
              <w:jc w:val="center"/>
              <w:rPr>
                <w:rFonts w:cstheme="minorHAnsi"/>
                <w:color w:val="FFFFFF"/>
                <w:sz w:val="20"/>
                <w:szCs w:val="20"/>
              </w:rPr>
            </w:pPr>
            <w:r w:rsidRPr="00CD63E2">
              <w:rPr>
                <w:rFonts w:cstheme="minorHAnsi"/>
                <w:color w:val="FFFFFF"/>
                <w:sz w:val="20"/>
                <w:szCs w:val="20"/>
              </w:rPr>
              <w:t>Nbr d'Heures</w:t>
            </w:r>
          </w:p>
        </w:tc>
        <w:tc>
          <w:tcPr>
            <w:tcW w:w="833" w:type="pct"/>
            <w:tcBorders>
              <w:top w:val="single" w:sz="4" w:space="0" w:color="auto"/>
              <w:left w:val="nil"/>
              <w:bottom w:val="single" w:sz="4" w:space="0" w:color="auto"/>
              <w:right w:val="single" w:sz="4" w:space="0" w:color="auto"/>
            </w:tcBorders>
            <w:shd w:val="clear" w:color="auto" w:fill="44546A" w:themeFill="text2"/>
            <w:vAlign w:val="center"/>
            <w:hideMark/>
          </w:tcPr>
          <w:p w14:paraId="5387B610" w14:textId="77777777" w:rsidR="00CD63E2" w:rsidRPr="00CD63E2" w:rsidRDefault="00CD63E2" w:rsidP="00CD63E2">
            <w:pPr>
              <w:autoSpaceDE w:val="0"/>
              <w:autoSpaceDN w:val="0"/>
              <w:adjustRightInd w:val="0"/>
              <w:spacing w:after="0" w:line="240" w:lineRule="auto"/>
              <w:jc w:val="center"/>
              <w:rPr>
                <w:rFonts w:cstheme="minorHAnsi"/>
                <w:color w:val="FFFFFF"/>
                <w:sz w:val="20"/>
                <w:szCs w:val="20"/>
              </w:rPr>
            </w:pPr>
            <w:r w:rsidRPr="00CD63E2">
              <w:rPr>
                <w:rFonts w:cstheme="minorHAnsi"/>
                <w:color w:val="FFFFFF"/>
                <w:sz w:val="20"/>
                <w:szCs w:val="20"/>
              </w:rPr>
              <w:t>Coût</w:t>
            </w:r>
          </w:p>
        </w:tc>
      </w:tr>
      <w:tr w:rsidR="00CD63E2" w:rsidRPr="00CD63E2" w14:paraId="5225C284" w14:textId="77777777" w:rsidTr="00CD63E2">
        <w:trPr>
          <w:trHeight w:val="285"/>
        </w:trPr>
        <w:tc>
          <w:tcPr>
            <w:tcW w:w="1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EB009C"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single" w:sz="4" w:space="0" w:color="auto"/>
              <w:left w:val="nil"/>
              <w:bottom w:val="single" w:sz="4" w:space="0" w:color="auto"/>
              <w:right w:val="single" w:sz="4" w:space="0" w:color="auto"/>
            </w:tcBorders>
            <w:shd w:val="clear" w:color="auto" w:fill="auto"/>
            <w:vAlign w:val="center"/>
            <w:hideMark/>
          </w:tcPr>
          <w:p w14:paraId="78835615"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Analyse de pratiques éducatives</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618A55AB"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single" w:sz="4" w:space="0" w:color="auto"/>
              <w:left w:val="nil"/>
              <w:bottom w:val="single" w:sz="4" w:space="0" w:color="auto"/>
              <w:right w:val="single" w:sz="4" w:space="0" w:color="auto"/>
            </w:tcBorders>
            <w:shd w:val="clear" w:color="auto" w:fill="auto"/>
            <w:vAlign w:val="center"/>
            <w:hideMark/>
          </w:tcPr>
          <w:p w14:paraId="13056CA5"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2232CE98"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DA43439" w14:textId="37D77816"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6F742241" w14:textId="53C66CA2"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 xml:space="preserve">Analyse de pratiques </w:t>
            </w:r>
            <w:r w:rsidR="00171FE8" w:rsidRPr="00CD63E2">
              <w:rPr>
                <w:rFonts w:ascii="Calibri" w:eastAsia="Times New Roman" w:hAnsi="Calibri" w:cs="Calibri"/>
                <w:color w:val="000000"/>
                <w:lang w:eastAsia="fr-FR"/>
              </w:rPr>
              <w:t>managériales</w:t>
            </w:r>
          </w:p>
        </w:tc>
        <w:tc>
          <w:tcPr>
            <w:tcW w:w="833" w:type="pct"/>
            <w:tcBorders>
              <w:top w:val="nil"/>
              <w:left w:val="nil"/>
              <w:bottom w:val="single" w:sz="4" w:space="0" w:color="auto"/>
              <w:right w:val="single" w:sz="4" w:space="0" w:color="auto"/>
            </w:tcBorders>
            <w:shd w:val="clear" w:color="auto" w:fill="auto"/>
            <w:vAlign w:val="center"/>
            <w:hideMark/>
          </w:tcPr>
          <w:p w14:paraId="5553169E"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6F9780BD"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36F640AD"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122C617B" w14:textId="4A20394C"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4BA4715E"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Collaborer et coopérer en équipe et à distance</w:t>
            </w:r>
          </w:p>
        </w:tc>
        <w:tc>
          <w:tcPr>
            <w:tcW w:w="833" w:type="pct"/>
            <w:tcBorders>
              <w:top w:val="nil"/>
              <w:left w:val="nil"/>
              <w:bottom w:val="single" w:sz="4" w:space="0" w:color="auto"/>
              <w:right w:val="single" w:sz="4" w:space="0" w:color="auto"/>
            </w:tcBorders>
            <w:shd w:val="clear" w:color="auto" w:fill="auto"/>
            <w:vAlign w:val="center"/>
            <w:hideMark/>
          </w:tcPr>
          <w:p w14:paraId="7E9DFA23"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0D920C80"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5D245615"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01BECD7"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6A59AC39" w14:textId="2F227722"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 xml:space="preserve">Comprendre les situations relevant du </w:t>
            </w:r>
            <w:r w:rsidR="00171FE8" w:rsidRPr="00CD63E2">
              <w:rPr>
                <w:rFonts w:ascii="Calibri" w:eastAsia="Times New Roman" w:hAnsi="Calibri" w:cs="Calibri"/>
                <w:color w:val="000000"/>
                <w:lang w:eastAsia="fr-FR"/>
              </w:rPr>
              <w:t>Harcèlement</w:t>
            </w:r>
            <w:r w:rsidRPr="00CD63E2">
              <w:rPr>
                <w:rFonts w:ascii="Calibri" w:eastAsia="Times New Roman" w:hAnsi="Calibri" w:cs="Calibri"/>
                <w:color w:val="000000"/>
                <w:lang w:eastAsia="fr-FR"/>
              </w:rPr>
              <w:t xml:space="preserve"> scolaire</w:t>
            </w:r>
          </w:p>
        </w:tc>
        <w:tc>
          <w:tcPr>
            <w:tcW w:w="833" w:type="pct"/>
            <w:tcBorders>
              <w:top w:val="nil"/>
              <w:left w:val="nil"/>
              <w:bottom w:val="single" w:sz="4" w:space="0" w:color="auto"/>
              <w:right w:val="single" w:sz="4" w:space="0" w:color="auto"/>
            </w:tcBorders>
            <w:shd w:val="clear" w:color="auto" w:fill="auto"/>
            <w:vAlign w:val="center"/>
            <w:hideMark/>
          </w:tcPr>
          <w:p w14:paraId="0D3108C9"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2D2AC716"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2A226879"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6073B38"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6E77BA25"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Conduire une réunion</w:t>
            </w:r>
          </w:p>
        </w:tc>
        <w:tc>
          <w:tcPr>
            <w:tcW w:w="833" w:type="pct"/>
            <w:tcBorders>
              <w:top w:val="nil"/>
              <w:left w:val="nil"/>
              <w:bottom w:val="single" w:sz="4" w:space="0" w:color="auto"/>
              <w:right w:val="single" w:sz="4" w:space="0" w:color="auto"/>
            </w:tcBorders>
            <w:shd w:val="clear" w:color="auto" w:fill="auto"/>
            <w:vAlign w:val="center"/>
            <w:hideMark/>
          </w:tcPr>
          <w:p w14:paraId="022CFF60"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134DC8F0"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2C83A872"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50EA6CD"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1E21CCD5"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Conduire une réunion à distance</w:t>
            </w:r>
          </w:p>
        </w:tc>
        <w:tc>
          <w:tcPr>
            <w:tcW w:w="833" w:type="pct"/>
            <w:tcBorders>
              <w:top w:val="nil"/>
              <w:left w:val="nil"/>
              <w:bottom w:val="single" w:sz="4" w:space="0" w:color="auto"/>
              <w:right w:val="single" w:sz="4" w:space="0" w:color="auto"/>
            </w:tcBorders>
            <w:shd w:val="clear" w:color="auto" w:fill="auto"/>
            <w:vAlign w:val="center"/>
            <w:hideMark/>
          </w:tcPr>
          <w:p w14:paraId="11BBD05D"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6D35301D"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6412F34D"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1E1E412"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61F76B64" w14:textId="4C86A88F"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 xml:space="preserve">Décrypter les situations </w:t>
            </w:r>
            <w:r w:rsidR="00171FE8" w:rsidRPr="00CD63E2">
              <w:rPr>
                <w:rFonts w:ascii="Calibri" w:eastAsia="Times New Roman" w:hAnsi="Calibri" w:cs="Calibri"/>
                <w:color w:val="000000"/>
                <w:lang w:eastAsia="fr-FR"/>
              </w:rPr>
              <w:t>conflictuelles</w:t>
            </w:r>
          </w:p>
        </w:tc>
        <w:tc>
          <w:tcPr>
            <w:tcW w:w="833" w:type="pct"/>
            <w:tcBorders>
              <w:top w:val="nil"/>
              <w:left w:val="nil"/>
              <w:bottom w:val="single" w:sz="4" w:space="0" w:color="auto"/>
              <w:right w:val="single" w:sz="4" w:space="0" w:color="auto"/>
            </w:tcBorders>
            <w:shd w:val="clear" w:color="auto" w:fill="auto"/>
            <w:vAlign w:val="center"/>
            <w:hideMark/>
          </w:tcPr>
          <w:p w14:paraId="6BDFC7E6"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0304A3F7"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76883BD3"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460CB022"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6FCDED0D"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La méthodologie de projet</w:t>
            </w:r>
          </w:p>
        </w:tc>
        <w:tc>
          <w:tcPr>
            <w:tcW w:w="833" w:type="pct"/>
            <w:tcBorders>
              <w:top w:val="nil"/>
              <w:left w:val="nil"/>
              <w:bottom w:val="single" w:sz="4" w:space="0" w:color="auto"/>
              <w:right w:val="single" w:sz="4" w:space="0" w:color="auto"/>
            </w:tcBorders>
            <w:shd w:val="clear" w:color="auto" w:fill="auto"/>
            <w:vAlign w:val="center"/>
            <w:hideMark/>
          </w:tcPr>
          <w:p w14:paraId="4A0C10B8"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6 heures</w:t>
            </w:r>
          </w:p>
        </w:tc>
        <w:tc>
          <w:tcPr>
            <w:tcW w:w="833" w:type="pct"/>
            <w:tcBorders>
              <w:top w:val="nil"/>
              <w:left w:val="nil"/>
              <w:bottom w:val="single" w:sz="4" w:space="0" w:color="auto"/>
              <w:right w:val="single" w:sz="4" w:space="0" w:color="auto"/>
            </w:tcBorders>
            <w:shd w:val="clear" w:color="auto" w:fill="auto"/>
            <w:vAlign w:val="center"/>
            <w:hideMark/>
          </w:tcPr>
          <w:p w14:paraId="4BEA4C91"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40 €</w:t>
            </w:r>
          </w:p>
        </w:tc>
      </w:tr>
      <w:tr w:rsidR="00CD63E2" w:rsidRPr="00CD63E2" w14:paraId="52679648"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36C1618"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44988E14"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La sanction éducative</w:t>
            </w:r>
          </w:p>
        </w:tc>
        <w:tc>
          <w:tcPr>
            <w:tcW w:w="833" w:type="pct"/>
            <w:tcBorders>
              <w:top w:val="nil"/>
              <w:left w:val="nil"/>
              <w:bottom w:val="single" w:sz="4" w:space="0" w:color="auto"/>
              <w:right w:val="single" w:sz="4" w:space="0" w:color="auto"/>
            </w:tcBorders>
            <w:shd w:val="clear" w:color="auto" w:fill="auto"/>
            <w:vAlign w:val="center"/>
            <w:hideMark/>
          </w:tcPr>
          <w:p w14:paraId="2B8F7CAB"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3AAE7913"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2292E2B4"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AFD33D3"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0EBA2688"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Le droit et la vie scolaire</w:t>
            </w:r>
          </w:p>
        </w:tc>
        <w:tc>
          <w:tcPr>
            <w:tcW w:w="833" w:type="pct"/>
            <w:tcBorders>
              <w:top w:val="nil"/>
              <w:left w:val="nil"/>
              <w:bottom w:val="single" w:sz="4" w:space="0" w:color="auto"/>
              <w:right w:val="single" w:sz="4" w:space="0" w:color="auto"/>
            </w:tcBorders>
            <w:shd w:val="clear" w:color="auto" w:fill="auto"/>
            <w:vAlign w:val="center"/>
            <w:hideMark/>
          </w:tcPr>
          <w:p w14:paraId="1664F312"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6 heures</w:t>
            </w:r>
          </w:p>
        </w:tc>
        <w:tc>
          <w:tcPr>
            <w:tcW w:w="833" w:type="pct"/>
            <w:tcBorders>
              <w:top w:val="nil"/>
              <w:left w:val="nil"/>
              <w:bottom w:val="single" w:sz="4" w:space="0" w:color="auto"/>
              <w:right w:val="single" w:sz="4" w:space="0" w:color="auto"/>
            </w:tcBorders>
            <w:shd w:val="clear" w:color="auto" w:fill="auto"/>
            <w:vAlign w:val="center"/>
            <w:hideMark/>
          </w:tcPr>
          <w:p w14:paraId="39CDADD7"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130 €</w:t>
            </w:r>
          </w:p>
        </w:tc>
      </w:tr>
      <w:tr w:rsidR="00CD63E2" w:rsidRPr="00CD63E2" w14:paraId="38BAD93A"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80FE5CF"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14F02EE9"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Le Grand Oral, on en parle ?</w:t>
            </w:r>
          </w:p>
        </w:tc>
        <w:tc>
          <w:tcPr>
            <w:tcW w:w="833" w:type="pct"/>
            <w:tcBorders>
              <w:top w:val="nil"/>
              <w:left w:val="nil"/>
              <w:bottom w:val="single" w:sz="4" w:space="0" w:color="auto"/>
              <w:right w:val="single" w:sz="4" w:space="0" w:color="auto"/>
            </w:tcBorders>
            <w:shd w:val="clear" w:color="auto" w:fill="auto"/>
            <w:vAlign w:val="center"/>
            <w:hideMark/>
          </w:tcPr>
          <w:p w14:paraId="5D446C19"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3 heures</w:t>
            </w:r>
          </w:p>
        </w:tc>
        <w:tc>
          <w:tcPr>
            <w:tcW w:w="833" w:type="pct"/>
            <w:tcBorders>
              <w:top w:val="nil"/>
              <w:left w:val="nil"/>
              <w:bottom w:val="single" w:sz="4" w:space="0" w:color="auto"/>
              <w:right w:val="single" w:sz="4" w:space="0" w:color="auto"/>
            </w:tcBorders>
            <w:shd w:val="clear" w:color="auto" w:fill="auto"/>
            <w:vAlign w:val="center"/>
            <w:hideMark/>
          </w:tcPr>
          <w:p w14:paraId="24F3D18D"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70 €</w:t>
            </w:r>
          </w:p>
        </w:tc>
      </w:tr>
      <w:tr w:rsidR="00CD63E2" w:rsidRPr="00CD63E2" w14:paraId="5EDF3661"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732C5917"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0762AB17" w14:textId="3F9985C1"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 xml:space="preserve">L'écoute active pour </w:t>
            </w:r>
            <w:r w:rsidR="00171FE8" w:rsidRPr="00CD63E2">
              <w:rPr>
                <w:rFonts w:ascii="Calibri" w:eastAsia="Times New Roman" w:hAnsi="Calibri" w:cs="Calibri"/>
                <w:color w:val="000000"/>
                <w:lang w:eastAsia="fr-FR"/>
              </w:rPr>
              <w:t>accueillir</w:t>
            </w:r>
            <w:r w:rsidRPr="00CD63E2">
              <w:rPr>
                <w:rFonts w:ascii="Calibri" w:eastAsia="Times New Roman" w:hAnsi="Calibri" w:cs="Calibri"/>
                <w:color w:val="000000"/>
                <w:lang w:eastAsia="fr-FR"/>
              </w:rPr>
              <w:t xml:space="preserve"> les jeunes et les besoins</w:t>
            </w:r>
          </w:p>
        </w:tc>
        <w:tc>
          <w:tcPr>
            <w:tcW w:w="833" w:type="pct"/>
            <w:tcBorders>
              <w:top w:val="nil"/>
              <w:left w:val="nil"/>
              <w:bottom w:val="single" w:sz="4" w:space="0" w:color="auto"/>
              <w:right w:val="single" w:sz="4" w:space="0" w:color="auto"/>
            </w:tcBorders>
            <w:shd w:val="clear" w:color="auto" w:fill="auto"/>
            <w:vAlign w:val="center"/>
            <w:hideMark/>
          </w:tcPr>
          <w:p w14:paraId="6F4A3BD6"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0DE68093"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4F3904EB"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436232C"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1BF01319"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Les bases de la communication bienveillante</w:t>
            </w:r>
          </w:p>
        </w:tc>
        <w:tc>
          <w:tcPr>
            <w:tcW w:w="833" w:type="pct"/>
            <w:tcBorders>
              <w:top w:val="nil"/>
              <w:left w:val="nil"/>
              <w:bottom w:val="single" w:sz="4" w:space="0" w:color="auto"/>
              <w:right w:val="single" w:sz="4" w:space="0" w:color="auto"/>
            </w:tcBorders>
            <w:shd w:val="clear" w:color="auto" w:fill="auto"/>
            <w:vAlign w:val="center"/>
            <w:hideMark/>
          </w:tcPr>
          <w:p w14:paraId="64195DD4"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3C316D40"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47A527E7"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597E8EF3"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673EE979"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Les émotions et la relation</w:t>
            </w:r>
          </w:p>
        </w:tc>
        <w:tc>
          <w:tcPr>
            <w:tcW w:w="833" w:type="pct"/>
            <w:tcBorders>
              <w:top w:val="nil"/>
              <w:left w:val="nil"/>
              <w:bottom w:val="single" w:sz="4" w:space="0" w:color="auto"/>
              <w:right w:val="single" w:sz="4" w:space="0" w:color="auto"/>
            </w:tcBorders>
            <w:shd w:val="clear" w:color="auto" w:fill="auto"/>
            <w:vAlign w:val="center"/>
            <w:hideMark/>
          </w:tcPr>
          <w:p w14:paraId="738FC80E"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6DFAC003"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74DAA306"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5F8A9A7"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4F913240"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Mener un entretien éducatif</w:t>
            </w:r>
          </w:p>
        </w:tc>
        <w:tc>
          <w:tcPr>
            <w:tcW w:w="833" w:type="pct"/>
            <w:tcBorders>
              <w:top w:val="nil"/>
              <w:left w:val="nil"/>
              <w:bottom w:val="single" w:sz="4" w:space="0" w:color="auto"/>
              <w:right w:val="single" w:sz="4" w:space="0" w:color="auto"/>
            </w:tcBorders>
            <w:shd w:val="clear" w:color="auto" w:fill="auto"/>
            <w:vAlign w:val="center"/>
            <w:hideMark/>
          </w:tcPr>
          <w:p w14:paraId="10419F23"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4082CC0B"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080791D9"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2AD2601"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47979B8D"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Organiser des temps d'études et de permanences</w:t>
            </w:r>
          </w:p>
        </w:tc>
        <w:tc>
          <w:tcPr>
            <w:tcW w:w="833" w:type="pct"/>
            <w:tcBorders>
              <w:top w:val="nil"/>
              <w:left w:val="nil"/>
              <w:bottom w:val="single" w:sz="4" w:space="0" w:color="auto"/>
              <w:right w:val="single" w:sz="4" w:space="0" w:color="auto"/>
            </w:tcBorders>
            <w:shd w:val="clear" w:color="auto" w:fill="auto"/>
            <w:vAlign w:val="center"/>
            <w:hideMark/>
          </w:tcPr>
          <w:p w14:paraId="1E3749FE"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4 heures</w:t>
            </w:r>
          </w:p>
        </w:tc>
        <w:tc>
          <w:tcPr>
            <w:tcW w:w="833" w:type="pct"/>
            <w:tcBorders>
              <w:top w:val="nil"/>
              <w:left w:val="nil"/>
              <w:bottom w:val="single" w:sz="4" w:space="0" w:color="auto"/>
              <w:right w:val="single" w:sz="4" w:space="0" w:color="auto"/>
            </w:tcBorders>
            <w:shd w:val="clear" w:color="auto" w:fill="auto"/>
            <w:vAlign w:val="center"/>
            <w:hideMark/>
          </w:tcPr>
          <w:p w14:paraId="4A1E509E"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90 €</w:t>
            </w:r>
          </w:p>
        </w:tc>
      </w:tr>
      <w:tr w:rsidR="00CD63E2" w:rsidRPr="00CD63E2" w14:paraId="4B26F337" w14:textId="77777777" w:rsidTr="00CD63E2">
        <w:trPr>
          <w:trHeight w:val="57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2572DA25"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ARES</w:t>
            </w:r>
          </w:p>
        </w:tc>
        <w:tc>
          <w:tcPr>
            <w:tcW w:w="2040" w:type="pct"/>
            <w:tcBorders>
              <w:top w:val="nil"/>
              <w:left w:val="nil"/>
              <w:bottom w:val="single" w:sz="4" w:space="0" w:color="auto"/>
              <w:right w:val="single" w:sz="4" w:space="0" w:color="auto"/>
            </w:tcBorders>
            <w:shd w:val="clear" w:color="auto" w:fill="auto"/>
            <w:vAlign w:val="center"/>
            <w:hideMark/>
          </w:tcPr>
          <w:p w14:paraId="42278CA4"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Vie Scolaire et élèves à Besoins</w:t>
            </w:r>
            <w:r w:rsidRPr="00CD63E2">
              <w:rPr>
                <w:rFonts w:ascii="Calibri" w:eastAsia="Times New Roman" w:hAnsi="Calibri" w:cs="Calibri"/>
                <w:color w:val="000000"/>
                <w:lang w:eastAsia="fr-FR"/>
              </w:rPr>
              <w:br/>
              <w:t>éducatifs particuliers</w:t>
            </w:r>
          </w:p>
        </w:tc>
        <w:tc>
          <w:tcPr>
            <w:tcW w:w="833" w:type="pct"/>
            <w:tcBorders>
              <w:top w:val="nil"/>
              <w:left w:val="nil"/>
              <w:bottom w:val="single" w:sz="4" w:space="0" w:color="auto"/>
              <w:right w:val="single" w:sz="4" w:space="0" w:color="auto"/>
            </w:tcBorders>
            <w:shd w:val="clear" w:color="auto" w:fill="auto"/>
            <w:vAlign w:val="center"/>
            <w:hideMark/>
          </w:tcPr>
          <w:p w14:paraId="024B4932"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6 heures</w:t>
            </w:r>
          </w:p>
        </w:tc>
        <w:tc>
          <w:tcPr>
            <w:tcW w:w="833" w:type="pct"/>
            <w:tcBorders>
              <w:top w:val="nil"/>
              <w:left w:val="nil"/>
              <w:bottom w:val="single" w:sz="4" w:space="0" w:color="auto"/>
              <w:right w:val="single" w:sz="4" w:space="0" w:color="auto"/>
            </w:tcBorders>
            <w:shd w:val="clear" w:color="auto" w:fill="auto"/>
            <w:vAlign w:val="center"/>
            <w:hideMark/>
          </w:tcPr>
          <w:p w14:paraId="1D43BFEF"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130 €</w:t>
            </w:r>
          </w:p>
        </w:tc>
      </w:tr>
      <w:tr w:rsidR="00CD63E2" w:rsidRPr="00CD63E2" w14:paraId="2FF877B2" w14:textId="77777777" w:rsidTr="00CD63E2">
        <w:trPr>
          <w:trHeight w:val="285"/>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304D6916"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ISFEC SAINT MARTIN</w:t>
            </w:r>
          </w:p>
        </w:tc>
        <w:tc>
          <w:tcPr>
            <w:tcW w:w="2040" w:type="pct"/>
            <w:tcBorders>
              <w:top w:val="nil"/>
              <w:left w:val="nil"/>
              <w:bottom w:val="single" w:sz="4" w:space="0" w:color="auto"/>
              <w:right w:val="single" w:sz="4" w:space="0" w:color="auto"/>
            </w:tcBorders>
            <w:shd w:val="clear" w:color="auto" w:fill="auto"/>
            <w:vAlign w:val="center"/>
            <w:hideMark/>
          </w:tcPr>
          <w:p w14:paraId="24C53E3F"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Différencier ses pratiques grâce aux outils numériques</w:t>
            </w:r>
          </w:p>
        </w:tc>
        <w:tc>
          <w:tcPr>
            <w:tcW w:w="833" w:type="pct"/>
            <w:tcBorders>
              <w:top w:val="nil"/>
              <w:left w:val="nil"/>
              <w:bottom w:val="single" w:sz="4" w:space="0" w:color="auto"/>
              <w:right w:val="single" w:sz="4" w:space="0" w:color="auto"/>
            </w:tcBorders>
            <w:shd w:val="clear" w:color="auto" w:fill="auto"/>
            <w:vAlign w:val="center"/>
            <w:hideMark/>
          </w:tcPr>
          <w:p w14:paraId="3DF1B4C7"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6 heures</w:t>
            </w:r>
          </w:p>
        </w:tc>
        <w:tc>
          <w:tcPr>
            <w:tcW w:w="833" w:type="pct"/>
            <w:tcBorders>
              <w:top w:val="nil"/>
              <w:left w:val="nil"/>
              <w:bottom w:val="single" w:sz="4" w:space="0" w:color="auto"/>
              <w:right w:val="single" w:sz="4" w:space="0" w:color="auto"/>
            </w:tcBorders>
            <w:shd w:val="clear" w:color="auto" w:fill="auto"/>
            <w:vAlign w:val="center"/>
            <w:hideMark/>
          </w:tcPr>
          <w:p w14:paraId="7CB1117A"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100€ </w:t>
            </w:r>
          </w:p>
        </w:tc>
      </w:tr>
      <w:tr w:rsidR="00CD63E2" w:rsidRPr="00CD63E2" w14:paraId="5758BE58" w14:textId="77777777" w:rsidTr="00CD63E2">
        <w:trPr>
          <w:trHeight w:val="57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6A14C399"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ISFEC SAINT MARTIN</w:t>
            </w:r>
          </w:p>
        </w:tc>
        <w:tc>
          <w:tcPr>
            <w:tcW w:w="2040" w:type="pct"/>
            <w:tcBorders>
              <w:top w:val="nil"/>
              <w:left w:val="nil"/>
              <w:bottom w:val="single" w:sz="4" w:space="0" w:color="auto"/>
              <w:right w:val="single" w:sz="4" w:space="0" w:color="auto"/>
            </w:tcBorders>
            <w:shd w:val="clear" w:color="auto" w:fill="auto"/>
            <w:vAlign w:val="center"/>
            <w:hideMark/>
          </w:tcPr>
          <w:p w14:paraId="39A0BFEA"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Faire émerger un climat propice aux apprentissages en travaillant sur les savoirs être des élèves</w:t>
            </w:r>
          </w:p>
        </w:tc>
        <w:tc>
          <w:tcPr>
            <w:tcW w:w="833" w:type="pct"/>
            <w:tcBorders>
              <w:top w:val="nil"/>
              <w:left w:val="nil"/>
              <w:bottom w:val="single" w:sz="4" w:space="0" w:color="auto"/>
              <w:right w:val="single" w:sz="4" w:space="0" w:color="auto"/>
            </w:tcBorders>
            <w:shd w:val="clear" w:color="auto" w:fill="auto"/>
            <w:vAlign w:val="center"/>
            <w:hideMark/>
          </w:tcPr>
          <w:p w14:paraId="66EF4D18"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6 heures</w:t>
            </w:r>
          </w:p>
        </w:tc>
        <w:tc>
          <w:tcPr>
            <w:tcW w:w="833" w:type="pct"/>
            <w:tcBorders>
              <w:top w:val="nil"/>
              <w:left w:val="nil"/>
              <w:bottom w:val="single" w:sz="4" w:space="0" w:color="auto"/>
              <w:right w:val="single" w:sz="4" w:space="0" w:color="auto"/>
            </w:tcBorders>
            <w:shd w:val="clear" w:color="auto" w:fill="auto"/>
            <w:vAlign w:val="center"/>
            <w:hideMark/>
          </w:tcPr>
          <w:p w14:paraId="056D90CD"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100€ </w:t>
            </w:r>
          </w:p>
        </w:tc>
      </w:tr>
      <w:tr w:rsidR="00CD63E2" w:rsidRPr="00CD63E2" w14:paraId="66ED3E45" w14:textId="77777777" w:rsidTr="00CD63E2">
        <w:trPr>
          <w:trHeight w:val="570"/>
        </w:trPr>
        <w:tc>
          <w:tcPr>
            <w:tcW w:w="1293" w:type="pct"/>
            <w:tcBorders>
              <w:top w:val="nil"/>
              <w:left w:val="single" w:sz="4" w:space="0" w:color="auto"/>
              <w:bottom w:val="single" w:sz="4" w:space="0" w:color="auto"/>
              <w:right w:val="single" w:sz="4" w:space="0" w:color="auto"/>
            </w:tcBorders>
            <w:shd w:val="clear" w:color="auto" w:fill="auto"/>
            <w:vAlign w:val="center"/>
            <w:hideMark/>
          </w:tcPr>
          <w:p w14:paraId="028B26D1"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ISFEC SAINT MARTIN</w:t>
            </w:r>
          </w:p>
        </w:tc>
        <w:tc>
          <w:tcPr>
            <w:tcW w:w="2040" w:type="pct"/>
            <w:tcBorders>
              <w:top w:val="nil"/>
              <w:left w:val="nil"/>
              <w:bottom w:val="single" w:sz="4" w:space="0" w:color="auto"/>
              <w:right w:val="single" w:sz="4" w:space="0" w:color="auto"/>
            </w:tcBorders>
            <w:shd w:val="clear" w:color="auto" w:fill="auto"/>
            <w:vAlign w:val="center"/>
            <w:hideMark/>
          </w:tcPr>
          <w:p w14:paraId="2F5CC22B" w14:textId="77777777" w:rsidR="00CD63E2" w:rsidRPr="00CD63E2" w:rsidRDefault="00CD63E2" w:rsidP="00CD63E2">
            <w:pPr>
              <w:spacing w:after="0" w:line="240" w:lineRule="auto"/>
              <w:rPr>
                <w:rFonts w:ascii="Calibri" w:eastAsia="Times New Roman" w:hAnsi="Calibri" w:cs="Calibri"/>
                <w:color w:val="000000"/>
                <w:lang w:eastAsia="fr-FR"/>
              </w:rPr>
            </w:pPr>
            <w:r w:rsidRPr="00CD63E2">
              <w:rPr>
                <w:rFonts w:ascii="Calibri" w:eastAsia="Times New Roman" w:hAnsi="Calibri" w:cs="Calibri"/>
                <w:color w:val="000000"/>
                <w:lang w:eastAsia="fr-FR"/>
              </w:rPr>
              <w:t>Utiliser et développer sa pratique numérique pour différencier son enseignement :"Scénarisation de séquences"</w:t>
            </w:r>
          </w:p>
        </w:tc>
        <w:tc>
          <w:tcPr>
            <w:tcW w:w="833" w:type="pct"/>
            <w:tcBorders>
              <w:top w:val="nil"/>
              <w:left w:val="nil"/>
              <w:bottom w:val="single" w:sz="4" w:space="0" w:color="auto"/>
              <w:right w:val="single" w:sz="4" w:space="0" w:color="auto"/>
            </w:tcBorders>
            <w:shd w:val="clear" w:color="auto" w:fill="auto"/>
            <w:vAlign w:val="center"/>
            <w:hideMark/>
          </w:tcPr>
          <w:p w14:paraId="1491C5D7" w14:textId="77777777"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6 heures</w:t>
            </w:r>
          </w:p>
        </w:tc>
        <w:tc>
          <w:tcPr>
            <w:tcW w:w="833" w:type="pct"/>
            <w:tcBorders>
              <w:top w:val="nil"/>
              <w:left w:val="nil"/>
              <w:bottom w:val="single" w:sz="4" w:space="0" w:color="auto"/>
              <w:right w:val="single" w:sz="4" w:space="0" w:color="auto"/>
            </w:tcBorders>
            <w:shd w:val="clear" w:color="auto" w:fill="auto"/>
            <w:vAlign w:val="center"/>
            <w:hideMark/>
          </w:tcPr>
          <w:p w14:paraId="375F87E5" w14:textId="6A363CE2" w:rsidR="00CD63E2" w:rsidRPr="00CD63E2" w:rsidRDefault="00CD63E2" w:rsidP="00CD63E2">
            <w:pPr>
              <w:spacing w:after="0" w:line="240" w:lineRule="auto"/>
              <w:jc w:val="center"/>
              <w:rPr>
                <w:rFonts w:ascii="Calibri" w:eastAsia="Times New Roman" w:hAnsi="Calibri" w:cs="Calibri"/>
                <w:color w:val="000000"/>
                <w:lang w:eastAsia="fr-FR"/>
              </w:rPr>
            </w:pPr>
            <w:r w:rsidRPr="00CD63E2">
              <w:rPr>
                <w:rFonts w:ascii="Calibri" w:eastAsia="Times New Roman" w:hAnsi="Calibri" w:cs="Calibri"/>
                <w:color w:val="000000"/>
                <w:lang w:eastAsia="fr-FR"/>
              </w:rPr>
              <w:t>100€ </w:t>
            </w:r>
          </w:p>
        </w:tc>
      </w:tr>
    </w:tbl>
    <w:p w14:paraId="0FFE1B8D" w14:textId="77777777" w:rsidR="00CD63E2" w:rsidRDefault="00CD63E2" w:rsidP="009F6100">
      <w:pPr>
        <w:pStyle w:val="NormalWeb"/>
        <w:spacing w:before="0" w:beforeAutospacing="0" w:after="0" w:afterAutospacing="0"/>
        <w:rPr>
          <w:rFonts w:asciiTheme="minorHAnsi" w:hAnsiTheme="minorHAnsi" w:cstheme="minorHAnsi"/>
        </w:rPr>
      </w:pPr>
    </w:p>
    <w:p w14:paraId="151F6E28" w14:textId="49CC8DA1" w:rsidR="00401263" w:rsidRDefault="00401263" w:rsidP="009F6100">
      <w:pPr>
        <w:pStyle w:val="NormalWeb"/>
        <w:spacing w:before="0" w:beforeAutospacing="0" w:after="0" w:afterAutospacing="0"/>
        <w:rPr>
          <w:rFonts w:asciiTheme="minorHAnsi" w:hAnsiTheme="minorHAnsi" w:cstheme="minorHAnsi"/>
        </w:rPr>
      </w:pPr>
      <w:r>
        <w:rPr>
          <w:rFonts w:asciiTheme="minorHAnsi" w:hAnsiTheme="minorHAnsi" w:cstheme="minorHAnsi"/>
        </w:rPr>
        <w:t xml:space="preserve">A noter qu’outre le catalogue tout en distanciel, l’ARES propose également </w:t>
      </w:r>
    </w:p>
    <w:p w14:paraId="525249EA" w14:textId="709B52F6" w:rsidR="008B672E" w:rsidRPr="008B672E" w:rsidRDefault="008B672E" w:rsidP="008B672E">
      <w:pPr>
        <w:pStyle w:val="Paragraphedeliste"/>
        <w:numPr>
          <w:ilvl w:val="0"/>
          <w:numId w:val="51"/>
        </w:numPr>
        <w:spacing w:after="0" w:line="240" w:lineRule="auto"/>
        <w:contextualSpacing w:val="0"/>
      </w:pPr>
      <w:r w:rsidRPr="008B672E">
        <w:t xml:space="preserve">Des accompagnements d’équipe « sur mesure » en fonction des besoins </w:t>
      </w:r>
    </w:p>
    <w:p w14:paraId="39EA808E" w14:textId="476227CA" w:rsidR="008B672E" w:rsidRPr="008B672E" w:rsidRDefault="00B9351A" w:rsidP="008B672E">
      <w:pPr>
        <w:pStyle w:val="Paragraphedeliste"/>
        <w:numPr>
          <w:ilvl w:val="0"/>
          <w:numId w:val="51"/>
        </w:numPr>
        <w:spacing w:after="0" w:line="240" w:lineRule="auto"/>
        <w:contextualSpacing w:val="0"/>
      </w:pPr>
      <w:r w:rsidRPr="001D4C0E">
        <w:rPr>
          <w:rFonts w:cstheme="minorHAnsi"/>
          <w:noProof/>
        </w:rPr>
        <w:drawing>
          <wp:anchor distT="0" distB="0" distL="114300" distR="114300" simplePos="0" relativeHeight="251658252" behindDoc="1" locked="0" layoutInCell="1" allowOverlap="1" wp14:anchorId="25CA109F" wp14:editId="1B9D431B">
            <wp:simplePos x="0" y="0"/>
            <wp:positionH relativeFrom="page">
              <wp:align>left</wp:align>
            </wp:positionH>
            <wp:positionV relativeFrom="paragraph">
              <wp:posOffset>271779</wp:posOffset>
            </wp:positionV>
            <wp:extent cx="1058614" cy="421169"/>
            <wp:effectExtent l="38100" t="266700" r="0" b="207645"/>
            <wp:wrapNone/>
            <wp:docPr id="1056669057" name="Image 1056669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9595504">
                      <a:off x="0" y="0"/>
                      <a:ext cx="1058614" cy="421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72E" w:rsidRPr="008B672E">
        <w:t>Des formations pour accompagner les établissements au « post » confinement</w:t>
      </w:r>
    </w:p>
    <w:p w14:paraId="7452ACA9" w14:textId="77777777" w:rsidR="008B672E" w:rsidRPr="008B672E" w:rsidRDefault="008B672E" w:rsidP="008B672E">
      <w:pPr>
        <w:pStyle w:val="Paragraphedeliste"/>
        <w:numPr>
          <w:ilvl w:val="0"/>
          <w:numId w:val="51"/>
        </w:numPr>
        <w:spacing w:after="0" w:line="240" w:lineRule="auto"/>
        <w:contextualSpacing w:val="0"/>
      </w:pPr>
      <w:r w:rsidRPr="008B672E">
        <w:t>Des formations réservées aux responsables/coordinateurs/managers/chefs d’établissement face à la situation exceptionnelle rencontrée</w:t>
      </w:r>
    </w:p>
    <w:p w14:paraId="6D891BBC" w14:textId="77777777" w:rsidR="00694091" w:rsidRDefault="00694091" w:rsidP="009F6100">
      <w:pPr>
        <w:spacing w:after="0" w:line="240" w:lineRule="auto"/>
        <w:rPr>
          <w:rFonts w:cstheme="minorHAnsi"/>
          <w:color w:val="FF3399"/>
        </w:rPr>
      </w:pPr>
    </w:p>
    <w:p w14:paraId="3FF9F9C7" w14:textId="15F85E1C" w:rsidR="00694091" w:rsidRDefault="00694091" w:rsidP="00694091">
      <w:pPr>
        <w:spacing w:after="0" w:line="240" w:lineRule="auto"/>
        <w:jc w:val="both"/>
        <w:rPr>
          <w:rStyle w:val="Lienhypertexte"/>
        </w:rPr>
      </w:pPr>
      <w:r>
        <w:t>S’agissant des salariés en PEC</w:t>
      </w:r>
      <w:r w:rsidR="00D63DAF">
        <w:t xml:space="preserve"> : </w:t>
      </w:r>
      <w:r>
        <w:t>m</w:t>
      </w:r>
      <w:r w:rsidRPr="0E9A2688">
        <w:t>ême si cela peut générer quelques difficultés liées à une éventuelle fracture numérique ou de révision de la convention, notons que le suivi de formations à distance au cours du confinement permettra peut-être de mobiliser les salariés en PEC plus facilement lors de la reprise « pleine » d’activit</w:t>
      </w:r>
      <w:r w:rsidR="00D63DAF">
        <w:t>é.</w:t>
      </w:r>
    </w:p>
    <w:p w14:paraId="5F6A590E" w14:textId="77777777" w:rsidR="00694091" w:rsidRPr="001D4C0E" w:rsidRDefault="00694091" w:rsidP="00694091">
      <w:pPr>
        <w:pStyle w:val="Paragraphedeliste"/>
        <w:numPr>
          <w:ilvl w:val="0"/>
          <w:numId w:val="14"/>
        </w:numPr>
        <w:spacing w:after="0" w:line="240" w:lineRule="auto"/>
      </w:pPr>
      <w:r>
        <w:t xml:space="preserve">sur un livret d’accompagnement des salariés en PEC : </w:t>
      </w:r>
      <w:hyperlink r:id="rId108" w:history="1">
        <w:r w:rsidRPr="008E3F94">
          <w:rPr>
            <w:rStyle w:val="Lienhypertexte"/>
          </w:rPr>
          <w:t>https://www.collegeemployeur.org/?p=492</w:t>
        </w:r>
      </w:hyperlink>
      <w:r>
        <w:t xml:space="preserve"> </w:t>
      </w:r>
      <w:hyperlink w:anchor="_Gestion_des_compétences" w:history="1"/>
    </w:p>
    <w:p w14:paraId="76458CEA" w14:textId="030B8F67" w:rsidR="00870E60" w:rsidRDefault="00870E60" w:rsidP="009F6100">
      <w:pPr>
        <w:spacing w:after="0" w:line="240" w:lineRule="auto"/>
        <w:rPr>
          <w:rFonts w:cstheme="minorHAnsi"/>
          <w:color w:val="FF3399"/>
        </w:rPr>
      </w:pPr>
      <w:r w:rsidRPr="001D4C0E">
        <w:rPr>
          <w:rFonts w:cstheme="minorHAnsi"/>
          <w:color w:val="FF3399"/>
        </w:rPr>
        <w:br w:type="page"/>
      </w:r>
    </w:p>
    <w:p w14:paraId="20A79E6C" w14:textId="04817A82" w:rsidR="00A4329E" w:rsidRPr="00CE4B2D" w:rsidRDefault="00A4329E" w:rsidP="007D0183">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123" w:name="_Toc37350440"/>
      <w:r w:rsidRPr="00CE4B2D">
        <w:rPr>
          <w:rFonts w:asciiTheme="minorHAnsi" w:hAnsiTheme="minorHAnsi" w:cstheme="minorHAnsi"/>
          <w:b/>
          <w:bCs/>
          <w:sz w:val="44"/>
          <w:szCs w:val="44"/>
        </w:rPr>
        <w:t>Relations sociales</w:t>
      </w:r>
      <w:bookmarkEnd w:id="123"/>
    </w:p>
    <w:p w14:paraId="08CD5E77" w14:textId="77777777" w:rsidR="005D7ACC" w:rsidRPr="001D4C0E" w:rsidRDefault="005D7ACC" w:rsidP="009F6100">
      <w:pPr>
        <w:spacing w:after="0" w:line="240" w:lineRule="auto"/>
        <w:rPr>
          <w:rFonts w:cstheme="minorHAnsi"/>
        </w:rPr>
      </w:pPr>
    </w:p>
    <w:p w14:paraId="24A2CFF5" w14:textId="38E24AB7" w:rsidR="00952FF5" w:rsidRDefault="00952FF5" w:rsidP="00952FF5">
      <w:pPr>
        <w:pStyle w:val="Titre3"/>
        <w:numPr>
          <w:ilvl w:val="0"/>
          <w:numId w:val="16"/>
        </w:numPr>
        <w:spacing w:before="0" w:line="240" w:lineRule="auto"/>
        <w:rPr>
          <w:rFonts w:asciiTheme="minorHAnsi" w:hAnsiTheme="minorHAnsi" w:cstheme="minorHAnsi"/>
          <w:sz w:val="28"/>
          <w:szCs w:val="28"/>
        </w:rPr>
      </w:pPr>
      <w:bookmarkStart w:id="124" w:name="_Toc37350441"/>
      <w:r>
        <w:rPr>
          <w:rFonts w:asciiTheme="minorHAnsi" w:hAnsiTheme="minorHAnsi" w:cstheme="minorHAnsi"/>
          <w:sz w:val="28"/>
          <w:szCs w:val="28"/>
        </w:rPr>
        <w:t xml:space="preserve">Quelles sont les mesures d’urgence </w:t>
      </w:r>
      <w:r w:rsidR="00811F85">
        <w:rPr>
          <w:rFonts w:asciiTheme="minorHAnsi" w:hAnsiTheme="minorHAnsi" w:cstheme="minorHAnsi"/>
          <w:sz w:val="28"/>
          <w:szCs w:val="28"/>
        </w:rPr>
        <w:t>relatives aux IRP ?</w:t>
      </w:r>
      <w:bookmarkEnd w:id="124"/>
    </w:p>
    <w:p w14:paraId="24C95377" w14:textId="33A1F7C6" w:rsidR="00811F85" w:rsidRPr="002B3745" w:rsidRDefault="00811F85" w:rsidP="002B3745">
      <w:pPr>
        <w:pStyle w:val="NormalWeb"/>
        <w:shd w:val="clear" w:color="auto" w:fill="FFFFFF"/>
        <w:spacing w:before="0" w:beforeAutospacing="0" w:after="0" w:afterAutospacing="0"/>
        <w:jc w:val="both"/>
        <w:rPr>
          <w:rStyle w:val="lev"/>
          <w:rFonts w:asciiTheme="minorHAnsi" w:hAnsiTheme="minorHAnsi" w:cstheme="minorHAnsi"/>
          <w:b w:val="0"/>
          <w:bCs w:val="0"/>
          <w:color w:val="000000"/>
          <w:sz w:val="22"/>
          <w:szCs w:val="22"/>
          <w:shd w:val="clear" w:color="auto" w:fill="FFFFFF"/>
        </w:rPr>
      </w:pPr>
      <w:r w:rsidRPr="002B3745">
        <w:rPr>
          <w:rStyle w:val="lev"/>
          <w:rFonts w:asciiTheme="minorHAnsi" w:hAnsiTheme="minorHAnsi" w:cstheme="minorHAnsi"/>
          <w:b w:val="0"/>
          <w:bCs w:val="0"/>
          <w:color w:val="000000"/>
          <w:sz w:val="22"/>
          <w:szCs w:val="22"/>
          <w:shd w:val="clear" w:color="auto" w:fill="FFFFFF"/>
        </w:rPr>
        <w:t xml:space="preserve">L'ordonnance n°2020-389 du 1er avril 2020 portant mesures d'urgence relatives aux instances représentatives du personnel a modifié certains éléments </w:t>
      </w:r>
    </w:p>
    <w:p w14:paraId="2A442010" w14:textId="4B33B01A" w:rsidR="002C2DA4" w:rsidRPr="009D3871" w:rsidRDefault="002C2DA4" w:rsidP="002C2DA4">
      <w:pPr>
        <w:pStyle w:val="NormalWeb"/>
        <w:numPr>
          <w:ilvl w:val="0"/>
          <w:numId w:val="2"/>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color w:val="000000"/>
          <w:sz w:val="22"/>
          <w:szCs w:val="22"/>
        </w:rPr>
        <w:t xml:space="preserve">élargissement </w:t>
      </w:r>
      <w:r w:rsidRPr="002B3745">
        <w:rPr>
          <w:rFonts w:asciiTheme="minorHAnsi" w:hAnsiTheme="minorHAnsi" w:cstheme="minorHAnsi"/>
          <w:color w:val="000000"/>
          <w:sz w:val="22"/>
          <w:szCs w:val="22"/>
        </w:rPr>
        <w:t xml:space="preserve">à titre dérogatoire et temporaire la possibilité de recourir à la </w:t>
      </w:r>
      <w:r w:rsidRPr="002C2DA4">
        <w:rPr>
          <w:rFonts w:asciiTheme="minorHAnsi" w:hAnsiTheme="minorHAnsi" w:cstheme="minorHAnsi"/>
          <w:b/>
          <w:bCs/>
          <w:color w:val="44546A" w:themeColor="text2"/>
          <w:sz w:val="22"/>
          <w:szCs w:val="22"/>
        </w:rPr>
        <w:t>visioconférence</w:t>
      </w:r>
      <w:r w:rsidRPr="002C2DA4">
        <w:rPr>
          <w:rFonts w:asciiTheme="minorHAnsi" w:hAnsiTheme="minorHAnsi" w:cstheme="minorHAnsi"/>
          <w:color w:val="44546A" w:themeColor="text2"/>
          <w:sz w:val="22"/>
          <w:szCs w:val="22"/>
        </w:rPr>
        <w:t xml:space="preserve"> </w:t>
      </w:r>
      <w:r w:rsidRPr="002B3745">
        <w:rPr>
          <w:rFonts w:asciiTheme="minorHAnsi" w:hAnsiTheme="minorHAnsi" w:cstheme="minorHAnsi"/>
          <w:color w:val="000000"/>
          <w:sz w:val="22"/>
          <w:szCs w:val="22"/>
        </w:rPr>
        <w:t xml:space="preserve">pour tenir les réunions des CSE et </w:t>
      </w:r>
      <w:r w:rsidRPr="002C2DA4">
        <w:rPr>
          <w:rFonts w:asciiTheme="minorHAnsi" w:hAnsiTheme="minorHAnsi" w:cstheme="minorHAnsi"/>
          <w:b/>
          <w:bCs/>
          <w:color w:val="44546A" w:themeColor="text2"/>
          <w:sz w:val="22"/>
          <w:szCs w:val="22"/>
        </w:rPr>
        <w:t>à la messagerie instantanée</w:t>
      </w:r>
      <w:r w:rsidRPr="002C2DA4">
        <w:rPr>
          <w:rFonts w:asciiTheme="minorHAnsi" w:hAnsiTheme="minorHAnsi" w:cstheme="minorHAnsi"/>
          <w:color w:val="44546A" w:themeColor="text2"/>
          <w:sz w:val="22"/>
          <w:szCs w:val="22"/>
        </w:rPr>
        <w:t xml:space="preserve"> </w:t>
      </w:r>
      <w:r w:rsidRPr="002B3745">
        <w:rPr>
          <w:rFonts w:asciiTheme="minorHAnsi" w:hAnsiTheme="minorHAnsi" w:cstheme="minorHAnsi"/>
          <w:color w:val="000000"/>
          <w:sz w:val="22"/>
          <w:szCs w:val="22"/>
        </w:rPr>
        <w:t xml:space="preserve">(voir </w:t>
      </w:r>
      <w:hyperlink w:anchor="_Est-il_possible_d’organiser" w:history="1">
        <w:r w:rsidRPr="002B3745">
          <w:rPr>
            <w:rStyle w:val="Lienhypertexte"/>
            <w:rFonts w:asciiTheme="minorHAnsi" w:hAnsiTheme="minorHAnsi" w:cstheme="minorHAnsi"/>
            <w:sz w:val="22"/>
            <w:szCs w:val="22"/>
          </w:rPr>
          <w:t>QR</w:t>
        </w:r>
      </w:hyperlink>
      <w:r w:rsidRPr="002B3745">
        <w:rPr>
          <w:rFonts w:asciiTheme="minorHAnsi" w:hAnsiTheme="minorHAnsi" w:cstheme="minorHAnsi"/>
          <w:color w:val="000000"/>
          <w:sz w:val="22"/>
          <w:szCs w:val="22"/>
        </w:rPr>
        <w:t>)</w:t>
      </w:r>
      <w:r>
        <w:rPr>
          <w:rFonts w:asciiTheme="minorHAnsi" w:hAnsiTheme="minorHAnsi" w:cstheme="minorHAnsi"/>
          <w:color w:val="000000"/>
          <w:sz w:val="22"/>
          <w:szCs w:val="22"/>
        </w:rPr>
        <w:t> ;</w:t>
      </w:r>
    </w:p>
    <w:p w14:paraId="71FA6DB1" w14:textId="644AB15F" w:rsidR="009D6D38" w:rsidRPr="002B3745" w:rsidRDefault="00952FF5" w:rsidP="69EE7064">
      <w:pPr>
        <w:pStyle w:val="NormalWeb"/>
        <w:numPr>
          <w:ilvl w:val="0"/>
          <w:numId w:val="2"/>
        </w:numPr>
        <w:shd w:val="clear" w:color="auto" w:fill="FFFFFF"/>
        <w:spacing w:before="0" w:beforeAutospacing="0" w:after="0" w:afterAutospacing="0"/>
        <w:jc w:val="both"/>
        <w:rPr>
          <w:rFonts w:asciiTheme="minorHAnsi" w:hAnsiTheme="minorHAnsi" w:cstheme="minorBidi"/>
          <w:color w:val="000000"/>
          <w:sz w:val="22"/>
          <w:szCs w:val="22"/>
        </w:rPr>
      </w:pPr>
      <w:r w:rsidRPr="69EE7064">
        <w:rPr>
          <w:rFonts w:asciiTheme="minorHAnsi" w:hAnsiTheme="minorHAnsi" w:cstheme="minorBidi"/>
          <w:b/>
          <w:bCs/>
          <w:color w:val="44546A" w:themeColor="text2"/>
          <w:sz w:val="22"/>
          <w:szCs w:val="22"/>
        </w:rPr>
        <w:t>suspension immédiate de tous les processus électoraux</w:t>
      </w:r>
      <w:r w:rsidRPr="69EE7064">
        <w:rPr>
          <w:rFonts w:asciiTheme="minorHAnsi" w:hAnsiTheme="minorHAnsi" w:cstheme="minorBidi"/>
          <w:color w:val="44546A" w:themeColor="text2"/>
          <w:sz w:val="22"/>
          <w:szCs w:val="22"/>
        </w:rPr>
        <w:t xml:space="preserve"> </w:t>
      </w:r>
      <w:r w:rsidRPr="69EE7064">
        <w:rPr>
          <w:rFonts w:asciiTheme="minorHAnsi" w:hAnsiTheme="minorHAnsi" w:cstheme="minorBidi"/>
          <w:color w:val="000000"/>
          <w:sz w:val="22"/>
          <w:szCs w:val="22"/>
        </w:rPr>
        <w:t xml:space="preserve">en cours dans les entreprises à </w:t>
      </w:r>
      <w:r w:rsidR="00811F85" w:rsidRPr="69EE7064">
        <w:rPr>
          <w:rFonts w:asciiTheme="minorHAnsi" w:hAnsiTheme="minorHAnsi" w:cstheme="minorBidi"/>
          <w:color w:val="000000"/>
          <w:sz w:val="22"/>
          <w:szCs w:val="22"/>
        </w:rPr>
        <w:t xml:space="preserve">compter </w:t>
      </w:r>
      <w:r w:rsidRPr="69EE7064">
        <w:rPr>
          <w:rFonts w:asciiTheme="minorHAnsi" w:hAnsiTheme="minorHAnsi" w:cstheme="minorBidi"/>
          <w:color w:val="000000"/>
          <w:sz w:val="22"/>
          <w:szCs w:val="22"/>
        </w:rPr>
        <w:t xml:space="preserve">du 12 mars 2020. </w:t>
      </w:r>
    </w:p>
    <w:p w14:paraId="480DDB18" w14:textId="77777777" w:rsidR="00492860" w:rsidRPr="002B3745" w:rsidRDefault="00952FF5" w:rsidP="002B3745">
      <w:pPr>
        <w:pStyle w:val="NormalWeb"/>
        <w:shd w:val="clear" w:color="auto" w:fill="FFFFFF"/>
        <w:spacing w:before="0" w:beforeAutospacing="0" w:after="0" w:afterAutospacing="0"/>
        <w:ind w:left="720"/>
        <w:jc w:val="both"/>
        <w:rPr>
          <w:rFonts w:asciiTheme="minorHAnsi" w:hAnsiTheme="minorHAnsi" w:cstheme="minorHAnsi"/>
          <w:color w:val="000000"/>
          <w:sz w:val="22"/>
          <w:szCs w:val="22"/>
        </w:rPr>
      </w:pPr>
      <w:r w:rsidRPr="002B3745">
        <w:rPr>
          <w:rFonts w:asciiTheme="minorHAnsi" w:hAnsiTheme="minorHAnsi" w:cstheme="minorHAnsi"/>
          <w:color w:val="000000"/>
          <w:sz w:val="22"/>
          <w:szCs w:val="22"/>
        </w:rPr>
        <w:t xml:space="preserve">Toutefois, lorsque le processus électoral a donné lieu à l'accomplissement de certaines formalités après le 12 mars 2020, la suspension prend effet à compter de la date la plus tardive à laquelle l'une de ces formalités a été réalisée. Elle prend fin trois mois après la cessation de l'état d'urgence sanitaire. </w:t>
      </w:r>
    </w:p>
    <w:p w14:paraId="192C6DB5" w14:textId="77777777" w:rsidR="002C2DA4" w:rsidRDefault="00952FF5" w:rsidP="002B3745">
      <w:pPr>
        <w:pStyle w:val="NormalWeb"/>
        <w:numPr>
          <w:ilvl w:val="0"/>
          <w:numId w:val="2"/>
        </w:numPr>
        <w:shd w:val="clear" w:color="auto" w:fill="FFFFFF"/>
        <w:spacing w:before="0" w:beforeAutospacing="0" w:after="0" w:afterAutospacing="0"/>
        <w:jc w:val="both"/>
        <w:rPr>
          <w:rFonts w:asciiTheme="minorHAnsi" w:hAnsiTheme="minorHAnsi" w:cstheme="minorHAnsi"/>
          <w:color w:val="000000"/>
          <w:sz w:val="22"/>
          <w:szCs w:val="22"/>
        </w:rPr>
      </w:pPr>
      <w:r w:rsidRPr="002B3745">
        <w:rPr>
          <w:rFonts w:asciiTheme="minorHAnsi" w:hAnsiTheme="minorHAnsi" w:cstheme="minorHAnsi"/>
          <w:color w:val="000000"/>
          <w:sz w:val="22"/>
          <w:szCs w:val="22"/>
        </w:rPr>
        <w:t xml:space="preserve">les </w:t>
      </w:r>
      <w:r w:rsidRPr="002C2DA4">
        <w:rPr>
          <w:rFonts w:asciiTheme="minorHAnsi" w:hAnsiTheme="minorHAnsi" w:cstheme="minorHAnsi"/>
          <w:b/>
          <w:bCs/>
          <w:color w:val="44546A" w:themeColor="text2"/>
          <w:sz w:val="22"/>
          <w:szCs w:val="22"/>
        </w:rPr>
        <w:t>mandats en cours des représentants élus des salariés sont prorogés</w:t>
      </w:r>
      <w:r w:rsidRPr="002C2DA4">
        <w:rPr>
          <w:rFonts w:asciiTheme="minorHAnsi" w:hAnsiTheme="minorHAnsi" w:cstheme="minorHAnsi"/>
          <w:color w:val="44546A" w:themeColor="text2"/>
          <w:sz w:val="22"/>
          <w:szCs w:val="22"/>
        </w:rPr>
        <w:t xml:space="preserve"> </w:t>
      </w:r>
      <w:r w:rsidRPr="002B3745">
        <w:rPr>
          <w:rFonts w:asciiTheme="minorHAnsi" w:hAnsiTheme="minorHAnsi" w:cstheme="minorHAnsi"/>
          <w:color w:val="000000"/>
          <w:sz w:val="22"/>
          <w:szCs w:val="22"/>
        </w:rPr>
        <w:t>jusqu'à la proclamation des résultats du premier ou, le cas échéant, du second tour des élections professionnelles.</w:t>
      </w:r>
    </w:p>
    <w:p w14:paraId="59572308" w14:textId="0A6D2B8D" w:rsidR="000527DA" w:rsidRPr="002B3745" w:rsidRDefault="00952FF5" w:rsidP="002C2DA4">
      <w:pPr>
        <w:pStyle w:val="NormalWeb"/>
        <w:shd w:val="clear" w:color="auto" w:fill="FFFFFF"/>
        <w:spacing w:before="0" w:beforeAutospacing="0" w:after="0" w:afterAutospacing="0"/>
        <w:ind w:left="720"/>
        <w:jc w:val="both"/>
        <w:rPr>
          <w:rFonts w:asciiTheme="minorHAnsi" w:hAnsiTheme="minorHAnsi" w:cstheme="minorHAnsi"/>
          <w:color w:val="000000"/>
          <w:sz w:val="22"/>
          <w:szCs w:val="22"/>
        </w:rPr>
      </w:pPr>
      <w:r w:rsidRPr="002B3745">
        <w:rPr>
          <w:rFonts w:asciiTheme="minorHAnsi" w:hAnsiTheme="minorHAnsi" w:cstheme="minorHAnsi"/>
          <w:color w:val="000000"/>
          <w:sz w:val="22"/>
          <w:szCs w:val="22"/>
        </w:rPr>
        <w:t>En second lieu, la protection spécifique des salariés candidats et des membres élus de la délégation du personnel du comité social et économique, titulaires ou suppléants ou représentants syndicaux au comité social et économique notamment en matière de licenciement est prorogée jusqu'à la proclamation des résultats du premier ou, le cas échéant, du second tour des élections professionnelles.</w:t>
      </w:r>
    </w:p>
    <w:p w14:paraId="4C5F61D4" w14:textId="697835E3" w:rsidR="007221A7" w:rsidRPr="002B3745" w:rsidRDefault="00952FF5" w:rsidP="002B3745">
      <w:pPr>
        <w:pStyle w:val="NormalWeb"/>
        <w:numPr>
          <w:ilvl w:val="0"/>
          <w:numId w:val="2"/>
        </w:numPr>
        <w:shd w:val="clear" w:color="auto" w:fill="FFFFFF"/>
        <w:spacing w:before="0" w:beforeAutospacing="0" w:after="0" w:afterAutospacing="0"/>
        <w:jc w:val="both"/>
        <w:rPr>
          <w:rFonts w:asciiTheme="minorHAnsi" w:hAnsiTheme="minorHAnsi" w:cstheme="minorHAnsi"/>
          <w:color w:val="000000"/>
          <w:sz w:val="22"/>
          <w:szCs w:val="22"/>
        </w:rPr>
      </w:pPr>
      <w:r w:rsidRPr="002C2DA4">
        <w:rPr>
          <w:rFonts w:asciiTheme="minorHAnsi" w:hAnsiTheme="minorHAnsi" w:cstheme="minorHAnsi"/>
          <w:b/>
          <w:bCs/>
          <w:color w:val="44546A" w:themeColor="text2"/>
          <w:sz w:val="22"/>
          <w:szCs w:val="22"/>
        </w:rPr>
        <w:t xml:space="preserve">l'employeur </w:t>
      </w:r>
      <w:r w:rsidR="00A30C47" w:rsidRPr="002C2DA4">
        <w:rPr>
          <w:rFonts w:asciiTheme="minorHAnsi" w:hAnsiTheme="minorHAnsi" w:cstheme="minorHAnsi"/>
          <w:b/>
          <w:bCs/>
          <w:color w:val="44546A" w:themeColor="text2"/>
          <w:sz w:val="22"/>
          <w:szCs w:val="22"/>
        </w:rPr>
        <w:t xml:space="preserve">n’a pas à </w:t>
      </w:r>
      <w:r w:rsidRPr="002C2DA4">
        <w:rPr>
          <w:rFonts w:asciiTheme="minorHAnsi" w:hAnsiTheme="minorHAnsi" w:cstheme="minorHAnsi"/>
          <w:b/>
          <w:bCs/>
          <w:color w:val="44546A" w:themeColor="text2"/>
          <w:sz w:val="22"/>
          <w:szCs w:val="22"/>
        </w:rPr>
        <w:t xml:space="preserve">organiser </w:t>
      </w:r>
      <w:r w:rsidR="00A30C47" w:rsidRPr="002C2DA4">
        <w:rPr>
          <w:rFonts w:asciiTheme="minorHAnsi" w:hAnsiTheme="minorHAnsi" w:cstheme="minorHAnsi"/>
          <w:b/>
          <w:bCs/>
          <w:color w:val="44546A" w:themeColor="text2"/>
          <w:sz w:val="22"/>
          <w:szCs w:val="22"/>
        </w:rPr>
        <w:t>d’</w:t>
      </w:r>
      <w:r w:rsidRPr="002C2DA4">
        <w:rPr>
          <w:rFonts w:asciiTheme="minorHAnsi" w:hAnsiTheme="minorHAnsi" w:cstheme="minorHAnsi"/>
          <w:b/>
          <w:bCs/>
          <w:color w:val="44546A" w:themeColor="text2"/>
          <w:sz w:val="22"/>
          <w:szCs w:val="22"/>
        </w:rPr>
        <w:t>élections partielles</w:t>
      </w:r>
      <w:r w:rsidRPr="002C2DA4">
        <w:rPr>
          <w:rFonts w:asciiTheme="minorHAnsi" w:hAnsiTheme="minorHAnsi" w:cstheme="minorHAnsi"/>
          <w:color w:val="44546A" w:themeColor="text2"/>
          <w:sz w:val="22"/>
          <w:szCs w:val="22"/>
        </w:rPr>
        <w:t xml:space="preserve"> </w:t>
      </w:r>
      <w:r w:rsidRPr="002B3745">
        <w:rPr>
          <w:rFonts w:asciiTheme="minorHAnsi" w:hAnsiTheme="minorHAnsi" w:cstheme="minorHAnsi"/>
          <w:color w:val="000000"/>
          <w:sz w:val="22"/>
          <w:szCs w:val="22"/>
        </w:rPr>
        <w:t>dès lors qu'un collège électoral d'un comité social et économique n'est plus représenté ou si le nombre des membres titulaires de la délégation du personnel du comité social et économique est réduit de moitié ou plus et si ces événements interviennent moins de six mois avant le terme du mandat des membres de la délégation du personnel du comité social et économique.</w:t>
      </w:r>
    </w:p>
    <w:p w14:paraId="177C35D9" w14:textId="77777777" w:rsidR="009D3871" w:rsidRDefault="009D3871" w:rsidP="009D3871">
      <w:pPr>
        <w:pStyle w:val="NormalWeb"/>
        <w:shd w:val="clear" w:color="auto" w:fill="FFFFFF"/>
        <w:spacing w:before="0" w:beforeAutospacing="0" w:after="0" w:afterAutospacing="0"/>
        <w:ind w:left="360"/>
        <w:jc w:val="both"/>
        <w:rPr>
          <w:rFonts w:asciiTheme="minorHAnsi" w:hAnsiTheme="minorHAnsi" w:cstheme="minorHAnsi"/>
          <w:sz w:val="22"/>
          <w:szCs w:val="22"/>
        </w:rPr>
      </w:pPr>
    </w:p>
    <w:p w14:paraId="12939B69" w14:textId="77777777" w:rsidR="00457DAA" w:rsidRPr="001D4C0E" w:rsidRDefault="00457DAA" w:rsidP="00457DAA">
      <w:pPr>
        <w:pStyle w:val="Titre3"/>
        <w:numPr>
          <w:ilvl w:val="0"/>
          <w:numId w:val="16"/>
        </w:numPr>
        <w:spacing w:before="0" w:line="240" w:lineRule="auto"/>
        <w:rPr>
          <w:rFonts w:asciiTheme="minorHAnsi" w:hAnsiTheme="minorHAnsi" w:cstheme="minorHAnsi"/>
          <w:sz w:val="28"/>
          <w:szCs w:val="28"/>
        </w:rPr>
      </w:pPr>
      <w:bookmarkStart w:id="125" w:name="_Toc37350442"/>
      <w:r w:rsidRPr="001D4C0E">
        <w:rPr>
          <w:rFonts w:asciiTheme="minorHAnsi" w:hAnsiTheme="minorHAnsi" w:cstheme="minorHAnsi"/>
          <w:sz w:val="28"/>
          <w:szCs w:val="28"/>
        </w:rPr>
        <w:t xml:space="preserve">Que deviennent les mandats d’élu au CSE ou de DS </w:t>
      </w:r>
      <w:r>
        <w:rPr>
          <w:rFonts w:asciiTheme="minorHAnsi" w:hAnsiTheme="minorHAnsi" w:cstheme="minorHAnsi"/>
          <w:sz w:val="28"/>
          <w:szCs w:val="28"/>
        </w:rPr>
        <w:t xml:space="preserve">des </w:t>
      </w:r>
      <w:r w:rsidRPr="001D4C0E">
        <w:rPr>
          <w:rFonts w:asciiTheme="minorHAnsi" w:hAnsiTheme="minorHAnsi" w:cstheme="minorHAnsi"/>
          <w:sz w:val="28"/>
          <w:szCs w:val="28"/>
        </w:rPr>
        <w:t>salariés ?</w:t>
      </w:r>
      <w:bookmarkEnd w:id="125"/>
    </w:p>
    <w:p w14:paraId="43BDD3D3" w14:textId="77777777" w:rsidR="00457DAA" w:rsidRPr="001D4C0E" w:rsidRDefault="00457DAA" w:rsidP="00457DAA">
      <w:pPr>
        <w:spacing w:after="0" w:line="240" w:lineRule="auto"/>
        <w:jc w:val="both"/>
        <w:rPr>
          <w:rFonts w:cstheme="minorHAnsi"/>
        </w:rPr>
      </w:pPr>
      <w:r w:rsidRPr="001D4C0E">
        <w:rPr>
          <w:rFonts w:cstheme="minorHAnsi"/>
        </w:rPr>
        <w:t>Les périodes de suspension du contrat de travail du salarié n’emportent pas d'effet sur l'exercice du mandat</w:t>
      </w:r>
      <w:r w:rsidRPr="001D4C0E">
        <w:rPr>
          <w:rStyle w:val="Appelnotedebasdep"/>
          <w:rFonts w:cstheme="minorHAnsi"/>
        </w:rPr>
        <w:footnoteReference w:id="92"/>
      </w:r>
      <w:r w:rsidRPr="001D4C0E">
        <w:rPr>
          <w:rFonts w:cstheme="minorHAnsi"/>
        </w:rPr>
        <w:t>.</w:t>
      </w:r>
    </w:p>
    <w:p w14:paraId="647426D5" w14:textId="77777777" w:rsidR="00457DAA" w:rsidRPr="001D4C0E" w:rsidRDefault="00457DAA" w:rsidP="00457DAA">
      <w:pPr>
        <w:spacing w:after="0" w:line="240" w:lineRule="auto"/>
        <w:jc w:val="both"/>
        <w:rPr>
          <w:rFonts w:cstheme="minorHAnsi"/>
        </w:rPr>
      </w:pPr>
      <w:r w:rsidRPr="001D4C0E">
        <w:rPr>
          <w:rFonts w:cstheme="minorHAnsi"/>
        </w:rPr>
        <w:t>Le membre de la délégation du CSE ou le DS doit donc pouvoir continuer à exercer ses fonctions représentatives.</w:t>
      </w:r>
    </w:p>
    <w:p w14:paraId="5702A9C5" w14:textId="77777777" w:rsidR="00457DAA" w:rsidRPr="001D4C0E" w:rsidRDefault="00457DAA" w:rsidP="00457DAA">
      <w:pPr>
        <w:spacing w:after="0" w:line="240" w:lineRule="auto"/>
        <w:jc w:val="both"/>
        <w:rPr>
          <w:rFonts w:cstheme="minorHAnsi"/>
        </w:rPr>
      </w:pPr>
      <w:r w:rsidRPr="001D4C0E">
        <w:rPr>
          <w:rFonts w:cstheme="minorHAnsi"/>
        </w:rPr>
        <w:t>Cela est donc d’autant plus vrai dans nos établissements, dans la mesure où leur activité principale est maintenue.</w:t>
      </w:r>
    </w:p>
    <w:p w14:paraId="1C37D617" w14:textId="77777777" w:rsidR="00457DAA" w:rsidRPr="001D4C0E" w:rsidRDefault="00457DAA" w:rsidP="00457DAA">
      <w:pPr>
        <w:spacing w:after="0" w:line="240" w:lineRule="auto"/>
        <w:rPr>
          <w:rFonts w:cstheme="minorHAnsi"/>
        </w:rPr>
      </w:pPr>
    </w:p>
    <w:p w14:paraId="251CFCEF" w14:textId="77777777" w:rsidR="00457DAA" w:rsidRPr="001D4C0E" w:rsidRDefault="00457DAA" w:rsidP="00457DAA">
      <w:pPr>
        <w:pStyle w:val="Titre3"/>
        <w:numPr>
          <w:ilvl w:val="0"/>
          <w:numId w:val="16"/>
        </w:numPr>
        <w:spacing w:before="0" w:line="240" w:lineRule="auto"/>
        <w:rPr>
          <w:rFonts w:asciiTheme="minorHAnsi" w:hAnsiTheme="minorHAnsi" w:cstheme="minorHAnsi"/>
          <w:sz w:val="28"/>
          <w:szCs w:val="28"/>
        </w:rPr>
      </w:pPr>
      <w:bookmarkStart w:id="126" w:name="_Toc37350443"/>
      <w:r w:rsidRPr="001D4C0E">
        <w:rPr>
          <w:rFonts w:asciiTheme="minorHAnsi" w:hAnsiTheme="minorHAnsi" w:cstheme="minorHAnsi"/>
          <w:sz w:val="28"/>
          <w:szCs w:val="28"/>
        </w:rPr>
        <w:t>Les membres du CSE ou encore les délégués syndicaux (DS) disposent-ils toujours d’heures de délégation durant cette crise sanitaire ?</w:t>
      </w:r>
      <w:bookmarkEnd w:id="126"/>
    </w:p>
    <w:p w14:paraId="642028BA" w14:textId="77777777" w:rsidR="00457DAA" w:rsidRPr="001D4C0E" w:rsidRDefault="00457DAA" w:rsidP="00457DAA">
      <w:pPr>
        <w:spacing w:after="0" w:line="240" w:lineRule="auto"/>
        <w:jc w:val="both"/>
        <w:rPr>
          <w:rFonts w:cstheme="minorHAnsi"/>
        </w:rPr>
      </w:pPr>
      <w:r w:rsidRPr="001D4C0E">
        <w:rPr>
          <w:rFonts w:cstheme="minorHAnsi"/>
        </w:rPr>
        <w:t xml:space="preserve">Le crédit d'heures est délivré en fonction du mandat et non du temps de travail effectif. </w:t>
      </w:r>
    </w:p>
    <w:p w14:paraId="40C7417C" w14:textId="77777777" w:rsidR="00457DAA" w:rsidRPr="001D4C0E" w:rsidRDefault="00457DAA" w:rsidP="00457DAA">
      <w:pPr>
        <w:spacing w:after="0" w:line="240" w:lineRule="auto"/>
        <w:jc w:val="both"/>
        <w:rPr>
          <w:rFonts w:cstheme="minorHAnsi"/>
        </w:rPr>
      </w:pPr>
      <w:r w:rsidRPr="001D4C0E">
        <w:rPr>
          <w:rFonts w:cstheme="minorHAnsi"/>
        </w:rPr>
        <w:t>L'absence du représentant du personnel n'a donc aucun impact sur le montant du crédit d'heures, quel que soit le motif de suspension du contrat de travail.</w:t>
      </w:r>
    </w:p>
    <w:p w14:paraId="37280AB0" w14:textId="77777777" w:rsidR="00457DAA" w:rsidRPr="001D4C0E" w:rsidRDefault="00457DAA" w:rsidP="00457DAA">
      <w:pPr>
        <w:spacing w:after="0" w:line="240" w:lineRule="auto"/>
        <w:rPr>
          <w:rFonts w:cstheme="minorHAnsi"/>
        </w:rPr>
      </w:pPr>
    </w:p>
    <w:p w14:paraId="162ED735" w14:textId="77777777" w:rsidR="00457DAA" w:rsidRPr="001D4C0E" w:rsidRDefault="00457DAA" w:rsidP="00457DAA">
      <w:pPr>
        <w:pStyle w:val="Titre3"/>
        <w:numPr>
          <w:ilvl w:val="0"/>
          <w:numId w:val="16"/>
        </w:numPr>
        <w:spacing w:before="0" w:line="240" w:lineRule="auto"/>
        <w:rPr>
          <w:rFonts w:asciiTheme="minorHAnsi" w:hAnsiTheme="minorHAnsi" w:cstheme="minorHAnsi"/>
          <w:sz w:val="28"/>
          <w:szCs w:val="28"/>
        </w:rPr>
      </w:pPr>
      <w:bookmarkStart w:id="127" w:name="_Toc37350444"/>
      <w:r w:rsidRPr="001D4C0E">
        <w:rPr>
          <w:rFonts w:asciiTheme="minorHAnsi" w:hAnsiTheme="minorHAnsi" w:cstheme="minorHAnsi"/>
          <w:sz w:val="28"/>
          <w:szCs w:val="28"/>
        </w:rPr>
        <w:t>Dans le cadre de leur mandat, peuvent-ils poser des heures de délégation ?</w:t>
      </w:r>
      <w:bookmarkEnd w:id="127"/>
    </w:p>
    <w:p w14:paraId="1E02DADB" w14:textId="77777777" w:rsidR="00457DAA" w:rsidRPr="001D4C0E" w:rsidRDefault="00457DAA" w:rsidP="00457DAA">
      <w:pPr>
        <w:spacing w:after="0" w:line="240" w:lineRule="auto"/>
        <w:jc w:val="both"/>
        <w:rPr>
          <w:rFonts w:cstheme="minorHAnsi"/>
        </w:rPr>
      </w:pPr>
      <w:r w:rsidRPr="001D4C0E">
        <w:rPr>
          <w:rFonts w:cstheme="minorHAnsi"/>
        </w:rPr>
        <w:t>D’un strict point de vue juridique cela est possible, dès lors que cette pose d’heures de délégation est justifiée, dans le cadre par exemple d’une réunion préparatoire au CSE ou de négociations.</w:t>
      </w:r>
    </w:p>
    <w:p w14:paraId="6E92CBC9" w14:textId="77777777" w:rsidR="00457DAA" w:rsidRPr="001D4C0E" w:rsidRDefault="00457DAA" w:rsidP="00457DAA">
      <w:pPr>
        <w:spacing w:after="0" w:line="240" w:lineRule="auto"/>
        <w:jc w:val="both"/>
        <w:rPr>
          <w:rFonts w:cstheme="minorHAnsi"/>
        </w:rPr>
      </w:pPr>
      <w:r w:rsidRPr="001D4C0E">
        <w:rPr>
          <w:rFonts w:cstheme="minorHAnsi"/>
        </w:rPr>
        <w:t xml:space="preserve">En revanche, on comprendrait difficilement les raisons d’une présence physique des membres du CSE ou du DS dans les locaux de l’établissement dans une visée autre que de prêter main forte au reste du personnel présent. </w:t>
      </w:r>
    </w:p>
    <w:p w14:paraId="10A0E21F" w14:textId="77777777" w:rsidR="00457DAA" w:rsidRPr="001D4C0E" w:rsidRDefault="00457DAA" w:rsidP="00457DAA">
      <w:pPr>
        <w:spacing w:after="0" w:line="240" w:lineRule="auto"/>
        <w:jc w:val="both"/>
        <w:rPr>
          <w:rFonts w:cstheme="minorHAnsi"/>
        </w:rPr>
      </w:pPr>
      <w:r w:rsidRPr="001D4C0E">
        <w:rPr>
          <w:rFonts w:cstheme="minorHAnsi"/>
        </w:rPr>
        <w:t>En effet, le fonctionnement de l’établissement étant modifié à la demande du gouvernement et destiné à garantir la mobilisation pleine et entière des personnels indispensables à la gestion de la crise sanitaire, on comprendrait mal que ce soit en parallèle un temps d’expression des revendications ou des réclamations autres que celles liées au respect des mesures sanitaires mises en place.</w:t>
      </w:r>
    </w:p>
    <w:p w14:paraId="1AF9D595" w14:textId="77777777" w:rsidR="00457DAA" w:rsidRDefault="00457DAA" w:rsidP="00457DAA">
      <w:pPr>
        <w:pStyle w:val="NormalWeb"/>
        <w:shd w:val="clear" w:color="auto" w:fill="FFFFFF"/>
        <w:spacing w:before="0" w:beforeAutospacing="0" w:after="0" w:afterAutospacing="0"/>
        <w:jc w:val="both"/>
        <w:rPr>
          <w:rFonts w:asciiTheme="minorHAnsi" w:hAnsiTheme="minorHAnsi" w:cstheme="minorHAnsi"/>
          <w:sz w:val="22"/>
          <w:szCs w:val="22"/>
        </w:rPr>
      </w:pPr>
    </w:p>
    <w:p w14:paraId="065DA7D5" w14:textId="77220557" w:rsidR="00323248" w:rsidRPr="001D4C0E" w:rsidRDefault="737E3908" w:rsidP="00855B79">
      <w:pPr>
        <w:pStyle w:val="Titre3"/>
        <w:numPr>
          <w:ilvl w:val="0"/>
          <w:numId w:val="16"/>
        </w:numPr>
        <w:spacing w:before="0" w:line="240" w:lineRule="auto"/>
        <w:rPr>
          <w:rFonts w:asciiTheme="minorHAnsi" w:hAnsiTheme="minorHAnsi" w:cstheme="minorHAnsi"/>
          <w:sz w:val="28"/>
          <w:szCs w:val="28"/>
        </w:rPr>
      </w:pPr>
      <w:bookmarkStart w:id="128" w:name="_Toc37350445"/>
      <w:r w:rsidRPr="001D4C0E">
        <w:rPr>
          <w:rFonts w:asciiTheme="minorHAnsi" w:hAnsiTheme="minorHAnsi" w:cstheme="minorHAnsi"/>
          <w:sz w:val="28"/>
          <w:szCs w:val="28"/>
        </w:rPr>
        <w:t xml:space="preserve">Faut-il consulter le CSE en dépit des mesures actuelles de </w:t>
      </w:r>
      <w:r w:rsidR="63E1AB18" w:rsidRPr="001D4C0E">
        <w:rPr>
          <w:rFonts w:asciiTheme="minorHAnsi" w:hAnsiTheme="minorHAnsi" w:cstheme="minorHAnsi"/>
          <w:sz w:val="28"/>
          <w:szCs w:val="28"/>
        </w:rPr>
        <w:t>confinement</w:t>
      </w:r>
      <w:r w:rsidRPr="001D4C0E">
        <w:rPr>
          <w:rFonts w:asciiTheme="minorHAnsi" w:hAnsiTheme="minorHAnsi" w:cstheme="minorHAnsi"/>
          <w:sz w:val="28"/>
          <w:szCs w:val="28"/>
        </w:rPr>
        <w:t xml:space="preserve"> mises en place ?</w:t>
      </w:r>
      <w:bookmarkEnd w:id="128"/>
    </w:p>
    <w:p w14:paraId="57C2FD12" w14:textId="77777777" w:rsidR="00321089" w:rsidRDefault="3CB16496" w:rsidP="009F6100">
      <w:pPr>
        <w:spacing w:after="0" w:line="240" w:lineRule="auto"/>
        <w:jc w:val="both"/>
        <w:rPr>
          <w:rFonts w:cstheme="minorHAnsi"/>
        </w:rPr>
      </w:pPr>
      <w:r w:rsidRPr="001D4C0E">
        <w:rPr>
          <w:rFonts w:cstheme="minorHAnsi"/>
        </w:rPr>
        <w:t>Le CSE doit être consulté si les mesures prises entraînent une modification importante de l’organisation du travail</w:t>
      </w:r>
      <w:r w:rsidR="001D5C6F" w:rsidRPr="001D4C0E">
        <w:rPr>
          <w:rStyle w:val="Appelnotedebasdep"/>
          <w:rFonts w:cstheme="minorHAnsi"/>
        </w:rPr>
        <w:footnoteReference w:id="93"/>
      </w:r>
      <w:r w:rsidRPr="001D4C0E">
        <w:rPr>
          <w:rFonts w:cstheme="minorHAnsi"/>
        </w:rPr>
        <w:t xml:space="preserve"> ; tel est le cas s’il </w:t>
      </w:r>
      <w:r w:rsidR="27085B5E" w:rsidRPr="001D4C0E">
        <w:rPr>
          <w:rFonts w:cstheme="minorHAnsi"/>
        </w:rPr>
        <w:t xml:space="preserve">y </w:t>
      </w:r>
      <w:r w:rsidRPr="001D4C0E">
        <w:rPr>
          <w:rFonts w:cstheme="minorHAnsi"/>
        </w:rPr>
        <w:t xml:space="preserve">a un recours massif au télétravail de manière exceptionnelle. </w:t>
      </w:r>
    </w:p>
    <w:p w14:paraId="7B6E146C" w14:textId="0D502C5F" w:rsidR="00323248" w:rsidRPr="001D4C0E" w:rsidRDefault="3CB16496" w:rsidP="009F6100">
      <w:pPr>
        <w:spacing w:after="0" w:line="240" w:lineRule="auto"/>
        <w:jc w:val="both"/>
        <w:rPr>
          <w:rFonts w:cstheme="minorHAnsi"/>
        </w:rPr>
      </w:pPr>
      <w:r w:rsidRPr="001D4C0E">
        <w:rPr>
          <w:rFonts w:cstheme="minorHAnsi"/>
        </w:rPr>
        <w:t>Toutefois, devant l'impossibilité de réunir le CSE en raison de l'épidémie l'employeur conserve la faculté de prendre des mesures conservatoires si l'urgence l'exige, avant de consulter le CSE.</w:t>
      </w:r>
    </w:p>
    <w:p w14:paraId="1C54ECF1" w14:textId="77777777" w:rsidR="001D5C6F" w:rsidRPr="001D4C0E" w:rsidRDefault="001D5C6F" w:rsidP="009F6100">
      <w:pPr>
        <w:spacing w:after="0" w:line="240" w:lineRule="auto"/>
        <w:rPr>
          <w:rFonts w:cstheme="minorHAnsi"/>
        </w:rPr>
      </w:pPr>
    </w:p>
    <w:p w14:paraId="300C2701" w14:textId="18A5A5DC" w:rsidR="00323248" w:rsidRPr="001D4C0E" w:rsidRDefault="147ABAE1" w:rsidP="00855B79">
      <w:pPr>
        <w:pStyle w:val="Titre3"/>
        <w:numPr>
          <w:ilvl w:val="0"/>
          <w:numId w:val="16"/>
        </w:numPr>
        <w:spacing w:before="0" w:line="240" w:lineRule="auto"/>
        <w:rPr>
          <w:rFonts w:asciiTheme="minorHAnsi" w:hAnsiTheme="minorHAnsi" w:cstheme="minorHAnsi"/>
          <w:sz w:val="28"/>
          <w:szCs w:val="28"/>
        </w:rPr>
      </w:pPr>
      <w:bookmarkStart w:id="129" w:name="_Est-il_possible_d’organiser"/>
      <w:bookmarkStart w:id="130" w:name="_Toc37350446"/>
      <w:bookmarkEnd w:id="129"/>
      <w:r w:rsidRPr="001D4C0E">
        <w:rPr>
          <w:rFonts w:asciiTheme="minorHAnsi" w:hAnsiTheme="minorHAnsi" w:cstheme="minorHAnsi"/>
          <w:sz w:val="28"/>
          <w:szCs w:val="28"/>
        </w:rPr>
        <w:t xml:space="preserve">Est-il possible d’organiser une réunion de CSE par visioconférence </w:t>
      </w:r>
      <w:r w:rsidR="00EB71B8">
        <w:rPr>
          <w:rFonts w:asciiTheme="minorHAnsi" w:hAnsiTheme="minorHAnsi" w:cstheme="minorHAnsi"/>
          <w:sz w:val="28"/>
          <w:szCs w:val="28"/>
        </w:rPr>
        <w:t xml:space="preserve">ou </w:t>
      </w:r>
      <w:r w:rsidR="00F82ACE">
        <w:rPr>
          <w:rFonts w:asciiTheme="minorHAnsi" w:hAnsiTheme="minorHAnsi" w:cstheme="minorHAnsi"/>
          <w:sz w:val="28"/>
          <w:szCs w:val="28"/>
        </w:rPr>
        <w:t>d’utiliser la messagerie électronique ?</w:t>
      </w:r>
      <w:bookmarkEnd w:id="130"/>
      <w:r w:rsidR="00F82ACE">
        <w:rPr>
          <w:rFonts w:asciiTheme="minorHAnsi" w:hAnsiTheme="minorHAnsi" w:cstheme="minorHAnsi"/>
          <w:sz w:val="28"/>
          <w:szCs w:val="28"/>
        </w:rPr>
        <w:t xml:space="preserve"> </w:t>
      </w:r>
    </w:p>
    <w:p w14:paraId="208D9FFD" w14:textId="77777777" w:rsidR="004E1664" w:rsidRDefault="004E1664" w:rsidP="009F6100">
      <w:pPr>
        <w:spacing w:after="0" w:line="240" w:lineRule="auto"/>
        <w:jc w:val="both"/>
        <w:rPr>
          <w:rFonts w:cstheme="minorHAnsi"/>
          <w:color w:val="000000"/>
        </w:rPr>
      </w:pPr>
      <w:r>
        <w:rPr>
          <w:rFonts w:cstheme="minorHAnsi"/>
          <w:color w:val="000000"/>
        </w:rPr>
        <w:t>E</w:t>
      </w:r>
      <w:r w:rsidRPr="002B3745">
        <w:rPr>
          <w:rFonts w:cstheme="minorHAnsi"/>
          <w:color w:val="000000"/>
        </w:rPr>
        <w:t xml:space="preserve">n l'absence d'accord entre l'employeur et les membres élus du comité, le recours à la visioconférence </w:t>
      </w:r>
      <w:r>
        <w:rPr>
          <w:rFonts w:cstheme="minorHAnsi"/>
          <w:color w:val="000000"/>
        </w:rPr>
        <w:t xml:space="preserve">était </w:t>
      </w:r>
      <w:r w:rsidRPr="002B3745">
        <w:rPr>
          <w:rFonts w:cstheme="minorHAnsi"/>
          <w:color w:val="000000"/>
        </w:rPr>
        <w:t xml:space="preserve">actuellement limité à </w:t>
      </w:r>
      <w:r>
        <w:rPr>
          <w:rFonts w:cstheme="minorHAnsi"/>
          <w:color w:val="000000"/>
        </w:rPr>
        <w:t>3</w:t>
      </w:r>
      <w:r w:rsidRPr="002B3745">
        <w:rPr>
          <w:rFonts w:cstheme="minorHAnsi"/>
          <w:color w:val="000000"/>
        </w:rPr>
        <w:t xml:space="preserve"> réunions par année civile.</w:t>
      </w:r>
    </w:p>
    <w:p w14:paraId="2DD0D575" w14:textId="77777777" w:rsidR="00B37778" w:rsidRPr="00101AEA" w:rsidRDefault="00473997" w:rsidP="00B37778">
      <w:pPr>
        <w:spacing w:after="0" w:line="240" w:lineRule="auto"/>
        <w:jc w:val="both"/>
        <w:rPr>
          <w:rFonts w:cstheme="minorHAnsi"/>
          <w:color w:val="000000"/>
        </w:rPr>
      </w:pPr>
      <w:r w:rsidRPr="00101AEA">
        <w:t>L’ordon</w:t>
      </w:r>
      <w:r w:rsidR="002D0737" w:rsidRPr="00101AEA">
        <w:t>n</w:t>
      </w:r>
      <w:r w:rsidRPr="00101AEA">
        <w:t>ance n°2020-389 du</w:t>
      </w:r>
      <w:r w:rsidR="002D0737" w:rsidRPr="00101AEA">
        <w:t xml:space="preserve"> </w:t>
      </w:r>
      <w:r w:rsidRPr="00101AEA">
        <w:t>1er avril 2020</w:t>
      </w:r>
      <w:r w:rsidR="002D0737" w:rsidRPr="00101AEA">
        <w:t xml:space="preserve"> permet </w:t>
      </w:r>
      <w:r w:rsidR="00B37778" w:rsidRPr="00101AEA">
        <w:t xml:space="preserve">l’organisation de ces visioconférences </w:t>
      </w:r>
      <w:r w:rsidR="00314D30" w:rsidRPr="00101AEA">
        <w:rPr>
          <w:rFonts w:cstheme="minorHAnsi"/>
          <w:color w:val="000000"/>
        </w:rPr>
        <w:t>après que l'employeur en a informé leurs membres.</w:t>
      </w:r>
    </w:p>
    <w:p w14:paraId="6224E579" w14:textId="77777777" w:rsidR="00EB71B8" w:rsidRPr="00101AEA" w:rsidRDefault="00EB71B8" w:rsidP="00B37778">
      <w:pPr>
        <w:spacing w:after="0" w:line="240" w:lineRule="auto"/>
        <w:jc w:val="both"/>
        <w:rPr>
          <w:rFonts w:cstheme="minorHAnsi"/>
          <w:color w:val="000000"/>
        </w:rPr>
      </w:pPr>
    </w:p>
    <w:p w14:paraId="7768AA4E" w14:textId="2E97EFF0" w:rsidR="00FC7DFD" w:rsidRPr="00101AEA" w:rsidRDefault="00967770" w:rsidP="00B37778">
      <w:pPr>
        <w:spacing w:after="0" w:line="240" w:lineRule="auto"/>
        <w:jc w:val="both"/>
        <w:rPr>
          <w:rFonts w:cstheme="minorHAnsi"/>
          <w:color w:val="000000"/>
        </w:rPr>
      </w:pPr>
      <w:r w:rsidRPr="00101AEA">
        <w:rPr>
          <w:rFonts w:cstheme="minorHAnsi"/>
          <w:color w:val="000000"/>
        </w:rPr>
        <w:t>A noter que si cela est impossible, l</w:t>
      </w:r>
      <w:r w:rsidR="00FC7DFD" w:rsidRPr="002B3745">
        <w:rPr>
          <w:rFonts w:cstheme="minorHAnsi"/>
          <w:color w:val="000000"/>
        </w:rPr>
        <w:t xml:space="preserve">'employeur </w:t>
      </w:r>
      <w:r>
        <w:rPr>
          <w:rFonts w:cstheme="minorHAnsi"/>
          <w:color w:val="000000"/>
        </w:rPr>
        <w:t xml:space="preserve">peut avoir </w:t>
      </w:r>
      <w:r w:rsidR="00FC7DFD" w:rsidRPr="002B3745">
        <w:rPr>
          <w:rFonts w:cstheme="minorHAnsi"/>
          <w:color w:val="000000"/>
        </w:rPr>
        <w:t>recours au dispositif de messagerie instantanée, en cas d'impossibilité d'organiser la réunion du comité par visioconférence ou conférence téléphonique.</w:t>
      </w:r>
    </w:p>
    <w:p w14:paraId="3B085D6A" w14:textId="77777777" w:rsidR="00101AEA" w:rsidRPr="00101AEA" w:rsidRDefault="00101AEA" w:rsidP="00B37778">
      <w:pPr>
        <w:spacing w:after="0" w:line="240" w:lineRule="auto"/>
        <w:jc w:val="both"/>
        <w:rPr>
          <w:rFonts w:cstheme="minorHAnsi"/>
          <w:color w:val="000000"/>
        </w:rPr>
      </w:pPr>
    </w:p>
    <w:p w14:paraId="70884D41" w14:textId="77777777" w:rsidR="00101AEA" w:rsidRDefault="00314D30" w:rsidP="00101AEA">
      <w:pPr>
        <w:spacing w:after="0" w:line="240" w:lineRule="auto"/>
        <w:jc w:val="both"/>
        <w:rPr>
          <w:rFonts w:ascii="Arial" w:hAnsi="Arial" w:cs="Arial"/>
          <w:color w:val="000000"/>
          <w:sz w:val="19"/>
          <w:szCs w:val="19"/>
          <w:shd w:val="clear" w:color="auto" w:fill="FFFFFF"/>
        </w:rPr>
      </w:pPr>
      <w:r w:rsidRPr="00101AEA">
        <w:rPr>
          <w:rFonts w:cstheme="minorHAnsi"/>
          <w:color w:val="000000"/>
        </w:rPr>
        <w:t>Un décret fixe les conditions dans lesquelles les réunions tenues par messagerie instantanée se déroulent.</w:t>
      </w:r>
      <w:r w:rsidRPr="00101AEA">
        <w:rPr>
          <w:rFonts w:cstheme="minorHAnsi"/>
          <w:color w:val="000000"/>
        </w:rPr>
        <w:br/>
      </w:r>
    </w:p>
    <w:p w14:paraId="179F0705" w14:textId="01487645" w:rsidR="006C2F63" w:rsidRPr="001D4C0E" w:rsidRDefault="006C2F63" w:rsidP="00855B79">
      <w:pPr>
        <w:pStyle w:val="Titre3"/>
        <w:numPr>
          <w:ilvl w:val="0"/>
          <w:numId w:val="16"/>
        </w:numPr>
        <w:spacing w:before="0" w:line="240" w:lineRule="auto"/>
        <w:rPr>
          <w:rFonts w:asciiTheme="minorHAnsi" w:hAnsiTheme="minorHAnsi" w:cstheme="minorHAnsi"/>
          <w:sz w:val="28"/>
          <w:szCs w:val="28"/>
        </w:rPr>
      </w:pPr>
      <w:bookmarkStart w:id="131" w:name="_Toc37350447"/>
      <w:r w:rsidRPr="001D4C0E">
        <w:rPr>
          <w:rFonts w:asciiTheme="minorHAnsi" w:hAnsiTheme="minorHAnsi" w:cstheme="minorHAnsi"/>
          <w:sz w:val="28"/>
          <w:szCs w:val="28"/>
        </w:rPr>
        <w:t>Comment mener les NAO prévues ?</w:t>
      </w:r>
      <w:bookmarkEnd w:id="131"/>
      <w:r w:rsidRPr="001D4C0E">
        <w:rPr>
          <w:rFonts w:asciiTheme="minorHAnsi" w:hAnsiTheme="minorHAnsi" w:cstheme="minorHAnsi"/>
          <w:sz w:val="28"/>
          <w:szCs w:val="28"/>
        </w:rPr>
        <w:t> </w:t>
      </w:r>
    </w:p>
    <w:p w14:paraId="0ACB2879" w14:textId="77777777" w:rsidR="00EE1B8A" w:rsidRPr="001D4C0E" w:rsidRDefault="006C2F63" w:rsidP="009F6100">
      <w:pPr>
        <w:spacing w:after="0" w:line="240" w:lineRule="auto"/>
        <w:jc w:val="both"/>
        <w:rPr>
          <w:rFonts w:cstheme="minorHAnsi"/>
        </w:rPr>
      </w:pPr>
      <w:r w:rsidRPr="001D4C0E">
        <w:rPr>
          <w:rFonts w:cstheme="minorHAnsi"/>
        </w:rPr>
        <w:t xml:space="preserve">La situation actuelle ne peut être un motif d’annulation des négociations annuelles obligatoires – les fameuses NAO – mais il convient, en accord avec les délégués syndicaux, d’organiser le report de celles-ci : c’est ce qu’a annoncé le ministère du Travail le 18 mars. </w:t>
      </w:r>
    </w:p>
    <w:p w14:paraId="4ADD196A" w14:textId="5B4A8A34" w:rsidR="006C2F63" w:rsidRPr="001D4C0E" w:rsidRDefault="006C2F63" w:rsidP="009F6100">
      <w:pPr>
        <w:spacing w:after="0" w:line="240" w:lineRule="auto"/>
        <w:jc w:val="both"/>
        <w:rPr>
          <w:rFonts w:cstheme="minorHAnsi"/>
        </w:rPr>
      </w:pPr>
      <w:r w:rsidRPr="001D4C0E">
        <w:rPr>
          <w:rFonts w:cstheme="minorHAnsi"/>
        </w:rPr>
        <w:t>Les négociations engagées sont en effet maintenues, mais rares sont ceux qui seront en mesure de les poursuivre rapidement.</w:t>
      </w:r>
      <w:r w:rsidR="0098115A" w:rsidRPr="001D4C0E">
        <w:rPr>
          <w:rFonts w:cstheme="minorHAnsi"/>
        </w:rPr>
        <w:t xml:space="preserve"> </w:t>
      </w:r>
    </w:p>
    <w:p w14:paraId="1F24E61B" w14:textId="66791D33" w:rsidR="006C2F63" w:rsidRPr="001D4C0E" w:rsidRDefault="006C2F63" w:rsidP="009F6100">
      <w:pPr>
        <w:spacing w:after="0" w:line="240" w:lineRule="auto"/>
        <w:jc w:val="both"/>
        <w:rPr>
          <w:rFonts w:cstheme="minorHAnsi"/>
        </w:rPr>
      </w:pPr>
      <w:r w:rsidRPr="001D4C0E">
        <w:rPr>
          <w:rFonts w:cstheme="minorHAnsi"/>
        </w:rPr>
        <w:t>Le report des NAO sera tout à fait admis par l’administration du Travail en fonction des circonstances.</w:t>
      </w:r>
    </w:p>
    <w:p w14:paraId="53DE486E" w14:textId="4AC32713" w:rsidR="00EE1B8A" w:rsidRPr="001D4C0E" w:rsidRDefault="00EE1B8A" w:rsidP="009F6100">
      <w:pPr>
        <w:spacing w:after="0" w:line="240" w:lineRule="auto"/>
        <w:rPr>
          <w:rFonts w:cstheme="minorHAnsi"/>
        </w:rPr>
      </w:pPr>
      <w:r w:rsidRPr="001D4C0E">
        <w:rPr>
          <w:rFonts w:cstheme="minorHAnsi"/>
        </w:rPr>
        <w:br w:type="page"/>
      </w:r>
    </w:p>
    <w:p w14:paraId="5A63FF06" w14:textId="15ED0B42" w:rsidR="00A75162" w:rsidRPr="00CE4B2D" w:rsidRDefault="00A75162" w:rsidP="007D0183">
      <w:pPr>
        <w:pStyle w:val="Titre1"/>
        <w:pBdr>
          <w:top w:val="single" w:sz="4" w:space="1" w:color="auto"/>
          <w:left w:val="single" w:sz="4" w:space="4" w:color="auto"/>
          <w:bottom w:val="single" w:sz="4" w:space="1" w:color="auto"/>
          <w:right w:val="single" w:sz="4" w:space="4" w:color="auto"/>
        </w:pBdr>
        <w:spacing w:before="0" w:line="240" w:lineRule="auto"/>
        <w:jc w:val="center"/>
        <w:rPr>
          <w:rFonts w:asciiTheme="minorHAnsi" w:hAnsiTheme="minorHAnsi" w:cstheme="minorHAnsi"/>
          <w:b/>
          <w:bCs/>
          <w:sz w:val="44"/>
          <w:szCs w:val="44"/>
        </w:rPr>
      </w:pPr>
      <w:bookmarkStart w:id="132" w:name="_Toc37350448"/>
      <w:r w:rsidRPr="00CE4B2D">
        <w:rPr>
          <w:rFonts w:asciiTheme="minorHAnsi" w:hAnsiTheme="minorHAnsi" w:cstheme="minorHAnsi"/>
          <w:b/>
          <w:bCs/>
          <w:sz w:val="44"/>
          <w:szCs w:val="44"/>
        </w:rPr>
        <w:t xml:space="preserve">Gestion </w:t>
      </w:r>
      <w:r w:rsidR="00D01534" w:rsidRPr="00CE4B2D">
        <w:rPr>
          <w:rFonts w:asciiTheme="minorHAnsi" w:hAnsiTheme="minorHAnsi" w:cstheme="minorHAnsi"/>
          <w:b/>
          <w:bCs/>
          <w:sz w:val="44"/>
          <w:szCs w:val="44"/>
        </w:rPr>
        <w:t xml:space="preserve">de la situation de crise </w:t>
      </w:r>
      <w:r w:rsidR="00CE4B2D">
        <w:rPr>
          <w:rFonts w:asciiTheme="minorHAnsi" w:hAnsiTheme="minorHAnsi" w:cstheme="minorHAnsi"/>
          <w:b/>
          <w:bCs/>
          <w:sz w:val="44"/>
          <w:szCs w:val="44"/>
        </w:rPr>
        <w:br/>
      </w:r>
      <w:r w:rsidR="00D01534" w:rsidRPr="00CE4B2D">
        <w:rPr>
          <w:rFonts w:asciiTheme="minorHAnsi" w:hAnsiTheme="minorHAnsi" w:cstheme="minorHAnsi"/>
          <w:b/>
          <w:bCs/>
          <w:sz w:val="44"/>
          <w:szCs w:val="44"/>
        </w:rPr>
        <w:t xml:space="preserve">par </w:t>
      </w:r>
      <w:r w:rsidR="00E56F6C" w:rsidRPr="00CE4B2D">
        <w:rPr>
          <w:rFonts w:asciiTheme="minorHAnsi" w:hAnsiTheme="minorHAnsi" w:cstheme="minorHAnsi"/>
          <w:b/>
          <w:bCs/>
          <w:sz w:val="44"/>
          <w:szCs w:val="44"/>
        </w:rPr>
        <w:t>l’établissement</w:t>
      </w:r>
      <w:bookmarkEnd w:id="132"/>
    </w:p>
    <w:p w14:paraId="6B05FB8C" w14:textId="3D27B54C" w:rsidR="00C40226" w:rsidRPr="001D4C0E" w:rsidRDefault="00C40226" w:rsidP="009F6100">
      <w:pPr>
        <w:spacing w:after="0" w:line="240" w:lineRule="auto"/>
        <w:jc w:val="both"/>
        <w:rPr>
          <w:rFonts w:cstheme="minorHAnsi"/>
        </w:rPr>
      </w:pPr>
    </w:p>
    <w:p w14:paraId="18E3D496" w14:textId="1E1713F9" w:rsidR="00257591" w:rsidRPr="001D4C0E" w:rsidRDefault="00257591" w:rsidP="00855B79">
      <w:pPr>
        <w:pStyle w:val="Titre3"/>
        <w:numPr>
          <w:ilvl w:val="0"/>
          <w:numId w:val="16"/>
        </w:numPr>
        <w:spacing w:before="0" w:line="240" w:lineRule="auto"/>
        <w:rPr>
          <w:rFonts w:asciiTheme="minorHAnsi" w:hAnsiTheme="minorHAnsi" w:cstheme="minorHAnsi"/>
          <w:sz w:val="28"/>
          <w:szCs w:val="28"/>
        </w:rPr>
      </w:pPr>
      <w:bookmarkStart w:id="133" w:name="_Toc37350449"/>
      <w:r w:rsidRPr="001D4C0E">
        <w:rPr>
          <w:rFonts w:asciiTheme="minorHAnsi" w:hAnsiTheme="minorHAnsi" w:cstheme="minorHAnsi"/>
          <w:sz w:val="28"/>
          <w:szCs w:val="28"/>
        </w:rPr>
        <w:t xml:space="preserve">Comment traiter </w:t>
      </w:r>
      <w:r w:rsidR="00020745" w:rsidRPr="001D4C0E">
        <w:rPr>
          <w:rFonts w:asciiTheme="minorHAnsi" w:hAnsiTheme="minorHAnsi" w:cstheme="minorHAnsi"/>
          <w:sz w:val="28"/>
          <w:szCs w:val="28"/>
        </w:rPr>
        <w:t>l</w:t>
      </w:r>
      <w:r w:rsidRPr="001D4C0E">
        <w:rPr>
          <w:rFonts w:asciiTheme="minorHAnsi" w:hAnsiTheme="minorHAnsi" w:cstheme="minorHAnsi"/>
          <w:sz w:val="28"/>
          <w:szCs w:val="28"/>
        </w:rPr>
        <w:t>es contentieux en cours ?</w:t>
      </w:r>
      <w:bookmarkEnd w:id="133"/>
    </w:p>
    <w:p w14:paraId="775F4380" w14:textId="7665F977" w:rsidR="00257591" w:rsidRPr="001D4C0E" w:rsidRDefault="00257591" w:rsidP="009F6100">
      <w:pPr>
        <w:spacing w:after="0" w:line="240" w:lineRule="auto"/>
        <w:jc w:val="both"/>
        <w:rPr>
          <w:rFonts w:cstheme="minorHAnsi"/>
        </w:rPr>
      </w:pPr>
      <w:r w:rsidRPr="001D4C0E">
        <w:rPr>
          <w:rFonts w:cstheme="minorHAnsi"/>
        </w:rPr>
        <w:t xml:space="preserve">A ce jour, les juridictions sont fermées. </w:t>
      </w:r>
    </w:p>
    <w:p w14:paraId="701FB78B" w14:textId="49567AF0" w:rsidR="002D687E" w:rsidRPr="001D4C0E" w:rsidRDefault="00257591" w:rsidP="009F6100">
      <w:pPr>
        <w:spacing w:after="0" w:line="240" w:lineRule="auto"/>
        <w:jc w:val="both"/>
        <w:rPr>
          <w:rFonts w:cstheme="minorHAnsi"/>
        </w:rPr>
      </w:pPr>
      <w:r w:rsidRPr="001D4C0E">
        <w:rPr>
          <w:rFonts w:cstheme="minorHAnsi"/>
        </w:rPr>
        <w:t xml:space="preserve">Seuls sont maintenus les services chargés d’assurer le traitement des contentieux essentiels. </w:t>
      </w:r>
    </w:p>
    <w:p w14:paraId="06BE545B" w14:textId="09ED4FEC" w:rsidR="00257591" w:rsidRPr="001D4C0E" w:rsidRDefault="00257591" w:rsidP="009F6100">
      <w:pPr>
        <w:spacing w:after="0" w:line="240" w:lineRule="auto"/>
        <w:jc w:val="both"/>
        <w:rPr>
          <w:rFonts w:cstheme="minorHAnsi"/>
        </w:rPr>
      </w:pPr>
      <w:r w:rsidRPr="001D4C0E">
        <w:rPr>
          <w:rFonts w:cstheme="minorHAnsi"/>
        </w:rPr>
        <w:t>En dehors des contentieux essentiels, l’ensemble des audiences sont par ailleurs reportée et des dispositions seront prises pour assurer l’information des justiciables et des avocats sur ces reports (affichage, site internet ou message téléphonique).</w:t>
      </w:r>
    </w:p>
    <w:p w14:paraId="6E6B7938" w14:textId="77777777" w:rsidR="00015FDD" w:rsidRPr="001D4C0E" w:rsidRDefault="00015FDD" w:rsidP="009F6100">
      <w:pPr>
        <w:spacing w:after="0" w:line="240" w:lineRule="auto"/>
        <w:jc w:val="both"/>
        <w:rPr>
          <w:rFonts w:cstheme="minorHAnsi"/>
        </w:rPr>
      </w:pPr>
      <w:r w:rsidRPr="001D4C0E">
        <w:rPr>
          <w:rFonts w:cstheme="minorHAnsi"/>
        </w:rPr>
        <w:t>Cela a nécessairement un impact sur les affaires des établissements de la Branche qui sont en cours devant la justice, qu’il s’agisse de contentieux prud’homal, pénal ou encore social lié à un éventuel redressement URSSAF sur la réduction Fillon.</w:t>
      </w:r>
    </w:p>
    <w:p w14:paraId="2C16417F" w14:textId="77777777" w:rsidR="00015FDD" w:rsidRPr="001D4C0E" w:rsidRDefault="00015FDD" w:rsidP="009F6100">
      <w:pPr>
        <w:spacing w:after="0" w:line="240" w:lineRule="auto"/>
        <w:jc w:val="both"/>
        <w:rPr>
          <w:rFonts w:cstheme="minorHAnsi"/>
        </w:rPr>
      </w:pPr>
      <w:r w:rsidRPr="001D4C0E">
        <w:rPr>
          <w:rFonts w:cstheme="minorHAnsi"/>
        </w:rPr>
        <w:t>Dans ce contexte, nous vous invitons à prendre contact avec le secrétariat-greffe du tribunal devant lequel votre affaire est en cours, afin d’obtenir les informations liées à la gestion des dossiers.</w:t>
      </w:r>
    </w:p>
    <w:p w14:paraId="38AC30A3" w14:textId="1EF7668D" w:rsidR="00015FDD" w:rsidRPr="001D4C0E" w:rsidRDefault="00015FDD" w:rsidP="009F6100">
      <w:pPr>
        <w:spacing w:after="0" w:line="240" w:lineRule="auto"/>
        <w:jc w:val="both"/>
        <w:rPr>
          <w:rFonts w:cstheme="minorHAnsi"/>
        </w:rPr>
      </w:pPr>
      <w:r w:rsidRPr="001D4C0E">
        <w:rPr>
          <w:rFonts w:cstheme="minorHAnsi"/>
        </w:rPr>
        <w:t xml:space="preserve">En tout état de cause, il convient très certainement de saisir le tribunal dans le respect des délais impartis </w:t>
      </w:r>
    </w:p>
    <w:p w14:paraId="4F4C3E1A" w14:textId="77777777" w:rsidR="00D01534" w:rsidRPr="001D4C0E" w:rsidRDefault="00D01534" w:rsidP="009F6100">
      <w:pPr>
        <w:spacing w:after="0" w:line="240" w:lineRule="auto"/>
        <w:jc w:val="both"/>
        <w:rPr>
          <w:rFonts w:cstheme="minorHAnsi"/>
        </w:rPr>
      </w:pPr>
    </w:p>
    <w:p w14:paraId="5B74B78C" w14:textId="7B314C22" w:rsidR="00093043" w:rsidRDefault="00093043" w:rsidP="00855B79">
      <w:pPr>
        <w:pStyle w:val="Titre3"/>
        <w:numPr>
          <w:ilvl w:val="0"/>
          <w:numId w:val="16"/>
        </w:numPr>
        <w:spacing w:before="0" w:line="240" w:lineRule="auto"/>
        <w:rPr>
          <w:rFonts w:asciiTheme="minorHAnsi" w:hAnsiTheme="minorHAnsi" w:cstheme="minorHAnsi"/>
          <w:sz w:val="28"/>
          <w:szCs w:val="28"/>
        </w:rPr>
      </w:pPr>
      <w:bookmarkStart w:id="134" w:name="_Toc37350450"/>
      <w:r w:rsidRPr="001D4C0E">
        <w:rPr>
          <w:rFonts w:asciiTheme="minorHAnsi" w:hAnsiTheme="minorHAnsi" w:cstheme="minorHAnsi"/>
          <w:sz w:val="28"/>
          <w:szCs w:val="28"/>
        </w:rPr>
        <w:t>Comment accompagner les situations</w:t>
      </w:r>
      <w:r w:rsidR="00861255" w:rsidRPr="001D4C0E">
        <w:rPr>
          <w:rFonts w:asciiTheme="minorHAnsi" w:hAnsiTheme="minorHAnsi" w:cstheme="minorHAnsi"/>
          <w:sz w:val="28"/>
          <w:szCs w:val="28"/>
        </w:rPr>
        <w:t xml:space="preserve"> difficiles que connaitraient les personnels</w:t>
      </w:r>
      <w:r w:rsidRPr="001D4C0E">
        <w:rPr>
          <w:rFonts w:asciiTheme="minorHAnsi" w:hAnsiTheme="minorHAnsi" w:cstheme="minorHAnsi"/>
          <w:sz w:val="28"/>
          <w:szCs w:val="28"/>
        </w:rPr>
        <w:t> ?</w:t>
      </w:r>
      <w:bookmarkEnd w:id="134"/>
    </w:p>
    <w:tbl>
      <w:tblPr>
        <w:tblStyle w:val="Grilledutableau"/>
        <w:tblW w:w="9067" w:type="dxa"/>
        <w:tblBorders>
          <w:top w:val="single" w:sz="4" w:space="0" w:color="FF00FF"/>
          <w:left w:val="single" w:sz="4" w:space="0" w:color="FF00FF"/>
          <w:bottom w:val="single" w:sz="4" w:space="0" w:color="FF00FF"/>
          <w:right w:val="single" w:sz="4" w:space="0" w:color="FF00FF"/>
          <w:insideH w:val="none" w:sz="0" w:space="0" w:color="auto"/>
          <w:insideV w:val="none" w:sz="0" w:space="0" w:color="auto"/>
        </w:tblBorders>
        <w:tblLook w:val="04A0" w:firstRow="1" w:lastRow="0" w:firstColumn="1" w:lastColumn="0" w:noHBand="0" w:noVBand="1"/>
      </w:tblPr>
      <w:tblGrid>
        <w:gridCol w:w="5807"/>
        <w:gridCol w:w="3260"/>
      </w:tblGrid>
      <w:tr w:rsidR="00CC48D7" w:rsidRPr="001D4C0E" w14:paraId="05269B86" w14:textId="77777777" w:rsidTr="69EE7064">
        <w:tc>
          <w:tcPr>
            <w:tcW w:w="5807" w:type="dxa"/>
          </w:tcPr>
          <w:p w14:paraId="569CA459" w14:textId="77777777" w:rsidR="00CC48D7" w:rsidRPr="001D4C0E" w:rsidRDefault="00CC48D7" w:rsidP="00765D75">
            <w:pPr>
              <w:jc w:val="both"/>
              <w:rPr>
                <w:rFonts w:cstheme="minorHAnsi"/>
                <w:color w:val="FF80FF"/>
              </w:rPr>
            </w:pPr>
            <w:r w:rsidRPr="001D4C0E">
              <w:rPr>
                <w:rFonts w:cstheme="minorHAnsi"/>
                <w:color w:val="000000" w:themeColor="text1"/>
              </w:rPr>
              <w:t xml:space="preserve">Le </w:t>
            </w:r>
            <w:r w:rsidRPr="001D4C0E">
              <w:rPr>
                <w:rFonts w:cstheme="minorHAnsi"/>
                <w:color w:val="FF80FF"/>
              </w:rPr>
              <w:t xml:space="preserve">fonds social EEP Solidarité </w:t>
            </w:r>
            <w:r w:rsidRPr="001D4C0E">
              <w:rPr>
                <w:rFonts w:cstheme="minorHAnsi"/>
                <w:color w:val="000000" w:themeColor="text1"/>
              </w:rPr>
              <w:t xml:space="preserve">peut allouer une aide financière exceptionnelle aux salariés, aux enseignants agents publics et aux ayants-droit afin de les soutenir dans ce moment difficile. En effet, si ces personnes rencontrent des difficultés financières suite à la maladie, à un décès, aux frais engagés pour l’accompagnement d’un parent, d’un enfant handicapé suite à la fermeture de l’établissement d’accueil ou limitation des capacités d’accueil qu’elles n’hésitent pas à contacter le </w:t>
            </w:r>
            <w:r w:rsidRPr="001D4C0E">
              <w:rPr>
                <w:rFonts w:cstheme="minorHAnsi"/>
                <w:color w:val="FF80FF"/>
              </w:rPr>
              <w:t xml:space="preserve">fonds social EEP Solidarité. </w:t>
            </w:r>
          </w:p>
          <w:p w14:paraId="5259CF8F" w14:textId="77777777" w:rsidR="00CC48D7" w:rsidRPr="001D4C0E" w:rsidRDefault="00CC48D7" w:rsidP="00765D75">
            <w:pPr>
              <w:jc w:val="both"/>
              <w:rPr>
                <w:rFonts w:cstheme="minorHAnsi"/>
              </w:rPr>
            </w:pPr>
            <w:r w:rsidRPr="001D4C0E">
              <w:rPr>
                <w:rFonts w:cstheme="minorHAnsi"/>
              </w:rPr>
              <w:t xml:space="preserve">Nous vous remercions de bien vouloir les informer et leur indiquer que le dossier de demande d’aide est téléchargeable en cliquant sur le logo ci-contre : </w:t>
            </w:r>
          </w:p>
        </w:tc>
        <w:tc>
          <w:tcPr>
            <w:tcW w:w="3260" w:type="dxa"/>
          </w:tcPr>
          <w:p w14:paraId="5A7C89FF" w14:textId="77777777" w:rsidR="00CC48D7" w:rsidRPr="001D4C0E" w:rsidRDefault="00CC48D7" w:rsidP="00765D75">
            <w:pPr>
              <w:jc w:val="center"/>
              <w:rPr>
                <w:rFonts w:cstheme="minorHAnsi"/>
              </w:rPr>
            </w:pPr>
          </w:p>
          <w:p w14:paraId="76C6EECC" w14:textId="77777777" w:rsidR="00CC48D7" w:rsidRPr="001D4C0E" w:rsidRDefault="00CC48D7" w:rsidP="00765D75">
            <w:pPr>
              <w:jc w:val="center"/>
              <w:rPr>
                <w:rFonts w:cstheme="minorHAnsi"/>
              </w:rPr>
            </w:pPr>
            <w:r>
              <w:rPr>
                <w:noProof/>
              </w:rPr>
              <w:drawing>
                <wp:inline distT="0" distB="0" distL="0" distR="0" wp14:anchorId="35290805" wp14:editId="5F52BA1F">
                  <wp:extent cx="1089329" cy="998933"/>
                  <wp:effectExtent l="0" t="0" r="0" b="0"/>
                  <wp:docPr id="777486773" name="Image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1089329" cy="998933"/>
                          </a:xfrm>
                          <a:prstGeom prst="rect">
                            <a:avLst/>
                          </a:prstGeom>
                        </pic:spPr>
                      </pic:pic>
                    </a:graphicData>
                  </a:graphic>
                </wp:inline>
              </w:drawing>
            </w:r>
          </w:p>
          <w:p w14:paraId="48C40F48" w14:textId="77777777" w:rsidR="00CC48D7" w:rsidRPr="001D4C0E" w:rsidRDefault="00CC48D7" w:rsidP="00765D75">
            <w:pPr>
              <w:jc w:val="center"/>
              <w:rPr>
                <w:rFonts w:cstheme="minorHAnsi"/>
              </w:rPr>
            </w:pPr>
          </w:p>
          <w:p w14:paraId="248B0AB6" w14:textId="77777777" w:rsidR="00CC48D7" w:rsidRPr="001D4C0E" w:rsidRDefault="00E57911" w:rsidP="00765D75">
            <w:pPr>
              <w:jc w:val="center"/>
              <w:rPr>
                <w:rFonts w:cstheme="minorHAnsi"/>
              </w:rPr>
            </w:pPr>
            <w:hyperlink r:id="rId109" w:history="1">
              <w:r w:rsidR="00CC48D7" w:rsidRPr="001D4C0E">
                <w:rPr>
                  <w:rStyle w:val="Lienhypertexte"/>
                  <w:rFonts w:cstheme="minorHAnsi"/>
                </w:rPr>
                <w:t>fondssocial@branche-eep.org</w:t>
              </w:r>
            </w:hyperlink>
            <w:r w:rsidR="00CC48D7" w:rsidRPr="001D4C0E">
              <w:rPr>
                <w:rFonts w:cstheme="minorHAnsi"/>
                <w:color w:val="FF80FF"/>
              </w:rPr>
              <w:t xml:space="preserve"> </w:t>
            </w:r>
          </w:p>
        </w:tc>
      </w:tr>
    </w:tbl>
    <w:p w14:paraId="2D42A9B1" w14:textId="77777777" w:rsidR="00CC48D7" w:rsidRPr="00CC48D7" w:rsidRDefault="00CC48D7" w:rsidP="00CC48D7"/>
    <w:sectPr w:rsidR="00CC48D7" w:rsidRPr="00CC48D7" w:rsidSect="00524BDE">
      <w:footerReference w:type="default" r:id="rId1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2B105E" w14:textId="77777777" w:rsidR="00B52C61" w:rsidRDefault="00B52C61" w:rsidP="00A4329E">
      <w:pPr>
        <w:spacing w:after="0" w:line="240" w:lineRule="auto"/>
      </w:pPr>
      <w:r>
        <w:separator/>
      </w:r>
    </w:p>
  </w:endnote>
  <w:endnote w:type="continuationSeparator" w:id="0">
    <w:p w14:paraId="7ADBA12A" w14:textId="77777777" w:rsidR="00B52C61" w:rsidRDefault="00B52C61" w:rsidP="00A4329E">
      <w:pPr>
        <w:spacing w:after="0" w:line="240" w:lineRule="auto"/>
      </w:pPr>
      <w:r>
        <w:continuationSeparator/>
      </w:r>
    </w:p>
  </w:endnote>
  <w:endnote w:type="continuationNotice" w:id="1">
    <w:p w14:paraId="0A5A5F91" w14:textId="77777777" w:rsidR="00B52C61" w:rsidRDefault="00B52C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ira Sans">
    <w:altName w:val="Cambria"/>
    <w:panose1 w:val="020B05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Fira Sans Book">
    <w:altName w:val="Calibri"/>
    <w:panose1 w:val="00000000000000000000"/>
    <w:charset w:val="00"/>
    <w:family w:val="swiss"/>
    <w:notTrueType/>
    <w:pitch w:val="variable"/>
    <w:sig w:usb0="600002FF"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C4581C" w14:textId="77777777" w:rsidR="00E57911" w:rsidRDefault="00E5791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2"/>
      <w:gridCol w:w="4520"/>
    </w:tblGrid>
    <w:tr w:rsidR="005E73B9" w14:paraId="5626C946" w14:textId="77777777">
      <w:trPr>
        <w:trHeight w:hRule="exact" w:val="115"/>
        <w:jc w:val="center"/>
      </w:trPr>
      <w:tc>
        <w:tcPr>
          <w:tcW w:w="4686" w:type="dxa"/>
          <w:shd w:val="clear" w:color="auto" w:fill="4472C4" w:themeFill="accent1"/>
          <w:tcMar>
            <w:top w:w="0" w:type="dxa"/>
            <w:bottom w:w="0" w:type="dxa"/>
          </w:tcMar>
        </w:tcPr>
        <w:p w14:paraId="01AF93C4" w14:textId="77777777" w:rsidR="005E73B9" w:rsidRDefault="005E73B9">
          <w:pPr>
            <w:pStyle w:val="En-tte"/>
            <w:rPr>
              <w:caps/>
              <w:sz w:val="18"/>
            </w:rPr>
          </w:pPr>
        </w:p>
      </w:tc>
      <w:tc>
        <w:tcPr>
          <w:tcW w:w="4674" w:type="dxa"/>
          <w:shd w:val="clear" w:color="auto" w:fill="4472C4" w:themeFill="accent1"/>
          <w:tcMar>
            <w:top w:w="0" w:type="dxa"/>
            <w:bottom w:w="0" w:type="dxa"/>
          </w:tcMar>
        </w:tcPr>
        <w:p w14:paraId="47C470C3" w14:textId="77777777" w:rsidR="005E73B9" w:rsidRDefault="005E73B9">
          <w:pPr>
            <w:pStyle w:val="En-tte"/>
            <w:jc w:val="right"/>
            <w:rPr>
              <w:caps/>
              <w:sz w:val="18"/>
            </w:rPr>
          </w:pPr>
        </w:p>
      </w:tc>
    </w:tr>
    <w:tr w:rsidR="005E73B9" w14:paraId="4B1D8746" w14:textId="77777777">
      <w:trPr>
        <w:jc w:val="center"/>
      </w:trPr>
      <w:sdt>
        <w:sdtPr>
          <w:rPr>
            <w:caps/>
            <w:color w:val="808080" w:themeColor="background1" w:themeShade="80"/>
            <w:sz w:val="18"/>
            <w:szCs w:val="18"/>
          </w:rPr>
          <w:alias w:val="Auteur"/>
          <w:tag w:val=""/>
          <w:id w:val="1977254410"/>
          <w:placeholder>
            <w:docPart w:val="5C3730013693457A882AA036D13428E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29046A82" w14:textId="2B4A1833" w:rsidR="005E73B9" w:rsidRDefault="00E57911">
              <w:pPr>
                <w:pStyle w:val="Pieddepage"/>
                <w:rPr>
                  <w:caps/>
                  <w:color w:val="808080" w:themeColor="background1" w:themeShade="80"/>
                  <w:sz w:val="18"/>
                  <w:szCs w:val="18"/>
                </w:rPr>
              </w:pPr>
              <w:r>
                <w:rPr>
                  <w:caps/>
                  <w:color w:val="808080" w:themeColor="background1" w:themeShade="80"/>
                  <w:sz w:val="18"/>
                  <w:szCs w:val="18"/>
                </w:rPr>
                <w:t>9</w:t>
              </w:r>
              <w:r w:rsidR="00E62D89">
                <w:rPr>
                  <w:caps/>
                  <w:color w:val="808080" w:themeColor="background1" w:themeShade="80"/>
                  <w:sz w:val="18"/>
                  <w:szCs w:val="18"/>
                </w:rPr>
                <w:t xml:space="preserve"> avril 2020 – </w:t>
              </w:r>
              <w:r w:rsidR="007B0D7A">
                <w:rPr>
                  <w:caps/>
                  <w:color w:val="808080" w:themeColor="background1" w:themeShade="80"/>
                  <w:sz w:val="18"/>
                  <w:szCs w:val="18"/>
                </w:rPr>
                <w:t xml:space="preserve">version </w:t>
              </w:r>
              <w:r w:rsidR="00F50C7F">
                <w:rPr>
                  <w:caps/>
                  <w:color w:val="808080" w:themeColor="background1" w:themeShade="80"/>
                  <w:sz w:val="18"/>
                  <w:szCs w:val="18"/>
                </w:rPr>
                <w:t>9</w:t>
              </w:r>
            </w:p>
          </w:tc>
        </w:sdtContent>
      </w:sdt>
      <w:tc>
        <w:tcPr>
          <w:tcW w:w="4674" w:type="dxa"/>
          <w:shd w:val="clear" w:color="auto" w:fill="auto"/>
          <w:vAlign w:val="center"/>
        </w:tcPr>
        <w:p w14:paraId="2976BC2B" w14:textId="77777777" w:rsidR="005E73B9" w:rsidRDefault="005E73B9">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185759FA" w14:textId="56F6260C" w:rsidR="005E73B9" w:rsidRDefault="005E73B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61EA7" w14:textId="77777777" w:rsidR="00E57911" w:rsidRDefault="00E5791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52"/>
      <w:gridCol w:w="4520"/>
    </w:tblGrid>
    <w:tr w:rsidR="005E73B9" w14:paraId="3A431AF0" w14:textId="77777777">
      <w:trPr>
        <w:trHeight w:hRule="exact" w:val="115"/>
        <w:jc w:val="center"/>
      </w:trPr>
      <w:tc>
        <w:tcPr>
          <w:tcW w:w="4686" w:type="dxa"/>
          <w:shd w:val="clear" w:color="auto" w:fill="4472C4" w:themeFill="accent1"/>
          <w:tcMar>
            <w:top w:w="0" w:type="dxa"/>
            <w:bottom w:w="0" w:type="dxa"/>
          </w:tcMar>
        </w:tcPr>
        <w:p w14:paraId="3C1E7E77" w14:textId="77777777" w:rsidR="005E73B9" w:rsidRDefault="005E73B9">
          <w:pPr>
            <w:pStyle w:val="En-tte"/>
            <w:rPr>
              <w:caps/>
              <w:sz w:val="18"/>
            </w:rPr>
          </w:pPr>
        </w:p>
      </w:tc>
      <w:tc>
        <w:tcPr>
          <w:tcW w:w="4674" w:type="dxa"/>
          <w:shd w:val="clear" w:color="auto" w:fill="4472C4" w:themeFill="accent1"/>
          <w:tcMar>
            <w:top w:w="0" w:type="dxa"/>
            <w:bottom w:w="0" w:type="dxa"/>
          </w:tcMar>
        </w:tcPr>
        <w:p w14:paraId="78E6687A" w14:textId="77777777" w:rsidR="005E73B9" w:rsidRDefault="005E73B9">
          <w:pPr>
            <w:pStyle w:val="En-tte"/>
            <w:jc w:val="right"/>
            <w:rPr>
              <w:caps/>
              <w:sz w:val="18"/>
            </w:rPr>
          </w:pPr>
        </w:p>
      </w:tc>
    </w:tr>
    <w:tr w:rsidR="005E73B9" w14:paraId="6BD39E2E" w14:textId="77777777">
      <w:trPr>
        <w:jc w:val="center"/>
      </w:trPr>
      <w:sdt>
        <w:sdtPr>
          <w:rPr>
            <w:caps/>
            <w:color w:val="808080" w:themeColor="background1" w:themeShade="80"/>
            <w:sz w:val="18"/>
            <w:szCs w:val="18"/>
          </w:rPr>
          <w:alias w:val="Auteur"/>
          <w:tag w:val=""/>
          <w:id w:val="1534151868"/>
          <w:placeholder>
            <w:docPart w:val="5C3730013693457A882AA036D13428EE"/>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B6D4487" w14:textId="35AF3544" w:rsidR="005E73B9" w:rsidRDefault="00E57911">
              <w:pPr>
                <w:pStyle w:val="Pieddepage"/>
                <w:rPr>
                  <w:caps/>
                  <w:color w:val="808080" w:themeColor="background1" w:themeShade="80"/>
                  <w:sz w:val="18"/>
                  <w:szCs w:val="18"/>
                </w:rPr>
              </w:pPr>
              <w:r>
                <w:rPr>
                  <w:caps/>
                  <w:color w:val="808080" w:themeColor="background1" w:themeShade="80"/>
                  <w:sz w:val="18"/>
                  <w:szCs w:val="18"/>
                </w:rPr>
                <w:t>9 avril 2020 – version 9</w:t>
              </w:r>
            </w:p>
          </w:tc>
        </w:sdtContent>
      </w:sdt>
      <w:tc>
        <w:tcPr>
          <w:tcW w:w="4674" w:type="dxa"/>
          <w:shd w:val="clear" w:color="auto" w:fill="auto"/>
          <w:vAlign w:val="center"/>
        </w:tcPr>
        <w:p w14:paraId="69EAB2A0" w14:textId="77777777" w:rsidR="005E73B9" w:rsidRDefault="005E73B9">
          <w:pPr>
            <w:pStyle w:val="Pieddepage"/>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3FDD8D86" w14:textId="77777777" w:rsidR="005E73B9" w:rsidRDefault="005E73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66C4ED" w14:textId="77777777" w:rsidR="00B52C61" w:rsidRDefault="00B52C61" w:rsidP="00A4329E">
      <w:pPr>
        <w:spacing w:after="0" w:line="240" w:lineRule="auto"/>
      </w:pPr>
      <w:r>
        <w:separator/>
      </w:r>
    </w:p>
  </w:footnote>
  <w:footnote w:type="continuationSeparator" w:id="0">
    <w:p w14:paraId="0D36BE66" w14:textId="77777777" w:rsidR="00B52C61" w:rsidRDefault="00B52C61" w:rsidP="00A4329E">
      <w:pPr>
        <w:spacing w:after="0" w:line="240" w:lineRule="auto"/>
      </w:pPr>
      <w:r>
        <w:continuationSeparator/>
      </w:r>
    </w:p>
  </w:footnote>
  <w:footnote w:type="continuationNotice" w:id="1">
    <w:p w14:paraId="2867E7E8" w14:textId="77777777" w:rsidR="00B52C61" w:rsidRDefault="00B52C61">
      <w:pPr>
        <w:spacing w:after="0" w:line="240" w:lineRule="auto"/>
      </w:pPr>
    </w:p>
  </w:footnote>
  <w:footnote w:id="2">
    <w:p w14:paraId="007E00FB" w14:textId="24642936"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Ces notes </w:t>
      </w:r>
      <w:r w:rsidR="00056729" w:rsidRPr="009258DC">
        <w:rPr>
          <w:rFonts w:cstheme="minorHAnsi"/>
        </w:rPr>
        <w:t>sont disponibles sur le site de la Fnogec</w:t>
      </w:r>
    </w:p>
  </w:footnote>
  <w:footnote w:id="3">
    <w:p w14:paraId="63DB9E4F" w14:textId="44B0B1D1" w:rsidR="005E73B9" w:rsidRPr="009258DC" w:rsidRDefault="005E73B9" w:rsidP="006E53DC">
      <w:pPr>
        <w:spacing w:after="0" w:line="240" w:lineRule="auto"/>
        <w:jc w:val="both"/>
        <w:rPr>
          <w:rFonts w:eastAsia="Times New Roman" w:cstheme="minorHAnsi"/>
          <w:sz w:val="20"/>
          <w:szCs w:val="20"/>
          <w:lang w:eastAsia="fr-FR"/>
        </w:rPr>
      </w:pPr>
      <w:r w:rsidRPr="009258DC">
        <w:rPr>
          <w:rStyle w:val="Appelnotedebasdep"/>
          <w:rFonts w:cstheme="minorHAnsi"/>
          <w:sz w:val="20"/>
          <w:szCs w:val="20"/>
        </w:rPr>
        <w:footnoteRef/>
      </w:r>
      <w:r w:rsidRPr="009258DC">
        <w:rPr>
          <w:rFonts w:cstheme="minorHAnsi"/>
          <w:sz w:val="20"/>
          <w:szCs w:val="20"/>
        </w:rPr>
        <w:t xml:space="preserve"> </w:t>
      </w:r>
      <w:r w:rsidRPr="009258DC">
        <w:rPr>
          <w:rFonts w:eastAsia="Times New Roman" w:cstheme="minorHAnsi"/>
          <w:sz w:val="20"/>
          <w:szCs w:val="20"/>
          <w:lang w:eastAsia="fr-FR"/>
        </w:rPr>
        <w:t>La situation peut s’avérer plus critique quand les financements publics ne sont pas au niveau exigible légalement ou pour ceux des établissements du 1er degré dont les effectifs hors commune non financés sont élevés. Il convient alors d’apprécier au cas par cas.</w:t>
      </w:r>
    </w:p>
  </w:footnote>
  <w:footnote w:id="4">
    <w:p w14:paraId="40B27E96" w14:textId="641EE104"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c. trav. art. L. 5122-1 et R. 5122-19</w:t>
      </w:r>
    </w:p>
  </w:footnote>
  <w:footnote w:id="5">
    <w:p w14:paraId="0AEEE292" w14:textId="58035360"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w:t>
      </w:r>
      <w:hyperlink r:id="rId1" w:history="1">
        <w:r w:rsidRPr="009258DC">
          <w:rPr>
            <w:rStyle w:val="Lienhypertexte"/>
            <w:rFonts w:cstheme="minorHAnsi"/>
          </w:rPr>
          <w:t>https://www.legifrance.gouv.fr/affichTexte.do;jsessionid=409A611244033CA270F8171441ACC036.tplgfr35s_1?cidTexte=JORFTEXT000041755956&amp;dateTexte=&amp;oldAction=rechJO&amp;categorieLien=id&amp;idJO=JORFCONT000041755510</w:t>
        </w:r>
      </w:hyperlink>
    </w:p>
  </w:footnote>
  <w:footnote w:id="6">
    <w:p w14:paraId="5FF89459" w14:textId="09C7D6A0"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w:t>
      </w:r>
      <w:hyperlink r:id="rId2" w:history="1">
        <w:r w:rsidRPr="009258DC">
          <w:rPr>
            <w:rStyle w:val="Lienhypertexte"/>
            <w:rFonts w:eastAsia="Times New Roman" w:cstheme="minorHAnsi"/>
          </w:rPr>
          <w:t>https://www.legifrance.gouv.fr/affichTexte.do?cidTexte=JORFTEXT000041723302&amp;categorieLien=id</w:t>
        </w:r>
      </w:hyperlink>
    </w:p>
  </w:footnote>
  <w:footnote w:id="7">
    <w:p w14:paraId="689B2CDF" w14:textId="5E02AD74"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Communiqué du 18 mars 2020</w:t>
      </w:r>
    </w:p>
  </w:footnote>
  <w:footnote w:id="8">
    <w:p w14:paraId="2F950A8E" w14:textId="6B73DD1B"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w:t>
      </w:r>
      <w:r w:rsidR="00A04B6F" w:rsidRPr="009258DC">
        <w:rPr>
          <w:rFonts w:cstheme="minorHAnsi"/>
        </w:rPr>
        <w:t>C</w:t>
      </w:r>
      <w:r w:rsidRPr="009258DC">
        <w:rPr>
          <w:rFonts w:cstheme="minorHAnsi"/>
          <w:color w:val="000000" w:themeColor="text1"/>
        </w:rPr>
        <w:t>ommuniqué du ministère du Travail du 16 mars 2020</w:t>
      </w:r>
    </w:p>
  </w:footnote>
  <w:footnote w:id="9">
    <w:p w14:paraId="5CDDF82B" w14:textId="24BBCB2E"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page 2 du communiqué du collège employeur du 18 mars</w:t>
      </w:r>
    </w:p>
  </w:footnote>
  <w:footnote w:id="10">
    <w:p w14:paraId="19051F3E" w14:textId="53F41BBC"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Questions/réponses Coronavirus - Covid-19 Apprentissage ; </w:t>
      </w:r>
      <w:hyperlink r:id="rId3" w:history="1">
        <w:r w:rsidRPr="009258DC">
          <w:rPr>
            <w:rStyle w:val="Lienhypertexte"/>
            <w:rFonts w:cstheme="minorHAnsi"/>
          </w:rPr>
          <w:t>https://travail-emploi.gouv.fr/IMG/pdf/qr-coronavirus-apprentissage-15032020.pdf</w:t>
        </w:r>
      </w:hyperlink>
    </w:p>
  </w:footnote>
  <w:footnote w:id="11">
    <w:p w14:paraId="3CBDDBF0" w14:textId="77777777"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Reprise du document de présentation du dispositif exceptionnel</w:t>
      </w:r>
    </w:p>
  </w:footnote>
  <w:footnote w:id="12">
    <w:p w14:paraId="48CF2A30" w14:textId="5806096D"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Décision du collège employeur du 18 mars </w:t>
      </w:r>
    </w:p>
  </w:footnote>
  <w:footnote w:id="13">
    <w:p w14:paraId="4DADB9AB" w14:textId="22B83474" w:rsidR="005E3DF6" w:rsidRPr="009258DC" w:rsidRDefault="005E3DF6">
      <w:pPr>
        <w:pStyle w:val="Notedebasdepage"/>
        <w:rPr>
          <w:rFonts w:cstheme="minorHAnsi"/>
        </w:rPr>
      </w:pPr>
      <w:r w:rsidRPr="009258DC">
        <w:rPr>
          <w:rStyle w:val="Appelnotedebasdep"/>
          <w:rFonts w:cstheme="minorHAnsi"/>
        </w:rPr>
        <w:footnoteRef/>
      </w:r>
      <w:r w:rsidRPr="009258DC">
        <w:rPr>
          <w:rFonts w:cstheme="minorHAnsi"/>
        </w:rPr>
        <w:t xml:space="preserve"> </w:t>
      </w:r>
      <w:hyperlink r:id="rId4" w:history="1">
        <w:r w:rsidRPr="009258DC">
          <w:rPr>
            <w:rStyle w:val="Lienhypertexte"/>
            <w:rFonts w:cstheme="minorHAnsi"/>
          </w:rPr>
          <w:t>https://www.udogec44.org/wp-content/uploads/2020/04/UDOGEC-FICHE-CREATION-ESPACE-POUR-DECLARER-ACTIVITE-PARTIELLE.docx.pdf</w:t>
        </w:r>
      </w:hyperlink>
    </w:p>
  </w:footnote>
  <w:footnote w:id="14">
    <w:p w14:paraId="5EA18B22" w14:textId="126DFE98" w:rsidR="00537435" w:rsidRPr="001D4C0E" w:rsidRDefault="00230B85" w:rsidP="00537435">
      <w:pPr>
        <w:spacing w:after="0" w:line="240" w:lineRule="auto"/>
        <w:jc w:val="both"/>
        <w:rPr>
          <w:rFonts w:cstheme="minorHAnsi"/>
          <w:color w:val="000000" w:themeColor="text1"/>
        </w:rPr>
      </w:pPr>
      <w:r w:rsidRPr="009258DC">
        <w:rPr>
          <w:rStyle w:val="Appelnotedebasdep"/>
          <w:rFonts w:cstheme="minorHAnsi"/>
        </w:rPr>
        <w:footnoteRef/>
      </w:r>
      <w:r w:rsidRPr="009258DC">
        <w:rPr>
          <w:rFonts w:cstheme="minorHAnsi"/>
        </w:rPr>
        <w:t xml:space="preserve"> </w:t>
      </w:r>
      <w:hyperlink r:id="rId5" w:history="1">
        <w:r w:rsidR="009F2D05">
          <w:rPr>
            <w:rStyle w:val="Lienhypertexte"/>
          </w:rPr>
          <w:t>https://actualites.asrec-cvl.org/2020/04/09/demande-activite-partielle/</w:t>
        </w:r>
      </w:hyperlink>
    </w:p>
    <w:p w14:paraId="0C1285EF" w14:textId="76637F80" w:rsidR="00230B85" w:rsidRPr="009258DC" w:rsidRDefault="00230B85" w:rsidP="00230B85">
      <w:pPr>
        <w:pStyle w:val="Notedebasdepage"/>
        <w:rPr>
          <w:rFonts w:cstheme="minorHAnsi"/>
        </w:rPr>
      </w:pPr>
    </w:p>
  </w:footnote>
  <w:footnote w:id="15">
    <w:p w14:paraId="3916B53D" w14:textId="7F2299A0"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cstheme="minorHAnsi"/>
          <w:color w:val="000000" w:themeColor="text1"/>
        </w:rPr>
        <w:t xml:space="preserve">C. trav. art. R. 5122-2 </w:t>
      </w:r>
    </w:p>
  </w:footnote>
  <w:footnote w:id="16">
    <w:p w14:paraId="0C401F55" w14:textId="3CE10423"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cstheme="minorHAnsi"/>
          <w:bCs/>
          <w:color w:val="000000" w:themeColor="text1"/>
        </w:rPr>
        <w:t>circ. DGEFP 2013-12 du 12 juillet 2013, fiche 8</w:t>
      </w:r>
    </w:p>
  </w:footnote>
  <w:footnote w:id="17">
    <w:p w14:paraId="374F99D0" w14:textId="387AC470" w:rsidR="00B03DCB" w:rsidRPr="009258DC" w:rsidRDefault="00B03DCB">
      <w:pPr>
        <w:pStyle w:val="Notedebasdepage"/>
        <w:rPr>
          <w:rFonts w:cstheme="minorHAnsi"/>
        </w:rPr>
      </w:pPr>
      <w:r w:rsidRPr="009258DC">
        <w:rPr>
          <w:rStyle w:val="Appelnotedebasdep"/>
          <w:rFonts w:cstheme="minorHAnsi"/>
        </w:rPr>
        <w:footnoteRef/>
      </w:r>
      <w:r w:rsidRPr="009258DC">
        <w:rPr>
          <w:rFonts w:cstheme="minorHAnsi"/>
        </w:rPr>
        <w:t xml:space="preserve"> </w:t>
      </w:r>
      <w:hyperlink r:id="rId6" w:history="1">
        <w:r w:rsidRPr="009258DC">
          <w:rPr>
            <w:rStyle w:val="Lienhypertexte"/>
            <w:rFonts w:cstheme="minorHAnsi"/>
          </w:rPr>
          <w:t>https://travail-emploi.gouv.fr/IMG/pdf/covid19-document-precisions-activite-partielle.pdf</w:t>
        </w:r>
      </w:hyperlink>
    </w:p>
  </w:footnote>
  <w:footnote w:id="18">
    <w:p w14:paraId="4BC9E0A5" w14:textId="68BC40D9" w:rsidR="00241FB7" w:rsidRPr="009258DC" w:rsidRDefault="00241FB7">
      <w:pPr>
        <w:pStyle w:val="Notedebasdepage"/>
        <w:rPr>
          <w:rFonts w:cstheme="minorHAnsi"/>
        </w:rPr>
      </w:pPr>
      <w:r w:rsidRPr="009258DC">
        <w:rPr>
          <w:rStyle w:val="Appelnotedebasdep"/>
          <w:rFonts w:cstheme="minorHAnsi"/>
        </w:rPr>
        <w:footnoteRef/>
      </w:r>
      <w:r w:rsidRPr="009258DC">
        <w:rPr>
          <w:rFonts w:cstheme="minorHAnsi"/>
        </w:rPr>
        <w:t xml:space="preserve"> </w:t>
      </w:r>
      <w:hyperlink r:id="rId7" w:history="1">
        <w:r w:rsidR="00355F4A" w:rsidRPr="009258DC">
          <w:rPr>
            <w:rStyle w:val="Lienhypertexte"/>
            <w:rFonts w:cstheme="minorHAnsi"/>
          </w:rPr>
          <w:t>https://www.legifrance.gouv.fr/eli/ordonnance/2020/3/27/MTRX2008381R/jo/texte</w:t>
        </w:r>
      </w:hyperlink>
    </w:p>
  </w:footnote>
  <w:footnote w:id="19">
    <w:p w14:paraId="47CFDF87" w14:textId="7E67AD09" w:rsidR="00B34D29" w:rsidRPr="009258DC" w:rsidRDefault="00B34D29">
      <w:pPr>
        <w:pStyle w:val="Notedebasdepage"/>
        <w:rPr>
          <w:rFonts w:cstheme="minorHAnsi"/>
        </w:rPr>
      </w:pPr>
      <w:r w:rsidRPr="009258DC">
        <w:rPr>
          <w:rStyle w:val="Appelnotedebasdep"/>
          <w:rFonts w:cstheme="minorHAnsi"/>
        </w:rPr>
        <w:footnoteRef/>
      </w:r>
      <w:r w:rsidRPr="009258DC">
        <w:rPr>
          <w:rFonts w:cstheme="minorHAnsi"/>
        </w:rPr>
        <w:t xml:space="preserve"> </w:t>
      </w:r>
      <w:hyperlink r:id="rId8" w:history="1">
        <w:r w:rsidRPr="009258DC">
          <w:rPr>
            <w:rStyle w:val="Lienhypertexte"/>
            <w:rFonts w:cstheme="minorHAnsi"/>
          </w:rPr>
          <w:t>http://circulaires.legifrance.gouv.fr/pdf/2015/07/cir_39848.pdf</w:t>
        </w:r>
      </w:hyperlink>
    </w:p>
  </w:footnote>
  <w:footnote w:id="20">
    <w:p w14:paraId="38C7EDD5" w14:textId="4B289803" w:rsidR="00BA0331" w:rsidRPr="009258DC" w:rsidRDefault="00BA0331">
      <w:pPr>
        <w:pStyle w:val="Notedebasdepage"/>
        <w:rPr>
          <w:rFonts w:cstheme="minorHAnsi"/>
        </w:rPr>
      </w:pPr>
      <w:r w:rsidRPr="009258DC">
        <w:rPr>
          <w:rStyle w:val="Appelnotedebasdep"/>
          <w:rFonts w:cstheme="minorHAnsi"/>
        </w:rPr>
        <w:footnoteRef/>
      </w:r>
      <w:r w:rsidRPr="009258DC">
        <w:rPr>
          <w:rFonts w:cstheme="minorHAnsi"/>
        </w:rPr>
        <w:t xml:space="preserve"> </w:t>
      </w:r>
      <w:r w:rsidR="004D7B47" w:rsidRPr="009258DC">
        <w:rPr>
          <w:rFonts w:cstheme="minorHAnsi"/>
        </w:rPr>
        <w:t xml:space="preserve">Exemples donnés dans la QR 14 </w:t>
      </w:r>
      <w:hyperlink r:id="rId9" w:history="1">
        <w:r w:rsidR="004D7B47" w:rsidRPr="009258DC">
          <w:rPr>
            <w:rStyle w:val="Lienhypertexte"/>
            <w:rFonts w:cstheme="minorHAnsi"/>
          </w:rPr>
          <w:t>https://travail-emploi.gouv.fr/IMG/pdf/covid19-document-precisions-activite-partielle.pdf</w:t>
        </w:r>
      </w:hyperlink>
    </w:p>
  </w:footnote>
  <w:footnote w:id="21">
    <w:p w14:paraId="6317216C" w14:textId="68AA7783" w:rsidR="000A49A9" w:rsidRPr="009258DC" w:rsidRDefault="000A49A9">
      <w:pPr>
        <w:pStyle w:val="Notedebasdepage"/>
        <w:rPr>
          <w:rFonts w:cstheme="minorHAnsi"/>
        </w:rPr>
      </w:pPr>
      <w:r w:rsidRPr="009258DC">
        <w:rPr>
          <w:rStyle w:val="Appelnotedebasdep"/>
          <w:rFonts w:cstheme="minorHAnsi"/>
        </w:rPr>
        <w:footnoteRef/>
      </w:r>
      <w:bookmarkStart w:id="29" w:name="_Hlk36741686"/>
      <w:r w:rsidRPr="009258DC">
        <w:rPr>
          <w:rFonts w:cstheme="minorHAnsi"/>
        </w:rPr>
        <w:t xml:space="preserve"> </w:t>
      </w:r>
      <w:hyperlink r:id="rId10" w:history="1">
        <w:r w:rsidRPr="009258DC">
          <w:rPr>
            <w:rStyle w:val="Lienhypertexte"/>
            <w:rFonts w:cstheme="minorHAnsi"/>
          </w:rPr>
          <w:t>https://travail-emploi.gouv.fr/actualites/presse/communiques-de-presse/article/covid-19-sanctions-contre-les-fraudes-au-chomage-partiel</w:t>
        </w:r>
      </w:hyperlink>
      <w:bookmarkEnd w:id="29"/>
    </w:p>
  </w:footnote>
  <w:footnote w:id="22">
    <w:p w14:paraId="01A85329" w14:textId="13A7BE53" w:rsidR="00744CBF" w:rsidRPr="009258DC" w:rsidRDefault="00744CBF">
      <w:pPr>
        <w:pStyle w:val="Notedebasdepage"/>
        <w:rPr>
          <w:rFonts w:cstheme="minorHAnsi"/>
        </w:rPr>
      </w:pPr>
      <w:r w:rsidRPr="009258DC">
        <w:rPr>
          <w:rStyle w:val="Appelnotedebasdep"/>
          <w:rFonts w:cstheme="minorHAnsi"/>
        </w:rPr>
        <w:footnoteRef/>
      </w:r>
      <w:r w:rsidRPr="009258DC">
        <w:rPr>
          <w:rFonts w:cstheme="minorHAnsi"/>
        </w:rPr>
        <w:t xml:space="preserve"> </w:t>
      </w:r>
      <w:hyperlink r:id="rId11" w:history="1">
        <w:r w:rsidRPr="009258DC">
          <w:rPr>
            <w:rStyle w:val="Lienhypertexte"/>
            <w:rFonts w:cstheme="minorHAnsi"/>
          </w:rPr>
          <w:t>https://travail-emploi.gouv.fr/IMG/pdf/qr-coronavirus-apprentissage-15032020.pdf</w:t>
        </w:r>
      </w:hyperlink>
    </w:p>
  </w:footnote>
  <w:footnote w:id="23">
    <w:p w14:paraId="5A061F1C" w14:textId="77777777" w:rsidR="005E73B9" w:rsidRPr="009258DC" w:rsidRDefault="005E73B9" w:rsidP="00A10DD1">
      <w:pPr>
        <w:pStyle w:val="Notedebasdepage"/>
        <w:rPr>
          <w:rFonts w:cstheme="minorHAnsi"/>
        </w:rPr>
      </w:pPr>
      <w:r w:rsidRPr="009258DC">
        <w:rPr>
          <w:rStyle w:val="Appelnotedebasdep"/>
          <w:rFonts w:cstheme="minorHAnsi"/>
        </w:rPr>
        <w:footnoteRef/>
      </w:r>
      <w:r w:rsidRPr="009258DC">
        <w:rPr>
          <w:rFonts w:cstheme="minorHAnsi"/>
        </w:rPr>
        <w:t xml:space="preserve"> </w:t>
      </w:r>
      <w:hyperlink r:id="rId12" w:history="1">
        <w:r w:rsidRPr="009258DC">
          <w:rPr>
            <w:rStyle w:val="Lienhypertexte"/>
            <w:rFonts w:cstheme="minorHAnsi"/>
          </w:rPr>
          <w:t>https://travail-emploi.gouv.fr/actualites/l-actualite-du-ministere/article/coronavirus-covid-19-questions-reponses-pour-les-employeurs-inclusifs</w:t>
        </w:r>
      </w:hyperlink>
    </w:p>
  </w:footnote>
  <w:footnote w:id="24">
    <w:p w14:paraId="37F95234" w14:textId="29049BD8" w:rsidR="008B5751" w:rsidRPr="009258DC" w:rsidRDefault="008B5751">
      <w:pPr>
        <w:pStyle w:val="Notedebasdepage"/>
        <w:rPr>
          <w:rFonts w:cstheme="minorHAnsi"/>
        </w:rPr>
      </w:pPr>
      <w:r w:rsidRPr="009258DC">
        <w:rPr>
          <w:rStyle w:val="Appelnotedebasdep"/>
          <w:rFonts w:cstheme="minorHAnsi"/>
        </w:rPr>
        <w:footnoteRef/>
      </w:r>
      <w:r w:rsidRPr="009258DC">
        <w:rPr>
          <w:rFonts w:cstheme="minorHAnsi"/>
        </w:rPr>
        <w:t xml:space="preserve"> </w:t>
      </w:r>
      <w:hyperlink r:id="rId13" w:history="1">
        <w:r w:rsidRPr="009258DC">
          <w:rPr>
            <w:rStyle w:val="Lienhypertexte"/>
            <w:rFonts w:cstheme="minorHAnsi"/>
          </w:rPr>
          <w:t>http://circulaires.legifrance.gouv.fr/pdf/2015/07/cir_39848.pdf</w:t>
        </w:r>
      </w:hyperlink>
    </w:p>
  </w:footnote>
  <w:footnote w:id="25">
    <w:p w14:paraId="4F12114A" w14:textId="6123908E" w:rsidR="00990293" w:rsidRPr="009258DC" w:rsidRDefault="00990293">
      <w:pPr>
        <w:pStyle w:val="Notedebasdepage"/>
        <w:rPr>
          <w:rFonts w:cstheme="minorHAnsi"/>
        </w:rPr>
      </w:pPr>
      <w:r w:rsidRPr="009258DC">
        <w:rPr>
          <w:rStyle w:val="Appelnotedebasdep"/>
          <w:rFonts w:cstheme="minorHAnsi"/>
        </w:rPr>
        <w:footnoteRef/>
      </w:r>
      <w:r w:rsidRPr="009258DC">
        <w:rPr>
          <w:rFonts w:cstheme="minorHAnsi"/>
        </w:rPr>
        <w:t xml:space="preserve"> </w:t>
      </w:r>
      <w:r w:rsidR="00861B89" w:rsidRPr="009258DC">
        <w:rPr>
          <w:rFonts w:cstheme="minorHAnsi"/>
        </w:rPr>
        <w:t xml:space="preserve">Annexe 2 </w:t>
      </w:r>
      <w:hyperlink r:id="rId14" w:history="1">
        <w:r w:rsidR="00861B89" w:rsidRPr="009258DC">
          <w:rPr>
            <w:rStyle w:val="Lienhypertexte"/>
            <w:rFonts w:cstheme="minorHAnsi"/>
          </w:rPr>
          <w:t>http://circulaires.legifrance.gouv.fr/pdf/2015/07/cir_39848.pdf</w:t>
        </w:r>
      </w:hyperlink>
    </w:p>
  </w:footnote>
  <w:footnote w:id="26">
    <w:p w14:paraId="7625F228" w14:textId="159BA5FC" w:rsidR="00131E16" w:rsidRPr="009258DC" w:rsidRDefault="00131E16" w:rsidP="00131E16">
      <w:pPr>
        <w:pStyle w:val="Notedebasdepage"/>
        <w:rPr>
          <w:rFonts w:cstheme="minorHAnsi"/>
        </w:rPr>
      </w:pPr>
      <w:r w:rsidRPr="009258DC">
        <w:rPr>
          <w:rStyle w:val="Appelnotedebasdep"/>
          <w:rFonts w:cstheme="minorHAnsi"/>
        </w:rPr>
        <w:footnoteRef/>
      </w:r>
      <w:r w:rsidRPr="009258DC">
        <w:rPr>
          <w:rFonts w:cstheme="minorHAnsi"/>
        </w:rPr>
        <w:t xml:space="preserve"> </w:t>
      </w:r>
      <w:r w:rsidR="00C26B2C" w:rsidRPr="009258DC">
        <w:rPr>
          <w:rFonts w:cstheme="minorHAnsi"/>
        </w:rPr>
        <w:t xml:space="preserve">Annexe page 23 : </w:t>
      </w:r>
      <w:hyperlink r:id="rId15" w:history="1">
        <w:r w:rsidR="00C26B2C" w:rsidRPr="009258DC">
          <w:rPr>
            <w:rStyle w:val="Lienhypertexte"/>
            <w:rFonts w:cstheme="minorHAnsi"/>
          </w:rPr>
          <w:t>https://travail-emploi.gouv.fr/IMG/pdf/covid19-document-precisions-activite-partielle.pdf</w:t>
        </w:r>
      </w:hyperlink>
    </w:p>
  </w:footnote>
  <w:footnote w:id="27">
    <w:p w14:paraId="10F77CBE" w14:textId="77777777" w:rsidR="00B36373" w:rsidRPr="009258DC" w:rsidRDefault="00B36373" w:rsidP="00B36373">
      <w:pPr>
        <w:pStyle w:val="Notedebasdepage"/>
        <w:rPr>
          <w:rFonts w:cstheme="minorHAnsi"/>
        </w:rPr>
      </w:pPr>
      <w:r w:rsidRPr="009258DC">
        <w:rPr>
          <w:rStyle w:val="Appelnotedebasdep"/>
          <w:rFonts w:cstheme="minorHAnsi"/>
        </w:rPr>
        <w:footnoteRef/>
      </w:r>
      <w:r w:rsidRPr="009258DC">
        <w:rPr>
          <w:rFonts w:cstheme="minorHAnsi"/>
        </w:rPr>
        <w:t xml:space="preserve"> </w:t>
      </w:r>
      <w:hyperlink r:id="rId16" w:history="1">
        <w:r w:rsidRPr="009258DC">
          <w:rPr>
            <w:rStyle w:val="Lienhypertexte"/>
            <w:rFonts w:cstheme="minorHAnsi"/>
          </w:rPr>
          <w:t>https://forum-assures.ameli.fr/questions/2253424-coronavirus-arret-travail-garde-enfant</w:t>
        </w:r>
      </w:hyperlink>
    </w:p>
  </w:footnote>
  <w:footnote w:id="28">
    <w:p w14:paraId="7F2D554C" w14:textId="36D07B70" w:rsidR="00782076" w:rsidRPr="009258DC" w:rsidRDefault="00782076">
      <w:pPr>
        <w:pStyle w:val="Notedebasdepage"/>
        <w:rPr>
          <w:rFonts w:cstheme="minorHAnsi"/>
        </w:rPr>
      </w:pPr>
      <w:r w:rsidRPr="009258DC">
        <w:rPr>
          <w:rStyle w:val="Appelnotedebasdep"/>
          <w:rFonts w:cstheme="minorHAnsi"/>
        </w:rPr>
        <w:footnoteRef/>
      </w:r>
      <w:r w:rsidRPr="009258DC">
        <w:rPr>
          <w:rFonts w:cstheme="minorHAnsi"/>
        </w:rPr>
        <w:t xml:space="preserve"> Article 1</w:t>
      </w:r>
      <w:r w:rsidRPr="009258DC">
        <w:rPr>
          <w:rFonts w:cstheme="minorHAnsi"/>
          <w:vertAlign w:val="superscript"/>
        </w:rPr>
        <w:t>er</w:t>
      </w:r>
      <w:r w:rsidRPr="009258DC">
        <w:rPr>
          <w:rFonts w:cstheme="minorHAnsi"/>
        </w:rPr>
        <w:t xml:space="preserve">, </w:t>
      </w:r>
      <w:hyperlink r:id="rId17" w:history="1">
        <w:r w:rsidR="006968F6" w:rsidRPr="009258DC">
          <w:rPr>
            <w:rStyle w:val="Lienhypertexte"/>
            <w:rFonts w:cstheme="minorHAnsi"/>
          </w:rPr>
          <w:t>https://www.legifrance.gouv.fr/affichTexte.do?cidTexte=JORFTEXT000041762506&amp;categorieLien=id</w:t>
        </w:r>
      </w:hyperlink>
    </w:p>
  </w:footnote>
  <w:footnote w:id="29">
    <w:p w14:paraId="4D8E832F" w14:textId="26C38754" w:rsidR="006968F6" w:rsidRPr="009258DC" w:rsidRDefault="006968F6">
      <w:pPr>
        <w:pStyle w:val="Notedebasdepage"/>
        <w:rPr>
          <w:rFonts w:cstheme="minorHAnsi"/>
        </w:rPr>
      </w:pPr>
      <w:r w:rsidRPr="009258DC">
        <w:rPr>
          <w:rStyle w:val="Appelnotedebasdep"/>
          <w:rFonts w:cstheme="minorHAnsi"/>
        </w:rPr>
        <w:footnoteRef/>
      </w:r>
      <w:r w:rsidRPr="009258DC">
        <w:rPr>
          <w:rFonts w:cstheme="minorHAnsi"/>
        </w:rPr>
        <w:t xml:space="preserve"> </w:t>
      </w:r>
      <w:hyperlink r:id="rId18" w:history="1">
        <w:r w:rsidRPr="009258DC">
          <w:rPr>
            <w:rStyle w:val="Lienhypertexte"/>
            <w:rFonts w:cstheme="minorHAnsi"/>
          </w:rPr>
          <w:t>https://travail-emploi.gouv.fr/IMG/pdf/covid19-document-precisions-activite-partielle.pdf</w:t>
        </w:r>
      </w:hyperlink>
    </w:p>
  </w:footnote>
  <w:footnote w:id="30">
    <w:p w14:paraId="4AC979EA" w14:textId="1F182639" w:rsidR="005E73B9" w:rsidRPr="009258DC" w:rsidRDefault="005E73B9" w:rsidP="001D079B">
      <w:pPr>
        <w:spacing w:after="0" w:line="240" w:lineRule="auto"/>
        <w:rPr>
          <w:rFonts w:cstheme="minorHAnsi"/>
          <w:bCs/>
          <w:color w:val="000000" w:themeColor="text1"/>
          <w:sz w:val="20"/>
          <w:szCs w:val="20"/>
        </w:rPr>
      </w:pPr>
      <w:r w:rsidRPr="009258DC">
        <w:rPr>
          <w:rStyle w:val="Appelnotedebasdep"/>
          <w:rFonts w:cstheme="minorHAnsi"/>
          <w:sz w:val="20"/>
          <w:szCs w:val="20"/>
        </w:rPr>
        <w:footnoteRef/>
      </w:r>
      <w:r w:rsidRPr="009258DC">
        <w:rPr>
          <w:rFonts w:cstheme="minorHAnsi"/>
          <w:sz w:val="20"/>
          <w:szCs w:val="20"/>
        </w:rPr>
        <w:t xml:space="preserve"> </w:t>
      </w:r>
      <w:r w:rsidRPr="009258DC">
        <w:rPr>
          <w:rFonts w:cstheme="minorHAnsi"/>
          <w:bCs/>
          <w:color w:val="000000" w:themeColor="text1"/>
          <w:sz w:val="20"/>
          <w:szCs w:val="20"/>
        </w:rPr>
        <w:t>Cass. soc. 18 juin 1996, n° 94-44654.</w:t>
      </w:r>
    </w:p>
  </w:footnote>
  <w:footnote w:id="31">
    <w:p w14:paraId="5CC4359A" w14:textId="24EA0E50" w:rsidR="00C6506C" w:rsidRPr="009258DC" w:rsidRDefault="00C6506C">
      <w:pPr>
        <w:pStyle w:val="Notedebasdepage"/>
        <w:rPr>
          <w:rFonts w:cstheme="minorHAnsi"/>
        </w:rPr>
      </w:pPr>
      <w:r w:rsidRPr="009258DC">
        <w:rPr>
          <w:rStyle w:val="Appelnotedebasdep"/>
          <w:rFonts w:cstheme="minorHAnsi"/>
        </w:rPr>
        <w:footnoteRef/>
      </w:r>
      <w:r w:rsidRPr="009258DC">
        <w:rPr>
          <w:rFonts w:cstheme="minorHAnsi"/>
        </w:rPr>
        <w:t xml:space="preserve"> </w:t>
      </w:r>
      <w:hyperlink r:id="rId19" w:history="1">
        <w:r w:rsidRPr="009258DC">
          <w:rPr>
            <w:rStyle w:val="Lienhypertexte"/>
            <w:rFonts w:cstheme="minorHAnsi"/>
          </w:rPr>
          <w:t>https://www.legifrance.gouv.fr/eli/ordonnance/2020/3/27/MTRX2008381R/jo/texte</w:t>
        </w:r>
      </w:hyperlink>
    </w:p>
  </w:footnote>
  <w:footnote w:id="32">
    <w:p w14:paraId="2F85000D" w14:textId="77777777" w:rsidR="005E73B9" w:rsidRPr="009258DC" w:rsidRDefault="005E73B9" w:rsidP="00EF387D">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cstheme="minorHAnsi"/>
          <w:bCs/>
          <w:color w:val="000000" w:themeColor="text1"/>
        </w:rPr>
        <w:t xml:space="preserve">Cass. soc. 18 juin 1996, n° 94-44653, rectifié par cass. soc. 16 juillet 1996, n° 96-43396 ; cass. soc. 19 janvier 2011, n° 09-43194 </w:t>
      </w:r>
    </w:p>
  </w:footnote>
  <w:footnote w:id="33">
    <w:p w14:paraId="4E1CE7DB" w14:textId="6574A48A" w:rsidR="005E73B9" w:rsidRPr="009258DC" w:rsidRDefault="005E73B9" w:rsidP="001D079B">
      <w:pPr>
        <w:pStyle w:val="Notedebasdepage"/>
        <w:rPr>
          <w:rFonts w:cstheme="minorHAnsi"/>
          <w:lang w:val="da-DK"/>
        </w:rPr>
      </w:pPr>
      <w:r w:rsidRPr="009258DC">
        <w:rPr>
          <w:rStyle w:val="Appelnotedebasdep"/>
          <w:rFonts w:cstheme="minorHAnsi"/>
        </w:rPr>
        <w:footnoteRef/>
      </w:r>
      <w:r w:rsidRPr="009258DC">
        <w:rPr>
          <w:rFonts w:cstheme="minorHAnsi"/>
          <w:lang w:val="da-DK"/>
        </w:rPr>
        <w:t xml:space="preserve"> </w:t>
      </w:r>
      <w:r w:rsidRPr="009258DC">
        <w:rPr>
          <w:rFonts w:cstheme="minorHAnsi"/>
          <w:color w:val="000000" w:themeColor="text1"/>
          <w:lang w:val="da-DK"/>
        </w:rPr>
        <w:t>C. trav. art. L. 5122-1, II, al. 2</w:t>
      </w:r>
    </w:p>
  </w:footnote>
  <w:footnote w:id="34">
    <w:p w14:paraId="02032612" w14:textId="6A31BF50" w:rsidR="005E73B9" w:rsidRPr="009258DC" w:rsidRDefault="005E73B9" w:rsidP="001D079B">
      <w:pPr>
        <w:pStyle w:val="Notedebasdepage"/>
        <w:rPr>
          <w:rFonts w:cstheme="minorHAnsi"/>
          <w:lang w:val="da-DK"/>
        </w:rPr>
      </w:pPr>
      <w:r w:rsidRPr="009258DC">
        <w:rPr>
          <w:rStyle w:val="Appelnotedebasdep"/>
          <w:rFonts w:cstheme="minorHAnsi"/>
        </w:rPr>
        <w:footnoteRef/>
      </w:r>
      <w:r w:rsidRPr="009258DC">
        <w:rPr>
          <w:rFonts w:cstheme="minorHAnsi"/>
          <w:lang w:val="da-DK"/>
        </w:rPr>
        <w:t xml:space="preserve"> </w:t>
      </w:r>
      <w:r w:rsidRPr="009258DC">
        <w:rPr>
          <w:rFonts w:cstheme="minorHAnsi"/>
          <w:color w:val="000000" w:themeColor="text1"/>
          <w:lang w:val="da-DK"/>
        </w:rPr>
        <w:t>c. trav. art. R. 5122-11</w:t>
      </w:r>
    </w:p>
  </w:footnote>
  <w:footnote w:id="35">
    <w:p w14:paraId="0D9AE95F" w14:textId="13BF66BE" w:rsidR="009258DC" w:rsidRPr="00113A2B" w:rsidRDefault="009258DC" w:rsidP="002C4B80">
      <w:pPr>
        <w:rPr>
          <w:rFonts w:cstheme="minorHAnsi"/>
          <w:sz w:val="20"/>
          <w:szCs w:val="20"/>
          <w:lang w:val="da-DK"/>
        </w:rPr>
      </w:pPr>
      <w:r w:rsidRPr="009258DC">
        <w:rPr>
          <w:rStyle w:val="Appelnotedebasdep"/>
          <w:rFonts w:cstheme="minorHAnsi"/>
          <w:sz w:val="20"/>
          <w:szCs w:val="20"/>
        </w:rPr>
        <w:footnoteRef/>
      </w:r>
      <w:hyperlink r:id="rId20" w:history="1">
        <w:r w:rsidRPr="00113A2B">
          <w:rPr>
            <w:rStyle w:val="Lienhypertexte"/>
            <w:rFonts w:cstheme="minorHAnsi"/>
            <w:sz w:val="20"/>
            <w:szCs w:val="20"/>
            <w:lang w:val="da-DK"/>
          </w:rPr>
          <w:t>https://travail-emploi.gouv.fr/actualites/presse/communiques-de-presse/article/precisions-des-modalites-selon-lesquelles-les-francais-peuvent-choisir-d-aller</w:t>
        </w:r>
      </w:hyperlink>
    </w:p>
  </w:footnote>
  <w:footnote w:id="36">
    <w:p w14:paraId="6BA36CAF" w14:textId="6B8F4F8C" w:rsidR="002C4B80" w:rsidRPr="00113A2B" w:rsidRDefault="002C4B80">
      <w:pPr>
        <w:pStyle w:val="Notedebasdepage"/>
        <w:rPr>
          <w:lang w:val="da-DK"/>
        </w:rPr>
      </w:pPr>
      <w:r>
        <w:rPr>
          <w:rStyle w:val="Appelnotedebasdep"/>
        </w:rPr>
        <w:footnoteRef/>
      </w:r>
      <w:r w:rsidRPr="00113A2B">
        <w:rPr>
          <w:lang w:val="da-DK"/>
        </w:rPr>
        <w:t xml:space="preserve"> </w:t>
      </w:r>
      <w:hyperlink r:id="rId21" w:history="1">
        <w:r w:rsidRPr="00113A2B">
          <w:rPr>
            <w:rStyle w:val="Lienhypertexte"/>
            <w:lang w:val="da-DK"/>
          </w:rPr>
          <w:t>http://circulaires.legifrance.gouv.fr/pdf/2015/07/cir_39848.pdf</w:t>
        </w:r>
      </w:hyperlink>
    </w:p>
  </w:footnote>
  <w:footnote w:id="37">
    <w:p w14:paraId="2DD53D94" w14:textId="120BDF1E" w:rsidR="0055771C" w:rsidRPr="00113A2B" w:rsidRDefault="0055771C">
      <w:pPr>
        <w:pStyle w:val="Notedebasdepage"/>
        <w:rPr>
          <w:lang w:val="da-DK"/>
        </w:rPr>
      </w:pPr>
      <w:r>
        <w:rPr>
          <w:rStyle w:val="Appelnotedebasdep"/>
        </w:rPr>
        <w:footnoteRef/>
      </w:r>
      <w:r w:rsidRPr="00113A2B">
        <w:rPr>
          <w:lang w:val="da-DK"/>
        </w:rPr>
        <w:t xml:space="preserve"> </w:t>
      </w:r>
      <w:r w:rsidRPr="00113A2B">
        <w:rPr>
          <w:rFonts w:eastAsia="Times New Roman"/>
          <w:lang w:val="da-DK"/>
        </w:rPr>
        <w:t>C. trav., art. L. 3121-20</w:t>
      </w:r>
    </w:p>
  </w:footnote>
  <w:footnote w:id="38">
    <w:p w14:paraId="32D98D72" w14:textId="525FAF93" w:rsidR="0055771C" w:rsidRPr="00113A2B" w:rsidRDefault="0055771C">
      <w:pPr>
        <w:pStyle w:val="Notedebasdepage"/>
        <w:rPr>
          <w:lang w:val="da-DK"/>
        </w:rPr>
      </w:pPr>
      <w:r>
        <w:rPr>
          <w:rStyle w:val="Appelnotedebasdep"/>
        </w:rPr>
        <w:footnoteRef/>
      </w:r>
      <w:r w:rsidRPr="00113A2B">
        <w:rPr>
          <w:lang w:val="da-DK"/>
        </w:rPr>
        <w:t xml:space="preserve"> </w:t>
      </w:r>
      <w:r w:rsidRPr="00113A2B">
        <w:rPr>
          <w:rFonts w:eastAsia="Times New Roman"/>
          <w:lang w:val="da-DK"/>
        </w:rPr>
        <w:t>C. trav., art. L. 3121-22</w:t>
      </w:r>
    </w:p>
  </w:footnote>
  <w:footnote w:id="39">
    <w:p w14:paraId="1FF50431" w14:textId="1A276509" w:rsidR="0055771C" w:rsidRPr="00113A2B" w:rsidRDefault="0055771C">
      <w:pPr>
        <w:pStyle w:val="Notedebasdepage"/>
        <w:rPr>
          <w:lang w:val="da-DK"/>
        </w:rPr>
      </w:pPr>
      <w:r>
        <w:rPr>
          <w:rStyle w:val="Appelnotedebasdep"/>
        </w:rPr>
        <w:footnoteRef/>
      </w:r>
      <w:r w:rsidRPr="00113A2B">
        <w:rPr>
          <w:lang w:val="da-DK"/>
        </w:rPr>
        <w:t xml:space="preserve"> C. trav., art. L. 3121-18</w:t>
      </w:r>
    </w:p>
  </w:footnote>
  <w:footnote w:id="40">
    <w:p w14:paraId="411A3987" w14:textId="36E417D3" w:rsidR="005E73B9" w:rsidRPr="00113A2B" w:rsidRDefault="005E73B9" w:rsidP="001D079B">
      <w:pPr>
        <w:pStyle w:val="Notedebasdepage"/>
        <w:rPr>
          <w:rFonts w:cstheme="minorHAnsi"/>
          <w:lang w:val="da-DK"/>
        </w:rPr>
      </w:pPr>
      <w:r w:rsidRPr="009258DC">
        <w:rPr>
          <w:rStyle w:val="Appelnotedebasdep"/>
          <w:rFonts w:cstheme="minorHAnsi"/>
        </w:rPr>
        <w:footnoteRef/>
      </w:r>
      <w:r w:rsidRPr="009258DC">
        <w:rPr>
          <w:rFonts w:cstheme="minorHAnsi"/>
          <w:lang w:val="da-DK"/>
        </w:rPr>
        <w:t xml:space="preserve"> </w:t>
      </w:r>
      <w:r w:rsidRPr="009258DC">
        <w:rPr>
          <w:rFonts w:cstheme="minorHAnsi"/>
          <w:color w:val="000000" w:themeColor="text1"/>
          <w:lang w:val="da-DK"/>
        </w:rPr>
        <w:t xml:space="preserve">C. trav. art. </w:t>
      </w:r>
      <w:r w:rsidRPr="00113A2B">
        <w:rPr>
          <w:rFonts w:cstheme="minorHAnsi"/>
          <w:color w:val="000000" w:themeColor="text1"/>
          <w:lang w:val="da-DK"/>
        </w:rPr>
        <w:t>L. 5122-1 et R. 5122-19</w:t>
      </w:r>
    </w:p>
  </w:footnote>
  <w:footnote w:id="41">
    <w:p w14:paraId="0594E4CA" w14:textId="18F88BCC" w:rsidR="005E73B9" w:rsidRPr="00113A2B" w:rsidRDefault="005E73B9" w:rsidP="001D079B">
      <w:pPr>
        <w:pStyle w:val="Notedebasdepage"/>
        <w:rPr>
          <w:rFonts w:cstheme="minorHAnsi"/>
          <w:lang w:val="da-DK"/>
        </w:rPr>
      </w:pPr>
      <w:r w:rsidRPr="009258DC">
        <w:rPr>
          <w:rStyle w:val="Appelnotedebasdep"/>
          <w:rFonts w:cstheme="minorHAnsi"/>
        </w:rPr>
        <w:footnoteRef/>
      </w:r>
      <w:r w:rsidRPr="00113A2B">
        <w:rPr>
          <w:rFonts w:cstheme="minorHAnsi"/>
          <w:lang w:val="da-DK"/>
        </w:rPr>
        <w:t xml:space="preserve"> </w:t>
      </w:r>
      <w:r w:rsidRPr="00113A2B">
        <w:rPr>
          <w:rFonts w:cstheme="minorHAnsi"/>
          <w:color w:val="000000" w:themeColor="text1"/>
          <w:lang w:val="da-DK"/>
        </w:rPr>
        <w:t>C. trav. art. R. 5122-19</w:t>
      </w:r>
    </w:p>
  </w:footnote>
  <w:footnote w:id="42">
    <w:p w14:paraId="2157E0DF" w14:textId="4A668AC0" w:rsidR="005E73B9" w:rsidRPr="009258DC" w:rsidRDefault="005E73B9" w:rsidP="001D079B">
      <w:pPr>
        <w:pStyle w:val="Notedebasdepage"/>
        <w:rPr>
          <w:rFonts w:cstheme="minorHAnsi"/>
        </w:rPr>
      </w:pPr>
      <w:r w:rsidRPr="009258DC">
        <w:rPr>
          <w:rStyle w:val="Appelnotedebasdep"/>
          <w:rFonts w:cstheme="minorHAnsi"/>
        </w:rPr>
        <w:footnoteRef/>
      </w:r>
      <w:r w:rsidRPr="00113A2B">
        <w:rPr>
          <w:rFonts w:cstheme="minorHAnsi"/>
          <w:lang w:val="da-DK"/>
        </w:rPr>
        <w:t xml:space="preserve"> </w:t>
      </w:r>
      <w:r w:rsidRPr="00113A2B">
        <w:rPr>
          <w:rFonts w:cstheme="minorHAnsi"/>
          <w:color w:val="000000" w:themeColor="text1"/>
          <w:lang w:val="da-DK"/>
        </w:rPr>
        <w:t xml:space="preserve">circ. </w:t>
      </w:r>
      <w:r w:rsidRPr="009258DC">
        <w:rPr>
          <w:rFonts w:cstheme="minorHAnsi"/>
          <w:bCs/>
          <w:color w:val="000000" w:themeColor="text1"/>
        </w:rPr>
        <w:t xml:space="preserve">DGEFP 2013-12 du 12 juillet 2013, fiche 5 / </w:t>
      </w:r>
      <w:hyperlink r:id="rId22" w:history="1">
        <w:r w:rsidRPr="009258DC">
          <w:rPr>
            <w:rStyle w:val="Lienhypertexte"/>
            <w:rFonts w:cstheme="minorHAnsi"/>
          </w:rPr>
          <w:t>http://circulaires.legifrance.gouv.fr/pdf/2015/07/cir_39848.pdf</w:t>
        </w:r>
      </w:hyperlink>
    </w:p>
  </w:footnote>
  <w:footnote w:id="43">
    <w:p w14:paraId="386D7BF8" w14:textId="3935D192"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cstheme="minorHAnsi"/>
          <w:bCs/>
          <w:color w:val="000000" w:themeColor="text1"/>
        </w:rPr>
        <w:t xml:space="preserve">circ. DGEFP 2013-12 du 12 juillet 2013, fiche 5 / </w:t>
      </w:r>
      <w:hyperlink r:id="rId23" w:history="1">
        <w:r w:rsidRPr="009258DC">
          <w:rPr>
            <w:rStyle w:val="Lienhypertexte"/>
            <w:rFonts w:cstheme="minorHAnsi"/>
          </w:rPr>
          <w:t>http://circulaires.legifrance.gouv.fr/pdf/2015/07/cir_39848.pdf</w:t>
        </w:r>
      </w:hyperlink>
    </w:p>
  </w:footnote>
  <w:footnote w:id="44">
    <w:p w14:paraId="0A6CBFA5" w14:textId="5C70E6BD"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w:t>
      </w:r>
      <w:hyperlink r:id="rId24" w:history="1">
        <w:r w:rsidRPr="009258DC">
          <w:rPr>
            <w:rStyle w:val="Lienhypertexte"/>
            <w:rFonts w:cstheme="minorHAnsi"/>
          </w:rPr>
          <w:t>http://circulaires.legifrance.gouv.fr/pdf/2015/07/cir_39848.pdf</w:t>
        </w:r>
      </w:hyperlink>
    </w:p>
  </w:footnote>
  <w:footnote w:id="45">
    <w:p w14:paraId="40EB640F" w14:textId="2694082E" w:rsidR="00935C14" w:rsidRPr="009258DC" w:rsidRDefault="00935C14">
      <w:pPr>
        <w:pStyle w:val="Notedebasdepage"/>
        <w:rPr>
          <w:rFonts w:cstheme="minorHAnsi"/>
        </w:rPr>
      </w:pPr>
      <w:r w:rsidRPr="009258DC">
        <w:rPr>
          <w:rStyle w:val="Appelnotedebasdep"/>
          <w:rFonts w:cstheme="minorHAnsi"/>
        </w:rPr>
        <w:footnoteRef/>
      </w:r>
      <w:r w:rsidRPr="009258DC">
        <w:rPr>
          <w:rFonts w:cstheme="minorHAnsi"/>
        </w:rPr>
        <w:t xml:space="preserve"> </w:t>
      </w:r>
      <w:hyperlink r:id="rId25" w:history="1">
        <w:r w:rsidR="00EE5993" w:rsidRPr="009258DC">
          <w:rPr>
            <w:rStyle w:val="Lienhypertexte"/>
            <w:rFonts w:cstheme="minorHAnsi"/>
          </w:rPr>
          <w:t>https://www.legifrance.gouv.fr/eli/ordonnance/2020/3/27/MTRX2008381R/jo/texte</w:t>
        </w:r>
      </w:hyperlink>
    </w:p>
  </w:footnote>
  <w:footnote w:id="46">
    <w:p w14:paraId="2D5DD9B2" w14:textId="2D585FDC"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cstheme="minorHAnsi"/>
          <w:color w:val="000000" w:themeColor="text1"/>
        </w:rPr>
        <w:t>c. trav. art. R. 5122-19</w:t>
      </w:r>
    </w:p>
  </w:footnote>
  <w:footnote w:id="47">
    <w:p w14:paraId="45807358" w14:textId="17BBF1E6"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cstheme="minorHAnsi"/>
          <w:color w:val="000000" w:themeColor="text1"/>
        </w:rPr>
        <w:t xml:space="preserve">circ. </w:t>
      </w:r>
      <w:r w:rsidRPr="009258DC">
        <w:rPr>
          <w:rFonts w:cstheme="minorHAnsi"/>
          <w:bCs/>
          <w:color w:val="000000" w:themeColor="text1"/>
        </w:rPr>
        <w:t>DGEFP 2013-12 du 12 juillet 2013, fiche 5</w:t>
      </w:r>
    </w:p>
  </w:footnote>
  <w:footnote w:id="48">
    <w:p w14:paraId="43233337" w14:textId="77777777" w:rsidR="00766E71" w:rsidRPr="009258DC" w:rsidRDefault="00766E71" w:rsidP="00766E71">
      <w:pPr>
        <w:pStyle w:val="Notedebasdepage"/>
        <w:rPr>
          <w:rFonts w:cstheme="minorHAnsi"/>
        </w:rPr>
      </w:pPr>
      <w:r w:rsidRPr="009258DC">
        <w:rPr>
          <w:rStyle w:val="Appelnotedebasdep"/>
          <w:rFonts w:cstheme="minorHAnsi"/>
        </w:rPr>
        <w:footnoteRef/>
      </w:r>
      <w:r w:rsidRPr="009258DC">
        <w:rPr>
          <w:rFonts w:cstheme="minorHAnsi"/>
        </w:rPr>
        <w:t xml:space="preserve"> </w:t>
      </w:r>
      <w:hyperlink r:id="rId26" w:history="1">
        <w:r w:rsidRPr="009258DC">
          <w:rPr>
            <w:rStyle w:val="Lienhypertexte"/>
            <w:rFonts w:cstheme="minorHAnsi"/>
          </w:rPr>
          <w:t>https://www.urssaf.fr/portail/home/actualites/toute-lactualite-employeur/activite-partielle--nouveau-disp.html</w:t>
        </w:r>
      </w:hyperlink>
    </w:p>
  </w:footnote>
  <w:footnote w:id="49">
    <w:p w14:paraId="01070289" w14:textId="5C2B7274" w:rsidR="005C2782" w:rsidRPr="009258DC" w:rsidRDefault="005C2782" w:rsidP="005C2782">
      <w:pPr>
        <w:pStyle w:val="Notedebasdepage"/>
        <w:rPr>
          <w:rFonts w:cstheme="minorHAnsi"/>
        </w:rPr>
      </w:pPr>
      <w:r w:rsidRPr="009258DC">
        <w:rPr>
          <w:rStyle w:val="Appelnotedebasdep"/>
          <w:rFonts w:cstheme="minorHAnsi"/>
        </w:rPr>
        <w:footnoteRef/>
      </w:r>
      <w:r w:rsidRPr="009258DC">
        <w:rPr>
          <w:rFonts w:cstheme="minorHAnsi"/>
        </w:rPr>
        <w:t xml:space="preserve"> </w:t>
      </w:r>
      <w:r w:rsidR="00384BEB" w:rsidRPr="009258DC">
        <w:rPr>
          <w:rFonts w:cstheme="minorHAnsi"/>
        </w:rPr>
        <w:t xml:space="preserve">QR 5 : </w:t>
      </w:r>
      <w:hyperlink r:id="rId27" w:history="1">
        <w:r w:rsidR="00BA047E" w:rsidRPr="009258DC">
          <w:rPr>
            <w:rStyle w:val="Lienhypertexte"/>
            <w:rFonts w:cstheme="minorHAnsi"/>
          </w:rPr>
          <w:t>https://travail-emploi.gouv.fr/IMG/pdf/covid19-document-precisions-activite-partielle.pdf</w:t>
        </w:r>
      </w:hyperlink>
    </w:p>
  </w:footnote>
  <w:footnote w:id="50">
    <w:p w14:paraId="66E6C2F7" w14:textId="325B18FE" w:rsidR="00E60F5F" w:rsidRPr="009258DC" w:rsidRDefault="00E60F5F">
      <w:pPr>
        <w:pStyle w:val="Notedebasdepage"/>
        <w:rPr>
          <w:rFonts w:cstheme="minorHAnsi"/>
        </w:rPr>
      </w:pPr>
      <w:r w:rsidRPr="009258DC">
        <w:rPr>
          <w:rStyle w:val="Appelnotedebasdep"/>
          <w:rFonts w:cstheme="minorHAnsi"/>
        </w:rPr>
        <w:footnoteRef/>
      </w:r>
      <w:r w:rsidRPr="009258DC">
        <w:rPr>
          <w:rFonts w:cstheme="minorHAnsi"/>
        </w:rPr>
        <w:t xml:space="preserve"> Pour les établi</w:t>
      </w:r>
      <w:r w:rsidR="00A6012F" w:rsidRPr="009258DC">
        <w:rPr>
          <w:rFonts w:cstheme="minorHAnsi"/>
        </w:rPr>
        <w:t>s</w:t>
      </w:r>
      <w:r w:rsidRPr="009258DC">
        <w:rPr>
          <w:rFonts w:cstheme="minorHAnsi"/>
        </w:rPr>
        <w:t xml:space="preserve">sements qui ont fait le choix de </w:t>
      </w:r>
      <w:r w:rsidR="00A6012F" w:rsidRPr="009258DC">
        <w:rPr>
          <w:rFonts w:cstheme="minorHAnsi"/>
        </w:rPr>
        <w:t>ne pas entrer dans la mutualisation</w:t>
      </w:r>
      <w:r w:rsidR="005C75F0" w:rsidRPr="009258DC">
        <w:rPr>
          <w:rFonts w:cstheme="minorHAnsi"/>
        </w:rPr>
        <w:t>, prendre contact avec leur assureur</w:t>
      </w:r>
    </w:p>
  </w:footnote>
  <w:footnote w:id="51">
    <w:p w14:paraId="6A422E7A" w14:textId="3C605BF2" w:rsidR="005346A1" w:rsidRPr="009258DC" w:rsidRDefault="005346A1" w:rsidP="005346A1">
      <w:pPr>
        <w:spacing w:after="0" w:line="240" w:lineRule="auto"/>
        <w:rPr>
          <w:rFonts w:cstheme="minorHAnsi"/>
          <w:sz w:val="20"/>
          <w:szCs w:val="20"/>
        </w:rPr>
      </w:pPr>
      <w:r w:rsidRPr="009258DC">
        <w:rPr>
          <w:rStyle w:val="Appelnotedebasdep"/>
          <w:rFonts w:cstheme="minorHAnsi"/>
          <w:sz w:val="20"/>
          <w:szCs w:val="20"/>
        </w:rPr>
        <w:footnoteRef/>
      </w:r>
      <w:r w:rsidRPr="009258DC">
        <w:rPr>
          <w:rFonts w:cstheme="minorHAnsi"/>
          <w:sz w:val="20"/>
          <w:szCs w:val="20"/>
        </w:rPr>
        <w:t xml:space="preserve"> </w:t>
      </w:r>
      <w:hyperlink r:id="rId28" w:history="1">
        <w:r w:rsidRPr="009258DC">
          <w:rPr>
            <w:rStyle w:val="Lienhypertexte"/>
            <w:rFonts w:cstheme="minorHAnsi"/>
            <w:sz w:val="20"/>
            <w:szCs w:val="20"/>
          </w:rPr>
          <w:t>https://www.urssaf.fr/portail/files/live/sites/urssaf/files/Lettres_circulaires/2011/ref_LCIRC-2011-0000036.pdf?origine=recherche</w:t>
        </w:r>
      </w:hyperlink>
      <w:r w:rsidRPr="009258DC">
        <w:rPr>
          <w:rFonts w:cstheme="minorHAnsi"/>
          <w:sz w:val="20"/>
          <w:szCs w:val="20"/>
        </w:rPr>
        <w:t xml:space="preserve"> </w:t>
      </w:r>
    </w:p>
  </w:footnote>
  <w:footnote w:id="52">
    <w:p w14:paraId="523E91DE" w14:textId="69323C0D"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Source Cabinet Fromont-Briens </w:t>
      </w:r>
    </w:p>
  </w:footnote>
  <w:footnote w:id="53">
    <w:p w14:paraId="79290160" w14:textId="6609D62C" w:rsidR="00F02FA4" w:rsidRPr="009258DC" w:rsidRDefault="00F02FA4" w:rsidP="00F02FA4">
      <w:pPr>
        <w:rPr>
          <w:rFonts w:cstheme="minorHAnsi"/>
          <w:sz w:val="20"/>
          <w:szCs w:val="20"/>
        </w:rPr>
      </w:pPr>
      <w:r w:rsidRPr="009258DC">
        <w:rPr>
          <w:rStyle w:val="Appelnotedebasdep"/>
          <w:rFonts w:cstheme="minorHAnsi"/>
          <w:sz w:val="20"/>
          <w:szCs w:val="20"/>
        </w:rPr>
        <w:footnoteRef/>
      </w:r>
      <w:r w:rsidRPr="009258DC">
        <w:rPr>
          <w:rFonts w:cstheme="minorHAnsi"/>
          <w:sz w:val="20"/>
          <w:szCs w:val="20"/>
        </w:rPr>
        <w:t xml:space="preserve"> </w:t>
      </w:r>
      <w:hyperlink r:id="rId29" w:history="1">
        <w:r w:rsidRPr="009258DC">
          <w:rPr>
            <w:rStyle w:val="Lienhypertexte"/>
            <w:rFonts w:cstheme="minorHAnsi"/>
            <w:sz w:val="20"/>
            <w:szCs w:val="20"/>
          </w:rPr>
          <w:t>https://travail-emploi.gouv.fr/actualites/l-actualite-du-ministere/article/coronavirus-questions-reponses-pour-les-entreprises-et-les-salaries</w:t>
        </w:r>
      </w:hyperlink>
    </w:p>
  </w:footnote>
  <w:footnote w:id="54">
    <w:p w14:paraId="106395B2" w14:textId="3702EB64"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Note 15 du SGEC</w:t>
      </w:r>
    </w:p>
  </w:footnote>
  <w:footnote w:id="55">
    <w:p w14:paraId="2ED6A97B" w14:textId="7B13DA95" w:rsidR="008E54A6" w:rsidRPr="009258DC" w:rsidRDefault="008E54A6">
      <w:pPr>
        <w:pStyle w:val="Notedebasdepage"/>
        <w:rPr>
          <w:rFonts w:cstheme="minorHAnsi"/>
        </w:rPr>
      </w:pPr>
      <w:r w:rsidRPr="009258DC">
        <w:rPr>
          <w:rStyle w:val="Appelnotedebasdep"/>
          <w:rFonts w:cstheme="minorHAnsi"/>
        </w:rPr>
        <w:footnoteRef/>
      </w:r>
      <w:r w:rsidRPr="009258DC">
        <w:rPr>
          <w:rFonts w:cstheme="minorHAnsi"/>
        </w:rPr>
        <w:t xml:space="preserve"> </w:t>
      </w:r>
      <w:hyperlink r:id="rId30" w:history="1">
        <w:r w:rsidR="008D74E8" w:rsidRPr="009258DC">
          <w:rPr>
            <w:rStyle w:val="Lienhypertexte"/>
            <w:rFonts w:cstheme="minorHAnsi"/>
          </w:rPr>
          <w:t>https://www-legifrance-gouv-fr.ezproxy.u-pec.fr/affichTexte.do;jsessionid=D32B92D053DD480090FECABD4B0DE959.tplgfr31s_1?cidTexte=JORFTEXT000041776873&amp;dateTexte=&amp;oldAction=rechJO&amp;categorieLien=id&amp;idJO=JORFCONT000041776639</w:t>
        </w:r>
      </w:hyperlink>
    </w:p>
  </w:footnote>
  <w:footnote w:id="56">
    <w:p w14:paraId="634C4EB6" w14:textId="77777777" w:rsidR="005E73B9" w:rsidRPr="009258DC" w:rsidRDefault="005E73B9" w:rsidP="001D079B">
      <w:pPr>
        <w:pStyle w:val="Notedebasdepage"/>
        <w:rPr>
          <w:rFonts w:cstheme="minorHAnsi"/>
          <w:lang w:val="da-DK"/>
        </w:rPr>
      </w:pPr>
      <w:r w:rsidRPr="009258DC">
        <w:rPr>
          <w:rStyle w:val="Appelnotedebasdep"/>
          <w:rFonts w:cstheme="minorHAnsi"/>
        </w:rPr>
        <w:footnoteRef/>
      </w:r>
      <w:r w:rsidRPr="009258DC">
        <w:rPr>
          <w:rFonts w:cstheme="minorHAnsi"/>
          <w:lang w:val="da-DK"/>
        </w:rPr>
        <w:t xml:space="preserve"> </w:t>
      </w:r>
      <w:r w:rsidRPr="009258DC">
        <w:rPr>
          <w:rFonts w:cstheme="minorHAnsi"/>
          <w:color w:val="000000" w:themeColor="text1"/>
          <w:lang w:val="da-DK"/>
        </w:rPr>
        <w:t>C. trav., art. L. 1222-11</w:t>
      </w:r>
    </w:p>
  </w:footnote>
  <w:footnote w:id="57">
    <w:p w14:paraId="68E08757" w14:textId="0A42E3E7"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lang w:val="da-DK"/>
        </w:rPr>
        <w:t xml:space="preserve"> </w:t>
      </w:r>
      <w:r w:rsidRPr="009258DC">
        <w:rPr>
          <w:rFonts w:cstheme="minorHAnsi"/>
          <w:color w:val="000000" w:themeColor="text1"/>
          <w:lang w:val="da-DK"/>
        </w:rPr>
        <w:t xml:space="preserve">C. trav., art. </w:t>
      </w:r>
      <w:r w:rsidRPr="009258DC">
        <w:rPr>
          <w:rFonts w:cstheme="minorHAnsi"/>
          <w:color w:val="000000" w:themeColor="text1"/>
        </w:rPr>
        <w:t>L. 2312-8</w:t>
      </w:r>
    </w:p>
  </w:footnote>
  <w:footnote w:id="58">
    <w:p w14:paraId="4A9DDA88" w14:textId="77777777" w:rsidR="002022A9" w:rsidRPr="009258DC" w:rsidRDefault="002022A9" w:rsidP="002022A9">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eastAsia="Times New Roman" w:cstheme="minorHAnsi"/>
        </w:rPr>
        <w:t>l’article L. 1222-10 issu de la loi du 22 mars 2012 a été abrogé par l’ordonnance du 22 septembre 2017 et l’accord national interprofessionnel du 19 juillet 2005 ne s’applique pas aux OGEC</w:t>
      </w:r>
    </w:p>
  </w:footnote>
  <w:footnote w:id="59">
    <w:p w14:paraId="24D5702B" w14:textId="77777777" w:rsidR="002022A9" w:rsidRPr="009258DC" w:rsidRDefault="002022A9" w:rsidP="002022A9">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cstheme="minorHAnsi"/>
          <w:shd w:val="clear" w:color="auto" w:fill="FFFFFF"/>
        </w:rPr>
        <w:t>Cass. soc., 25 mars 2010, n</w:t>
      </w:r>
      <w:r w:rsidRPr="009258DC">
        <w:rPr>
          <w:rFonts w:cstheme="minorHAnsi"/>
          <w:shd w:val="clear" w:color="auto" w:fill="FFFFFF"/>
          <w:vertAlign w:val="superscript"/>
        </w:rPr>
        <w:t>o</w:t>
      </w:r>
      <w:r w:rsidRPr="009258DC">
        <w:rPr>
          <w:rFonts w:cstheme="minorHAnsi"/>
          <w:shd w:val="clear" w:color="auto" w:fill="FFFFFF"/>
        </w:rPr>
        <w:t> 08-43.156</w:t>
      </w:r>
    </w:p>
  </w:footnote>
  <w:footnote w:id="60">
    <w:p w14:paraId="640661DC" w14:textId="0AEF93F4"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C</w:t>
      </w:r>
      <w:r w:rsidRPr="009258DC">
        <w:rPr>
          <w:rFonts w:cstheme="minorHAnsi"/>
          <w:lang w:eastAsia="zh-CN"/>
        </w:rPr>
        <w:t>ommuniqué du collège employeurs en date du 18 mars</w:t>
      </w:r>
    </w:p>
  </w:footnote>
  <w:footnote w:id="61">
    <w:p w14:paraId="7D5A57F1" w14:textId="718C2433"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Circ. DGT 2009/16, 3 juil. 2009</w:t>
      </w:r>
    </w:p>
  </w:footnote>
  <w:footnote w:id="62">
    <w:p w14:paraId="2308EC3E" w14:textId="1651345E"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C. trav., art. L. 4122-1</w:t>
      </w:r>
    </w:p>
  </w:footnote>
  <w:footnote w:id="63">
    <w:p w14:paraId="4E813545" w14:textId="77777777" w:rsidR="00B81C27" w:rsidRPr="009258DC" w:rsidRDefault="00B81C27" w:rsidP="00B81C27">
      <w:pPr>
        <w:spacing w:after="0" w:line="240" w:lineRule="auto"/>
        <w:rPr>
          <w:rFonts w:cstheme="minorHAnsi"/>
          <w:sz w:val="20"/>
          <w:szCs w:val="20"/>
        </w:rPr>
      </w:pPr>
      <w:r w:rsidRPr="009258DC">
        <w:rPr>
          <w:rStyle w:val="Appelnotedebasdep"/>
          <w:rFonts w:cstheme="minorHAnsi"/>
          <w:sz w:val="20"/>
          <w:szCs w:val="20"/>
        </w:rPr>
        <w:footnoteRef/>
      </w:r>
      <w:r w:rsidRPr="009258DC">
        <w:rPr>
          <w:rFonts w:cstheme="minorHAnsi"/>
          <w:sz w:val="20"/>
          <w:szCs w:val="20"/>
        </w:rPr>
        <w:t xml:space="preserve"> </w:t>
      </w:r>
      <w:hyperlink r:id="rId31" w:history="1">
        <w:r w:rsidRPr="009258DC">
          <w:rPr>
            <w:rStyle w:val="Lienhypertexte"/>
            <w:rFonts w:cstheme="minorHAnsi"/>
            <w:sz w:val="20"/>
            <w:szCs w:val="20"/>
          </w:rPr>
          <w:t>https://travail-emploi.gouv.fr/actualites/l-actualite-du-ministere/article/mise-a-disposition-temporaire-de-salaries-volontaires-entre-deux-entreprises</w:t>
        </w:r>
      </w:hyperlink>
    </w:p>
  </w:footnote>
  <w:footnote w:id="64">
    <w:p w14:paraId="0E782587" w14:textId="77777777" w:rsidR="005E73B9" w:rsidRPr="009258DC" w:rsidRDefault="005E73B9" w:rsidP="00AF4FCB">
      <w:pPr>
        <w:pStyle w:val="Notedebasdepage"/>
        <w:rPr>
          <w:rFonts w:cstheme="minorHAnsi"/>
        </w:rPr>
      </w:pPr>
      <w:r w:rsidRPr="009258DC">
        <w:rPr>
          <w:rStyle w:val="Appelnotedebasdep"/>
          <w:rFonts w:cstheme="minorHAnsi"/>
        </w:rPr>
        <w:footnoteRef/>
      </w:r>
      <w:r w:rsidRPr="009258DC">
        <w:rPr>
          <w:rFonts w:cstheme="minorHAnsi"/>
        </w:rPr>
        <w:t xml:space="preserve"> </w:t>
      </w:r>
      <w:hyperlink r:id="rId32" w:history="1">
        <w:r w:rsidRPr="009258DC">
          <w:rPr>
            <w:rStyle w:val="Lienhypertexte"/>
            <w:rFonts w:cstheme="minorHAnsi"/>
          </w:rPr>
          <w:t>https://www.legifrance.gouv.fr/eli/ordonnance/2020/3/25/MTRT2008162R/jo/texte</w:t>
        </w:r>
      </w:hyperlink>
    </w:p>
  </w:footnote>
  <w:footnote w:id="65">
    <w:p w14:paraId="40931E07" w14:textId="6154CCA0" w:rsidR="006437F2" w:rsidRPr="009258DC" w:rsidRDefault="006437F2">
      <w:pPr>
        <w:pStyle w:val="Notedebasdepage"/>
        <w:rPr>
          <w:rFonts w:cstheme="minorHAnsi"/>
        </w:rPr>
      </w:pPr>
      <w:r w:rsidRPr="009258DC">
        <w:rPr>
          <w:rStyle w:val="Appelnotedebasdep"/>
          <w:rFonts w:cstheme="minorHAnsi"/>
        </w:rPr>
        <w:footnoteRef/>
      </w:r>
      <w:r w:rsidRPr="009258DC">
        <w:rPr>
          <w:rFonts w:cstheme="minorHAnsi"/>
        </w:rPr>
        <w:t xml:space="preserve"> Article 5 de l’</w:t>
      </w:r>
      <w:r w:rsidR="0074458C" w:rsidRPr="009258DC">
        <w:rPr>
          <w:rFonts w:cstheme="minorHAnsi"/>
        </w:rPr>
        <w:t xml:space="preserve">ordonnance : </w:t>
      </w:r>
      <w:hyperlink r:id="rId33" w:history="1">
        <w:r w:rsidR="0074458C" w:rsidRPr="009258DC">
          <w:rPr>
            <w:rStyle w:val="Lienhypertexte"/>
            <w:rFonts w:cstheme="minorHAnsi"/>
          </w:rPr>
          <w:t>https://www.legifrance.gouv.fr/eli/ordonnance/2020/3/25/MTRT2008162R/jo/texte</w:t>
        </w:r>
      </w:hyperlink>
    </w:p>
  </w:footnote>
  <w:footnote w:id="66">
    <w:p w14:paraId="0204F930" w14:textId="606A95E2" w:rsidR="00BE2371" w:rsidRPr="009258DC" w:rsidRDefault="00BE2371">
      <w:pPr>
        <w:pStyle w:val="Notedebasdepage"/>
        <w:rPr>
          <w:rFonts w:cstheme="minorHAnsi"/>
        </w:rPr>
      </w:pPr>
      <w:r w:rsidRPr="009258DC">
        <w:rPr>
          <w:rStyle w:val="Appelnotedebasdep"/>
          <w:rFonts w:cstheme="minorHAnsi"/>
        </w:rPr>
        <w:footnoteRef/>
      </w:r>
      <w:r w:rsidRPr="009258DC">
        <w:rPr>
          <w:rFonts w:cstheme="minorHAnsi"/>
        </w:rPr>
        <w:t xml:space="preserve"> en estimant que l’accord conclu sous l’empire d’un régime juridique antérieur à la loi de 2008 et sécurisé</w:t>
      </w:r>
    </w:p>
  </w:footnote>
  <w:footnote w:id="67">
    <w:p w14:paraId="5C4A61B7" w14:textId="01D399B9"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w:t>
      </w:r>
      <w:hyperlink r:id="rId34" w:history="1">
        <w:r w:rsidRPr="009258DC">
          <w:rPr>
            <w:rStyle w:val="Lienhypertexte"/>
            <w:rFonts w:cstheme="minorHAnsi"/>
          </w:rPr>
          <w:t>https://www.legifrance.gouv.fr/eli/ordonnance/2020/3/25/MTRT2008162R/jo/texte</w:t>
        </w:r>
      </w:hyperlink>
    </w:p>
  </w:footnote>
  <w:footnote w:id="68">
    <w:p w14:paraId="3E74DCE1" w14:textId="77777777" w:rsidR="007B459C" w:rsidRPr="009258DC" w:rsidRDefault="007B459C" w:rsidP="007B459C">
      <w:pPr>
        <w:pStyle w:val="Notedebasdepage"/>
        <w:rPr>
          <w:rFonts w:cstheme="minorHAnsi"/>
        </w:rPr>
      </w:pPr>
      <w:r w:rsidRPr="009258DC">
        <w:rPr>
          <w:rStyle w:val="Appelnotedebasdep"/>
          <w:rFonts w:cstheme="minorHAnsi"/>
        </w:rPr>
        <w:footnoteRef/>
      </w:r>
      <w:r w:rsidRPr="009258DC">
        <w:rPr>
          <w:rFonts w:cstheme="minorHAnsi"/>
        </w:rPr>
        <w:t xml:space="preserve"> Cass. crim., 21 nov. 1995, n° 94-81.791</w:t>
      </w:r>
    </w:p>
  </w:footnote>
  <w:footnote w:id="69">
    <w:p w14:paraId="02DC7D05" w14:textId="3CF52FCF" w:rsidR="009951E4" w:rsidRPr="009258DC" w:rsidRDefault="009951E4">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cstheme="minorHAnsi"/>
          <w:color w:val="333333"/>
          <w:shd w:val="clear" w:color="auto" w:fill="FFFFFF"/>
        </w:rPr>
        <w:t>Les projets d'accord collectif, leur révision ou leur dénonciation ne sont pas soumis à l'avis du CSE (</w:t>
      </w:r>
      <w:r w:rsidRPr="009258DC">
        <w:rPr>
          <w:rStyle w:val="pc"/>
          <w:rFonts w:cstheme="minorHAnsi"/>
          <w:color w:val="333333"/>
          <w:shd w:val="clear" w:color="auto" w:fill="FFFFFF"/>
        </w:rPr>
        <w:t>C. trav., art. L. 2312-14</w:t>
      </w:r>
      <w:r w:rsidRPr="009258DC">
        <w:rPr>
          <w:rFonts w:cstheme="minorHAnsi"/>
          <w:color w:val="333333"/>
          <w:shd w:val="clear" w:color="auto" w:fill="FFFFFF"/>
        </w:rPr>
        <w:t>).</w:t>
      </w:r>
    </w:p>
  </w:footnote>
  <w:footnote w:id="70">
    <w:p w14:paraId="385DC059" w14:textId="0B6FD7DD" w:rsidR="00A02B6A" w:rsidRPr="009258DC" w:rsidRDefault="00A02B6A">
      <w:pPr>
        <w:pStyle w:val="Notedebasdepage"/>
        <w:rPr>
          <w:rFonts w:cstheme="minorHAnsi"/>
        </w:rPr>
      </w:pPr>
      <w:r w:rsidRPr="009258DC">
        <w:rPr>
          <w:rStyle w:val="Appelnotedebasdep"/>
          <w:rFonts w:cstheme="minorHAnsi"/>
        </w:rPr>
        <w:footnoteRef/>
      </w:r>
      <w:r w:rsidRPr="009258DC">
        <w:rPr>
          <w:rFonts w:cstheme="minorHAnsi"/>
        </w:rPr>
        <w:t xml:space="preserve"> Il va de soi que les éléments financiers, les ratios de gestion ne sont pas à présenter en négociation (une présentation simplifiée suffira) </w:t>
      </w:r>
    </w:p>
  </w:footnote>
  <w:footnote w:id="71">
    <w:p w14:paraId="2B30AAED" w14:textId="351C3E49"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w:t>
      </w:r>
      <w:hyperlink r:id="rId35" w:history="1">
        <w:r w:rsidRPr="009258DC">
          <w:rPr>
            <w:rStyle w:val="Lienhypertexte"/>
            <w:rFonts w:cstheme="minorHAnsi"/>
          </w:rPr>
          <w:t>https://travail-emploi.gouv.fr/actualites/l-actualite-du-ministere/article/coronavirus-questions-reponses-pour-les-entreprises-et-les-salaries</w:t>
        </w:r>
      </w:hyperlink>
    </w:p>
  </w:footnote>
  <w:footnote w:id="72">
    <w:p w14:paraId="6C359B80" w14:textId="3E4F1E63" w:rsidR="0056444C" w:rsidRPr="009258DC" w:rsidRDefault="0056444C">
      <w:pPr>
        <w:pStyle w:val="Notedebasdepage"/>
        <w:rPr>
          <w:rFonts w:cstheme="minorHAnsi"/>
        </w:rPr>
      </w:pPr>
      <w:r w:rsidRPr="009258DC">
        <w:rPr>
          <w:rStyle w:val="Appelnotedebasdep"/>
          <w:rFonts w:cstheme="minorHAnsi"/>
        </w:rPr>
        <w:footnoteRef/>
      </w:r>
      <w:r w:rsidRPr="009258DC">
        <w:rPr>
          <w:rFonts w:cstheme="minorHAnsi"/>
        </w:rPr>
        <w:t xml:space="preserve"> Consignes du MEN reprises par le SGEC </w:t>
      </w:r>
    </w:p>
  </w:footnote>
  <w:footnote w:id="73">
    <w:p w14:paraId="7C10ABC0" w14:textId="77777777" w:rsidR="00CC1BFD" w:rsidRPr="009258DC" w:rsidRDefault="00CC1BFD" w:rsidP="00CC1BFD">
      <w:pPr>
        <w:pStyle w:val="Notedebasdepage"/>
        <w:rPr>
          <w:rFonts w:cstheme="minorHAnsi"/>
        </w:rPr>
      </w:pPr>
      <w:r w:rsidRPr="009258DC">
        <w:rPr>
          <w:rStyle w:val="Appelnotedebasdep"/>
          <w:rFonts w:cstheme="minorHAnsi"/>
        </w:rPr>
        <w:footnoteRef/>
      </w:r>
      <w:r w:rsidRPr="009258DC">
        <w:rPr>
          <w:rFonts w:cstheme="minorHAnsi"/>
        </w:rPr>
        <w:t xml:space="preserve"> Le cabinet Didacthem, partenaire de la Branche EPNL en matière de pénibilité et conditions de travail (</w:t>
      </w:r>
      <w:hyperlink r:id="rId36" w:history="1">
        <w:r w:rsidRPr="009258DC">
          <w:rPr>
            <w:rStyle w:val="Lienhypertexte"/>
            <w:rFonts w:cstheme="minorHAnsi"/>
          </w:rPr>
          <w:t>https://g2p-prevention.didacthem.com/</w:t>
        </w:r>
      </w:hyperlink>
      <w:r w:rsidRPr="009258DC">
        <w:rPr>
          <w:rFonts w:cstheme="minorHAnsi"/>
        </w:rPr>
        <w:t>)</w:t>
      </w:r>
    </w:p>
  </w:footnote>
  <w:footnote w:id="74">
    <w:p w14:paraId="057BD28B" w14:textId="283ECD29" w:rsidR="00182253" w:rsidRPr="009258DC" w:rsidRDefault="00182253">
      <w:pPr>
        <w:pStyle w:val="Notedebasdepage"/>
        <w:rPr>
          <w:rFonts w:cstheme="minorHAnsi"/>
        </w:rPr>
      </w:pPr>
      <w:r w:rsidRPr="009258DC">
        <w:rPr>
          <w:rStyle w:val="Appelnotedebasdep"/>
          <w:rFonts w:cstheme="minorHAnsi"/>
        </w:rPr>
        <w:footnoteRef/>
      </w:r>
      <w:r w:rsidRPr="009258DC">
        <w:rPr>
          <w:rFonts w:cstheme="minorHAnsi"/>
        </w:rPr>
        <w:t xml:space="preserve"> Disponible sur le site de la FNOGEC</w:t>
      </w:r>
    </w:p>
  </w:footnote>
  <w:footnote w:id="75">
    <w:p w14:paraId="5D2D5BEC" w14:textId="6521C060" w:rsidR="005E73B9" w:rsidRPr="009258DC" w:rsidRDefault="005E73B9">
      <w:pPr>
        <w:pStyle w:val="Notedebasdepage"/>
        <w:rPr>
          <w:rFonts w:cstheme="minorHAnsi"/>
        </w:rPr>
      </w:pPr>
      <w:r w:rsidRPr="009258DC">
        <w:rPr>
          <w:rStyle w:val="Appelnotedebasdep"/>
          <w:rFonts w:cstheme="minorHAnsi"/>
        </w:rPr>
        <w:footnoteRef/>
      </w:r>
      <w:r w:rsidRPr="009258DC">
        <w:rPr>
          <w:rFonts w:cstheme="minorHAnsi"/>
        </w:rPr>
        <w:t xml:space="preserve"> Recommandations de l’INRS, </w:t>
      </w:r>
      <w:hyperlink r:id="rId37" w:history="1">
        <w:r w:rsidRPr="009258DC">
          <w:rPr>
            <w:rStyle w:val="Lienhypertexte"/>
            <w:rFonts w:cstheme="minorHAnsi"/>
          </w:rPr>
          <w:t>http://www.inrs.fr/</w:t>
        </w:r>
      </w:hyperlink>
    </w:p>
  </w:footnote>
  <w:footnote w:id="76">
    <w:p w14:paraId="70826CE1" w14:textId="50B77DAD" w:rsidR="00AF7C5A" w:rsidRPr="009258DC" w:rsidRDefault="00AF7C5A">
      <w:pPr>
        <w:pStyle w:val="Notedebasdepage"/>
        <w:rPr>
          <w:rFonts w:cstheme="minorHAnsi"/>
        </w:rPr>
      </w:pPr>
      <w:r w:rsidRPr="009258DC">
        <w:rPr>
          <w:rStyle w:val="Appelnotedebasdep"/>
          <w:rFonts w:cstheme="minorHAnsi"/>
        </w:rPr>
        <w:footnoteRef/>
      </w:r>
      <w:r w:rsidRPr="009258DC">
        <w:rPr>
          <w:rFonts w:cstheme="minorHAnsi"/>
        </w:rPr>
        <w:t xml:space="preserve"> </w:t>
      </w:r>
      <w:r w:rsidR="00B757D9" w:rsidRPr="009258DC">
        <w:rPr>
          <w:rFonts w:cstheme="minorHAnsi"/>
        </w:rPr>
        <w:t xml:space="preserve">Vous trouverez </w:t>
      </w:r>
      <w:r w:rsidR="0033660D" w:rsidRPr="009258DC">
        <w:rPr>
          <w:rFonts w:cstheme="minorHAnsi"/>
        </w:rPr>
        <w:t xml:space="preserve">les ateliers </w:t>
      </w:r>
      <w:r w:rsidR="009B037C" w:rsidRPr="009258DC">
        <w:rPr>
          <w:rFonts w:cstheme="minorHAnsi"/>
        </w:rPr>
        <w:t xml:space="preserve">réalisés </w:t>
      </w:r>
      <w:r w:rsidR="0033660D" w:rsidRPr="009258DC">
        <w:rPr>
          <w:rFonts w:cstheme="minorHAnsi"/>
        </w:rPr>
        <w:t xml:space="preserve">sur le sujet </w:t>
      </w:r>
      <w:r w:rsidR="009B037C" w:rsidRPr="009258DC">
        <w:rPr>
          <w:rFonts w:cstheme="minorHAnsi"/>
        </w:rPr>
        <w:t xml:space="preserve">lors de la journée sociale 2019 : </w:t>
      </w:r>
      <w:hyperlink r:id="rId38" w:history="1">
        <w:r w:rsidR="009B037C" w:rsidRPr="009258DC">
          <w:rPr>
            <w:rStyle w:val="Lienhypertexte"/>
            <w:rFonts w:cstheme="minorHAnsi"/>
          </w:rPr>
          <w:t>https://www.youtube.com/watch?v=k1-rcdtGwMw&amp;list=PL_OoYMbsGZgMJiXzj54u1hzshOGv3LBWe&amp;index=5</w:t>
        </w:r>
      </w:hyperlink>
    </w:p>
  </w:footnote>
  <w:footnote w:id="77">
    <w:p w14:paraId="4F2088B5" w14:textId="25062B0F" w:rsidR="005E73B9" w:rsidRPr="009258DC" w:rsidRDefault="005E73B9" w:rsidP="001D079B">
      <w:pPr>
        <w:pStyle w:val="Notedebasdepage"/>
        <w:rPr>
          <w:rFonts w:cstheme="minorHAnsi"/>
          <w:lang w:val="en-US"/>
        </w:rPr>
      </w:pPr>
      <w:r w:rsidRPr="009258DC">
        <w:rPr>
          <w:rStyle w:val="Appelnotedebasdep"/>
          <w:rFonts w:cstheme="minorHAnsi"/>
        </w:rPr>
        <w:footnoteRef/>
      </w:r>
      <w:r w:rsidRPr="009258DC">
        <w:rPr>
          <w:rFonts w:cstheme="minorHAnsi"/>
          <w:lang w:val="en-US"/>
        </w:rPr>
        <w:t xml:space="preserve"> </w:t>
      </w:r>
      <w:r w:rsidRPr="009258DC">
        <w:rPr>
          <w:rFonts w:eastAsia="Times New Roman" w:cstheme="minorHAnsi"/>
          <w:lang w:val="en-US"/>
        </w:rPr>
        <w:t>C. trav., art. L. 4121-1</w:t>
      </w:r>
    </w:p>
  </w:footnote>
  <w:footnote w:id="78">
    <w:p w14:paraId="306711EB" w14:textId="79BE3ED8" w:rsidR="005E73B9" w:rsidRPr="009258DC" w:rsidRDefault="005E73B9" w:rsidP="001D079B">
      <w:pPr>
        <w:pStyle w:val="Notedebasdepage"/>
        <w:rPr>
          <w:rFonts w:cstheme="minorHAnsi"/>
          <w:lang w:val="en-US"/>
        </w:rPr>
      </w:pPr>
      <w:r w:rsidRPr="009258DC">
        <w:rPr>
          <w:rStyle w:val="Appelnotedebasdep"/>
          <w:rFonts w:cstheme="minorHAnsi"/>
        </w:rPr>
        <w:footnoteRef/>
      </w:r>
      <w:r w:rsidRPr="009258DC">
        <w:rPr>
          <w:rFonts w:cstheme="minorHAnsi"/>
          <w:lang w:val="en-US"/>
        </w:rPr>
        <w:t xml:space="preserve"> </w:t>
      </w:r>
      <w:r w:rsidRPr="009258DC">
        <w:rPr>
          <w:rFonts w:eastAsia="Times New Roman" w:cstheme="minorHAnsi"/>
          <w:lang w:val="en-US"/>
        </w:rPr>
        <w:t>Cass. soc., 25 nov. 2015, n° 14-24.444</w:t>
      </w:r>
    </w:p>
  </w:footnote>
  <w:footnote w:id="79">
    <w:p w14:paraId="0B57189D" w14:textId="67DE8167" w:rsidR="005E73B9" w:rsidRPr="009258DC" w:rsidRDefault="005E73B9">
      <w:pPr>
        <w:pStyle w:val="Notedebasdepage"/>
        <w:rPr>
          <w:rFonts w:cstheme="minorHAnsi"/>
          <w:lang w:val="en-US"/>
        </w:rPr>
      </w:pPr>
      <w:r w:rsidRPr="009258DC">
        <w:rPr>
          <w:rStyle w:val="Appelnotedebasdep"/>
          <w:rFonts w:cstheme="minorHAnsi"/>
        </w:rPr>
        <w:footnoteRef/>
      </w:r>
      <w:r w:rsidRPr="009258DC">
        <w:rPr>
          <w:rFonts w:cstheme="minorHAnsi"/>
          <w:lang w:val="en-US"/>
        </w:rPr>
        <w:t xml:space="preserve"> </w:t>
      </w:r>
      <w:hyperlink r:id="rId39" w:history="1">
        <w:r w:rsidRPr="009258DC">
          <w:rPr>
            <w:rStyle w:val="Lienhypertexte"/>
            <w:rFonts w:cstheme="minorHAnsi"/>
            <w:lang w:val="en-US"/>
          </w:rPr>
          <w:t>https://www.legifrance.gouv.fr/eli/ordonnance/2020/3/25/MTRT2008165R/jo/texte</w:t>
        </w:r>
      </w:hyperlink>
    </w:p>
  </w:footnote>
  <w:footnote w:id="80">
    <w:p w14:paraId="73A64CF8" w14:textId="0FF5299F" w:rsidR="0072768C" w:rsidRPr="009258DC" w:rsidRDefault="0072768C">
      <w:pPr>
        <w:pStyle w:val="Notedebasdepage"/>
        <w:rPr>
          <w:rFonts w:cstheme="minorHAnsi"/>
        </w:rPr>
      </w:pPr>
      <w:r w:rsidRPr="009258DC">
        <w:rPr>
          <w:rStyle w:val="Appelnotedebasdep"/>
          <w:rFonts w:cstheme="minorHAnsi"/>
        </w:rPr>
        <w:footnoteRef/>
      </w:r>
      <w:r w:rsidRPr="009258DC">
        <w:rPr>
          <w:rFonts w:cstheme="minorHAnsi"/>
        </w:rPr>
        <w:t xml:space="preserve"> A partir du troisième trimestre</w:t>
      </w:r>
    </w:p>
  </w:footnote>
  <w:footnote w:id="81">
    <w:p w14:paraId="6E193D82" w14:textId="38A6836C" w:rsidR="004F5EC0" w:rsidRPr="009258DC" w:rsidRDefault="004F5EC0">
      <w:pPr>
        <w:pStyle w:val="Notedebasdepage"/>
        <w:rPr>
          <w:rFonts w:cstheme="minorHAnsi"/>
        </w:rPr>
      </w:pPr>
      <w:r w:rsidRPr="009258DC">
        <w:rPr>
          <w:rStyle w:val="Appelnotedebasdep"/>
          <w:rFonts w:cstheme="minorHAnsi"/>
        </w:rPr>
        <w:footnoteRef/>
      </w:r>
      <w:r w:rsidRPr="009258DC">
        <w:rPr>
          <w:rFonts w:cstheme="minorHAnsi"/>
        </w:rPr>
        <w:t xml:space="preserve"> </w:t>
      </w:r>
      <w:hyperlink r:id="rId40" w:history="1">
        <w:r w:rsidRPr="009258DC">
          <w:rPr>
            <w:rStyle w:val="Lienhypertexte"/>
            <w:rFonts w:cstheme="minorHAnsi"/>
          </w:rPr>
          <w:t>https://www.ameli.fr/oise/assure/actualites/covid-19-les-personnes-fragiles-peuvent-beneficier-dun-arret-de-travail</w:t>
        </w:r>
      </w:hyperlink>
      <w:r w:rsidRPr="009258DC">
        <w:rPr>
          <w:rFonts w:cstheme="minorHAnsi"/>
        </w:rPr>
        <w:t xml:space="preserve"> et </w:t>
      </w:r>
      <w:hyperlink r:id="rId41" w:history="1">
        <w:r w:rsidR="008419D8" w:rsidRPr="009258DC">
          <w:rPr>
            <w:rStyle w:val="Lienhypertexte"/>
            <w:rFonts w:cstheme="minorHAnsi"/>
          </w:rPr>
          <w:t>https://travail-emploi.gouv.fr/actualites/l-actualite-du-ministere/article/coronavirus-questions-reponses-pour-les-entreprises-et-les-salaries</w:t>
        </w:r>
      </w:hyperlink>
    </w:p>
  </w:footnote>
  <w:footnote w:id="82">
    <w:p w14:paraId="7E588871" w14:textId="77777777" w:rsidR="00DF1B3E" w:rsidRPr="009258DC" w:rsidRDefault="00DF1B3E" w:rsidP="00DF1B3E">
      <w:pPr>
        <w:pStyle w:val="Notedebasdepage"/>
        <w:rPr>
          <w:rFonts w:cstheme="minorHAnsi"/>
        </w:rPr>
      </w:pPr>
      <w:r w:rsidRPr="009258DC">
        <w:rPr>
          <w:rStyle w:val="Appelnotedebasdep"/>
          <w:rFonts w:cstheme="minorHAnsi"/>
        </w:rPr>
        <w:footnoteRef/>
      </w:r>
      <w:r w:rsidRPr="009258DC">
        <w:rPr>
          <w:rFonts w:cstheme="minorHAnsi"/>
        </w:rPr>
        <w:t xml:space="preserve"> </w:t>
      </w:r>
      <w:hyperlink r:id="rId42" w:history="1">
        <w:r w:rsidRPr="009258DC">
          <w:rPr>
            <w:rStyle w:val="Lienhypertexte"/>
            <w:rFonts w:cstheme="minorHAnsi"/>
          </w:rPr>
          <w:t>https://forum-assures.ameli.fr/questions/2253424-coronavirus-arret-travail-garde-enfant</w:t>
        </w:r>
      </w:hyperlink>
    </w:p>
  </w:footnote>
  <w:footnote w:id="83">
    <w:p w14:paraId="490EC810" w14:textId="0FFD6AFA" w:rsidR="00BA4D25" w:rsidRPr="009258DC" w:rsidRDefault="00BA4D25">
      <w:pPr>
        <w:pStyle w:val="Notedebasdepage"/>
        <w:rPr>
          <w:rFonts w:cstheme="minorHAnsi"/>
        </w:rPr>
      </w:pPr>
      <w:r w:rsidRPr="009258DC">
        <w:rPr>
          <w:rStyle w:val="Appelnotedebasdep"/>
          <w:rFonts w:cstheme="minorHAnsi"/>
        </w:rPr>
        <w:footnoteRef/>
      </w:r>
      <w:r w:rsidRPr="009258DC">
        <w:rPr>
          <w:rFonts w:cstheme="minorHAnsi"/>
        </w:rPr>
        <w:t xml:space="preserve">  </w:t>
      </w:r>
      <w:r w:rsidR="00E476BD" w:rsidRPr="009258DC">
        <w:rPr>
          <w:rFonts w:cstheme="minorHAnsi"/>
        </w:rPr>
        <w:t>En application d’u</w:t>
      </w:r>
      <w:r w:rsidR="00907850" w:rsidRPr="009258DC">
        <w:rPr>
          <w:rFonts w:cstheme="minorHAnsi"/>
        </w:rPr>
        <w:t xml:space="preserve">n principe issue de la jurisprudence européenne, </w:t>
      </w:r>
      <w:r w:rsidRPr="009258DC">
        <w:rPr>
          <w:rFonts w:cstheme="minorHAnsi"/>
        </w:rPr>
        <w:t xml:space="preserve">en cas de maladie on </w:t>
      </w:r>
      <w:r w:rsidR="003B61BC" w:rsidRPr="009258DC">
        <w:rPr>
          <w:rFonts w:cstheme="minorHAnsi"/>
        </w:rPr>
        <w:t xml:space="preserve">ne </w:t>
      </w:r>
      <w:r w:rsidRPr="009258DC">
        <w:rPr>
          <w:rFonts w:cstheme="minorHAnsi"/>
        </w:rPr>
        <w:t>se repose pas</w:t>
      </w:r>
    </w:p>
  </w:footnote>
  <w:footnote w:id="84">
    <w:p w14:paraId="31A5C7B7" w14:textId="462AC85C" w:rsidR="0035334C" w:rsidRPr="009258DC" w:rsidRDefault="0035334C">
      <w:pPr>
        <w:pStyle w:val="Notedebasdepage"/>
        <w:rPr>
          <w:rFonts w:cstheme="minorHAnsi"/>
        </w:rPr>
      </w:pPr>
      <w:r w:rsidRPr="009258DC">
        <w:rPr>
          <w:rStyle w:val="Appelnotedebasdep"/>
          <w:rFonts w:cstheme="minorHAnsi"/>
        </w:rPr>
        <w:footnoteRef/>
      </w:r>
      <w:r w:rsidRPr="009258DC">
        <w:rPr>
          <w:rFonts w:cstheme="minorHAnsi"/>
        </w:rPr>
        <w:t xml:space="preserve"> </w:t>
      </w:r>
      <w:hyperlink r:id="rId43" w:history="1">
        <w:r w:rsidRPr="009258DC">
          <w:rPr>
            <w:rStyle w:val="Lienhypertexte"/>
            <w:rFonts w:cstheme="minorHAnsi"/>
          </w:rPr>
          <w:t>https://forum-assures.ameli.fr/questions/2253424-coronavirus-arret-travail-garde-enfant</w:t>
        </w:r>
      </w:hyperlink>
    </w:p>
  </w:footnote>
  <w:footnote w:id="85">
    <w:p w14:paraId="1BA62B09" w14:textId="77777777" w:rsidR="00686358" w:rsidRPr="009258DC" w:rsidRDefault="00686358" w:rsidP="00686358">
      <w:pPr>
        <w:pStyle w:val="Notedebasdepage"/>
        <w:rPr>
          <w:rFonts w:cstheme="minorHAnsi"/>
        </w:rPr>
      </w:pPr>
      <w:r w:rsidRPr="009258DC">
        <w:rPr>
          <w:rStyle w:val="Appelnotedebasdep"/>
          <w:rFonts w:cstheme="minorHAnsi"/>
        </w:rPr>
        <w:footnoteRef/>
      </w:r>
      <w:r w:rsidRPr="009258DC">
        <w:rPr>
          <w:rFonts w:cstheme="minorHAnsi"/>
        </w:rPr>
        <w:t xml:space="preserve"> Annexe page 23 : </w:t>
      </w:r>
      <w:hyperlink r:id="rId44" w:history="1">
        <w:r w:rsidRPr="009258DC">
          <w:rPr>
            <w:rStyle w:val="Lienhypertexte"/>
            <w:rFonts w:cstheme="minorHAnsi"/>
          </w:rPr>
          <w:t>https://travail-emploi.gouv.fr/IMG/pdf/covid19-document-precisions-activite-partielle.pdf</w:t>
        </w:r>
      </w:hyperlink>
    </w:p>
  </w:footnote>
  <w:footnote w:id="86">
    <w:p w14:paraId="0691A0E0" w14:textId="167E2091" w:rsidR="003D177F" w:rsidRPr="009258DC" w:rsidRDefault="003D177F">
      <w:pPr>
        <w:pStyle w:val="Notedebasdepage"/>
        <w:rPr>
          <w:rFonts w:cstheme="minorHAnsi"/>
        </w:rPr>
      </w:pPr>
      <w:r w:rsidRPr="009258DC">
        <w:rPr>
          <w:rStyle w:val="Appelnotedebasdep"/>
          <w:rFonts w:cstheme="minorHAnsi"/>
        </w:rPr>
        <w:footnoteRef/>
      </w:r>
      <w:r w:rsidRPr="009258DC">
        <w:rPr>
          <w:rFonts w:cstheme="minorHAnsi"/>
        </w:rPr>
        <w:t xml:space="preserve"> </w:t>
      </w:r>
      <w:r w:rsidR="003524D2" w:rsidRPr="009258DC">
        <w:rPr>
          <w:rFonts w:cstheme="minorHAnsi"/>
        </w:rPr>
        <w:t>Ordonna</w:t>
      </w:r>
      <w:r w:rsidR="00DC4A00" w:rsidRPr="009258DC">
        <w:rPr>
          <w:rFonts w:cstheme="minorHAnsi"/>
        </w:rPr>
        <w:t>n</w:t>
      </w:r>
      <w:r w:rsidR="003524D2" w:rsidRPr="009258DC">
        <w:rPr>
          <w:rFonts w:cstheme="minorHAnsi"/>
        </w:rPr>
        <w:t xml:space="preserve">ce du 25 mars publiée au JO du 26 (article 1, 2°) :  </w:t>
      </w:r>
      <w:hyperlink r:id="rId45" w:history="1">
        <w:r w:rsidR="003524D2" w:rsidRPr="009258DC">
          <w:rPr>
            <w:rStyle w:val="Lienhypertexte"/>
            <w:rFonts w:cstheme="minorHAnsi"/>
          </w:rPr>
          <w:t>https://www.legifrance.gouv.fr/eli/ordonnance/2020/3/25/MTRT2008165R/jo/texte</w:t>
        </w:r>
      </w:hyperlink>
    </w:p>
  </w:footnote>
  <w:footnote w:id="87">
    <w:p w14:paraId="7E124823" w14:textId="07725E56" w:rsidR="005E73B9" w:rsidRPr="009258DC" w:rsidRDefault="005E73B9">
      <w:pPr>
        <w:pStyle w:val="Notedebasdepage"/>
        <w:rPr>
          <w:rFonts w:cstheme="minorHAnsi"/>
          <w:lang w:val="da-DK"/>
        </w:rPr>
      </w:pPr>
      <w:r w:rsidRPr="009258DC">
        <w:rPr>
          <w:rStyle w:val="Appelnotedebasdep"/>
          <w:rFonts w:cstheme="minorHAnsi"/>
        </w:rPr>
        <w:footnoteRef/>
      </w:r>
      <w:r w:rsidRPr="009258DC">
        <w:rPr>
          <w:rFonts w:cstheme="minorHAnsi"/>
          <w:lang w:val="da-DK"/>
        </w:rPr>
        <w:t xml:space="preserve"> C. trav. art L3243-2 </w:t>
      </w:r>
    </w:p>
  </w:footnote>
  <w:footnote w:id="88">
    <w:p w14:paraId="36D0CD93" w14:textId="65342D7C" w:rsidR="003B39DC" w:rsidRPr="009258DC" w:rsidRDefault="003B39DC">
      <w:pPr>
        <w:pStyle w:val="Notedebasdepage"/>
        <w:rPr>
          <w:rFonts w:cstheme="minorHAnsi"/>
          <w:lang w:val="da-DK"/>
        </w:rPr>
      </w:pPr>
      <w:r w:rsidRPr="009258DC">
        <w:rPr>
          <w:rStyle w:val="Appelnotedebasdep"/>
          <w:rFonts w:cstheme="minorHAnsi"/>
        </w:rPr>
        <w:footnoteRef/>
      </w:r>
      <w:r w:rsidRPr="009258DC">
        <w:rPr>
          <w:rFonts w:cstheme="minorHAnsi"/>
          <w:lang w:val="da-DK"/>
        </w:rPr>
        <w:t xml:space="preserve"> </w:t>
      </w:r>
      <w:hyperlink r:id="rId46" w:history="1">
        <w:r w:rsidR="00E03261" w:rsidRPr="009258DC">
          <w:rPr>
            <w:rStyle w:val="Lienhypertexte"/>
            <w:rFonts w:cstheme="minorHAnsi"/>
            <w:lang w:val="da-DK"/>
          </w:rPr>
          <w:t>https://www.legifrance.gouv.fr/affichTexte.do;jsessionid=6F526C9F9FE2E55B30985ADDA6BF4611.tplgfr21s_2?cidTexte=JORFTEXT000041776887&amp;dateTexte=&amp;oldAction=rechJO&amp;categorieLien=id&amp;idJO=JORFCONT000041776639</w:t>
        </w:r>
      </w:hyperlink>
    </w:p>
  </w:footnote>
  <w:footnote w:id="89">
    <w:p w14:paraId="76B1C9D9" w14:textId="1C107528"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w:t>
      </w:r>
      <w:r w:rsidRPr="009258DC">
        <w:rPr>
          <w:rFonts w:eastAsia="Times New Roman" w:cstheme="minorHAnsi"/>
        </w:rPr>
        <w:t>Cass. soc. 23 mai 2017, n° 15-24.713</w:t>
      </w:r>
    </w:p>
  </w:footnote>
  <w:footnote w:id="90">
    <w:p w14:paraId="25AE3071" w14:textId="5374BECC"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CA Nancy, 1</w:t>
      </w:r>
      <w:r w:rsidRPr="009258DC">
        <w:rPr>
          <w:rFonts w:cstheme="minorHAnsi"/>
          <w:vertAlign w:val="superscript"/>
        </w:rPr>
        <w:t>ère</w:t>
      </w:r>
      <w:r w:rsidRPr="009258DC">
        <w:rPr>
          <w:rFonts w:cstheme="minorHAnsi"/>
        </w:rPr>
        <w:t xml:space="preserve"> Chambre civile, 22 novembre 2010</w:t>
      </w:r>
    </w:p>
  </w:footnote>
  <w:footnote w:id="91">
    <w:p w14:paraId="44CD6511" w14:textId="205BF97E" w:rsidR="005E73B9" w:rsidRPr="009258DC" w:rsidRDefault="005E73B9" w:rsidP="001D079B">
      <w:pPr>
        <w:pStyle w:val="Notedebasdepage"/>
        <w:rPr>
          <w:rFonts w:cstheme="minorHAnsi"/>
        </w:rPr>
      </w:pPr>
      <w:r w:rsidRPr="009258DC">
        <w:rPr>
          <w:rStyle w:val="Appelnotedebasdep"/>
          <w:rFonts w:cstheme="minorHAnsi"/>
        </w:rPr>
        <w:footnoteRef/>
      </w:r>
      <w:r w:rsidRPr="009258DC">
        <w:rPr>
          <w:rFonts w:cstheme="minorHAnsi"/>
        </w:rPr>
        <w:t xml:space="preserve"> CA Basse-terre, 1</w:t>
      </w:r>
      <w:r w:rsidRPr="009258DC">
        <w:rPr>
          <w:rFonts w:cstheme="minorHAnsi"/>
          <w:vertAlign w:val="superscript"/>
        </w:rPr>
        <w:t>ère</w:t>
      </w:r>
      <w:r w:rsidRPr="009258DC">
        <w:rPr>
          <w:rFonts w:cstheme="minorHAnsi"/>
        </w:rPr>
        <w:t xml:space="preserve"> Chambre, 18 juin 2018</w:t>
      </w:r>
    </w:p>
  </w:footnote>
  <w:footnote w:id="92">
    <w:p w14:paraId="070F7BBC" w14:textId="77777777" w:rsidR="00457DAA" w:rsidRPr="009258DC" w:rsidRDefault="00457DAA" w:rsidP="00457DAA">
      <w:pPr>
        <w:pStyle w:val="Notedebasdepage"/>
        <w:rPr>
          <w:rFonts w:cstheme="minorHAnsi"/>
        </w:rPr>
      </w:pPr>
      <w:r w:rsidRPr="009258DC">
        <w:rPr>
          <w:rStyle w:val="Appelnotedebasdep"/>
          <w:rFonts w:cstheme="minorHAnsi"/>
        </w:rPr>
        <w:footnoteRef/>
      </w:r>
      <w:r w:rsidRPr="009258DC">
        <w:rPr>
          <w:rFonts w:cstheme="minorHAnsi"/>
          <w:lang w:val="da-DK"/>
        </w:rPr>
        <w:t xml:space="preserve"> C. trav., art. L. 1226-1-1 ; C. trav., art. </w:t>
      </w:r>
      <w:r w:rsidRPr="009258DC">
        <w:rPr>
          <w:rFonts w:cstheme="minorHAnsi"/>
          <w:lang w:val="en-US"/>
        </w:rPr>
        <w:t xml:space="preserve">L. 1226-7 ; CSS, art. </w:t>
      </w:r>
      <w:r w:rsidRPr="009258DC">
        <w:rPr>
          <w:rFonts w:cstheme="minorHAnsi"/>
        </w:rPr>
        <w:t>L. 323-6</w:t>
      </w:r>
    </w:p>
  </w:footnote>
  <w:footnote w:id="93">
    <w:p w14:paraId="6534DBDC" w14:textId="45250195" w:rsidR="005E73B9" w:rsidRPr="009258DC" w:rsidRDefault="005E73B9" w:rsidP="001D079B">
      <w:pPr>
        <w:pStyle w:val="Notedebasdepage"/>
        <w:rPr>
          <w:rFonts w:cstheme="minorHAnsi"/>
          <w:lang w:val="da-DK"/>
        </w:rPr>
      </w:pPr>
      <w:r w:rsidRPr="009258DC">
        <w:rPr>
          <w:rStyle w:val="Appelnotedebasdep"/>
          <w:rFonts w:cstheme="minorHAnsi"/>
        </w:rPr>
        <w:footnoteRef/>
      </w:r>
      <w:r w:rsidRPr="009258DC">
        <w:rPr>
          <w:rFonts w:cstheme="minorHAnsi"/>
          <w:lang w:val="da-DK"/>
        </w:rPr>
        <w:t xml:space="preserve"> C. trav., art. L. 2312-8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4E29B" w14:textId="77777777" w:rsidR="00E57911" w:rsidRDefault="00E5791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522C5" w14:textId="77777777" w:rsidR="00E57911" w:rsidRDefault="00E5791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523C2" w14:textId="77777777" w:rsidR="00E57911" w:rsidRDefault="00E579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1345099"/>
    <w:multiLevelType w:val="hybridMultilevel"/>
    <w:tmpl w:val="1A8CAC3C"/>
    <w:lvl w:ilvl="0" w:tplc="B30C5EB0">
      <w:start w:val="1"/>
      <w:numFmt w:val="decimal"/>
      <w:lvlText w:val="%1."/>
      <w:lvlJc w:val="left"/>
      <w:pPr>
        <w:ind w:left="720" w:hanging="360"/>
      </w:pPr>
      <w:rPr>
        <w:rFonts w:ascii="Calibri" w:hAnsi="Calibri" w:hint="default"/>
        <w:b/>
        <w:color w:val="5B9BD5" w:themeColor="accent5"/>
        <w:sz w:val="44"/>
        <w:u w:color="5B9BD5" w:themeColor="accent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01874BB1"/>
    <w:multiLevelType w:val="multilevel"/>
    <w:tmpl w:val="B846E370"/>
    <w:lvl w:ilvl="0">
      <w:start w:val="3"/>
      <w:numFmt w:val="bullet"/>
      <w:lvlText w:val="-"/>
      <w:lvlJc w:val="left"/>
      <w:pPr>
        <w:tabs>
          <w:tab w:val="num" w:pos="720"/>
        </w:tabs>
        <w:ind w:left="720" w:hanging="360"/>
      </w:pPr>
      <w:rPr>
        <w:rFonts w:ascii="Calibri" w:eastAsia="Calibri" w:hAnsi="Calibri" w:cs="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EB10FE"/>
    <w:multiLevelType w:val="multilevel"/>
    <w:tmpl w:val="9CAAB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906554D"/>
    <w:multiLevelType w:val="hybridMultilevel"/>
    <w:tmpl w:val="7C50916E"/>
    <w:lvl w:ilvl="0" w:tplc="FFFFFFFF">
      <w:start w:val="2"/>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99830BC"/>
    <w:multiLevelType w:val="hybridMultilevel"/>
    <w:tmpl w:val="B1E6653E"/>
    <w:lvl w:ilvl="0" w:tplc="52FAC6A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0AB56356"/>
    <w:multiLevelType w:val="multilevel"/>
    <w:tmpl w:val="4EFC7540"/>
    <w:lvl w:ilvl="0">
      <w:start w:val="2"/>
      <w:numFmt w:val="bullet"/>
      <w:lvlText w:val="-"/>
      <w:lvlJc w:val="left"/>
      <w:pPr>
        <w:tabs>
          <w:tab w:val="num" w:pos="720"/>
        </w:tabs>
        <w:ind w:left="720" w:hanging="360"/>
      </w:pPr>
      <w:rPr>
        <w:rFonts w:ascii="Century Gothic" w:hAnsi="Century Gothic" w:cs="Times New Roman"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626C63"/>
    <w:multiLevelType w:val="multilevel"/>
    <w:tmpl w:val="BFE06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D0F275C"/>
    <w:multiLevelType w:val="hybridMultilevel"/>
    <w:tmpl w:val="D5501464"/>
    <w:lvl w:ilvl="0" w:tplc="F7529782">
      <w:start w:val="10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16CA6D39"/>
    <w:multiLevelType w:val="hybridMultilevel"/>
    <w:tmpl w:val="F12477E0"/>
    <w:lvl w:ilvl="0" w:tplc="FFFFFFFF">
      <w:start w:val="2"/>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177F24F0"/>
    <w:multiLevelType w:val="hybridMultilevel"/>
    <w:tmpl w:val="D3D2BC3E"/>
    <w:lvl w:ilvl="0" w:tplc="788C33F6">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196C0607"/>
    <w:multiLevelType w:val="multilevel"/>
    <w:tmpl w:val="E99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67A3D2D"/>
    <w:multiLevelType w:val="multilevel"/>
    <w:tmpl w:val="380C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A29230D"/>
    <w:multiLevelType w:val="hybridMultilevel"/>
    <w:tmpl w:val="CE7E743E"/>
    <w:lvl w:ilvl="0" w:tplc="788C33F6">
      <w:start w:val="1"/>
      <w:numFmt w:val="bullet"/>
      <w:lvlText w:val="-"/>
      <w:lvlJc w:val="left"/>
      <w:pPr>
        <w:ind w:left="738"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C050140"/>
    <w:multiLevelType w:val="hybridMultilevel"/>
    <w:tmpl w:val="02A00D66"/>
    <w:lvl w:ilvl="0" w:tplc="F558B8C6">
      <w:start w:val="57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30334192"/>
    <w:multiLevelType w:val="hybridMultilevel"/>
    <w:tmpl w:val="781E77F8"/>
    <w:lvl w:ilvl="0" w:tplc="DE46AE32">
      <w:start w:val="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E744A288">
      <w:start w:val="28"/>
      <w:numFmt w:val="bullet"/>
      <w:lvlText w:val=""/>
      <w:lvlJc w:val="left"/>
      <w:pPr>
        <w:ind w:left="2160" w:hanging="360"/>
      </w:pPr>
      <w:rPr>
        <w:rFonts w:ascii="Wingdings" w:eastAsiaTheme="minorHAnsi" w:hAnsi="Wingdings" w:cstheme="minorBidi" w:hint="default"/>
        <w:b/>
        <w:color w:val="57585C"/>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17D3DEF"/>
    <w:multiLevelType w:val="hybridMultilevel"/>
    <w:tmpl w:val="5C9C514A"/>
    <w:lvl w:ilvl="0" w:tplc="FFFFFFFF">
      <w:start w:val="2"/>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1DF04E1"/>
    <w:multiLevelType w:val="hybridMultilevel"/>
    <w:tmpl w:val="B1024D9E"/>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24E15B9"/>
    <w:multiLevelType w:val="hybridMultilevel"/>
    <w:tmpl w:val="DFEC20BE"/>
    <w:lvl w:ilvl="0" w:tplc="B30C5EB0">
      <w:start w:val="1"/>
      <w:numFmt w:val="decimal"/>
      <w:lvlText w:val="%1."/>
      <w:lvlJc w:val="left"/>
      <w:pPr>
        <w:ind w:left="526" w:hanging="360"/>
      </w:pPr>
      <w:rPr>
        <w:rFonts w:ascii="Calibri" w:hAnsi="Calibri" w:hint="default"/>
        <w:b/>
        <w:color w:val="5B9BD5" w:themeColor="accent5"/>
        <w:sz w:val="44"/>
        <w:u w:color="5B9BD5" w:themeColor="accent5"/>
      </w:rPr>
    </w:lvl>
    <w:lvl w:ilvl="1" w:tplc="040C0019" w:tentative="1">
      <w:start w:val="1"/>
      <w:numFmt w:val="lowerLetter"/>
      <w:lvlText w:val="%2."/>
      <w:lvlJc w:val="left"/>
      <w:pPr>
        <w:ind w:left="1523" w:hanging="360"/>
      </w:pPr>
    </w:lvl>
    <w:lvl w:ilvl="2" w:tplc="040C001B" w:tentative="1">
      <w:start w:val="1"/>
      <w:numFmt w:val="lowerRoman"/>
      <w:lvlText w:val="%3."/>
      <w:lvlJc w:val="right"/>
      <w:pPr>
        <w:ind w:left="2243" w:hanging="180"/>
      </w:pPr>
    </w:lvl>
    <w:lvl w:ilvl="3" w:tplc="040C000F" w:tentative="1">
      <w:start w:val="1"/>
      <w:numFmt w:val="decimal"/>
      <w:lvlText w:val="%4."/>
      <w:lvlJc w:val="left"/>
      <w:pPr>
        <w:ind w:left="2963" w:hanging="360"/>
      </w:pPr>
    </w:lvl>
    <w:lvl w:ilvl="4" w:tplc="040C0019" w:tentative="1">
      <w:start w:val="1"/>
      <w:numFmt w:val="lowerLetter"/>
      <w:lvlText w:val="%5."/>
      <w:lvlJc w:val="left"/>
      <w:pPr>
        <w:ind w:left="3683" w:hanging="360"/>
      </w:pPr>
    </w:lvl>
    <w:lvl w:ilvl="5" w:tplc="040C001B" w:tentative="1">
      <w:start w:val="1"/>
      <w:numFmt w:val="lowerRoman"/>
      <w:lvlText w:val="%6."/>
      <w:lvlJc w:val="right"/>
      <w:pPr>
        <w:ind w:left="4403" w:hanging="180"/>
      </w:pPr>
    </w:lvl>
    <w:lvl w:ilvl="6" w:tplc="040C000F" w:tentative="1">
      <w:start w:val="1"/>
      <w:numFmt w:val="decimal"/>
      <w:lvlText w:val="%7."/>
      <w:lvlJc w:val="left"/>
      <w:pPr>
        <w:ind w:left="5123" w:hanging="360"/>
      </w:pPr>
    </w:lvl>
    <w:lvl w:ilvl="7" w:tplc="040C0019" w:tentative="1">
      <w:start w:val="1"/>
      <w:numFmt w:val="lowerLetter"/>
      <w:lvlText w:val="%8."/>
      <w:lvlJc w:val="left"/>
      <w:pPr>
        <w:ind w:left="5843" w:hanging="360"/>
      </w:pPr>
    </w:lvl>
    <w:lvl w:ilvl="8" w:tplc="040C001B" w:tentative="1">
      <w:start w:val="1"/>
      <w:numFmt w:val="lowerRoman"/>
      <w:lvlText w:val="%9."/>
      <w:lvlJc w:val="right"/>
      <w:pPr>
        <w:ind w:left="6563" w:hanging="180"/>
      </w:pPr>
    </w:lvl>
  </w:abstractNum>
  <w:abstractNum w:abstractNumId="24" w15:restartNumberingAfterBreak="0">
    <w:nsid w:val="32D549EA"/>
    <w:multiLevelType w:val="hybridMultilevel"/>
    <w:tmpl w:val="CE4265F6"/>
    <w:lvl w:ilvl="0" w:tplc="906CE782">
      <w:start w:val="2"/>
      <w:numFmt w:val="bullet"/>
      <w:lvlText w:val="-"/>
      <w:lvlJc w:val="left"/>
      <w:pPr>
        <w:ind w:left="720" w:hanging="360"/>
      </w:pPr>
      <w:rPr>
        <w:rFonts w:ascii="Century Gothic" w:hAnsi="Century Gothic"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5C57A5E"/>
    <w:multiLevelType w:val="hybridMultilevel"/>
    <w:tmpl w:val="96FCE72E"/>
    <w:lvl w:ilvl="0" w:tplc="DFE4B006">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38C52CE1"/>
    <w:multiLevelType w:val="hybridMultilevel"/>
    <w:tmpl w:val="E8187E04"/>
    <w:lvl w:ilvl="0" w:tplc="906CE782">
      <w:start w:val="2"/>
      <w:numFmt w:val="bullet"/>
      <w:lvlText w:val="-"/>
      <w:lvlJc w:val="left"/>
      <w:pPr>
        <w:ind w:left="720" w:hanging="360"/>
      </w:pPr>
      <w:rPr>
        <w:rFonts w:ascii="Century Gothic" w:hAnsi="Century Gothic"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7" w15:restartNumberingAfterBreak="0">
    <w:nsid w:val="429E6137"/>
    <w:multiLevelType w:val="hybridMultilevel"/>
    <w:tmpl w:val="923ECDC2"/>
    <w:lvl w:ilvl="0" w:tplc="DFE4B006">
      <w:start w:val="3"/>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43A26C77"/>
    <w:multiLevelType w:val="hybridMultilevel"/>
    <w:tmpl w:val="7AE4EADC"/>
    <w:lvl w:ilvl="0" w:tplc="7962363E">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44B05ED3"/>
    <w:multiLevelType w:val="hybridMultilevel"/>
    <w:tmpl w:val="0024CA94"/>
    <w:lvl w:ilvl="0" w:tplc="CF127B3C">
      <w:start w:val="2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47E307AF"/>
    <w:multiLevelType w:val="hybridMultilevel"/>
    <w:tmpl w:val="DEF86768"/>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B6B16F4"/>
    <w:multiLevelType w:val="multilevel"/>
    <w:tmpl w:val="A170BCF0"/>
    <w:lvl w:ilvl="0">
      <w:start w:val="3"/>
      <w:numFmt w:val="bullet"/>
      <w:lvlText w:val="-"/>
      <w:lvlJc w:val="left"/>
      <w:pPr>
        <w:tabs>
          <w:tab w:val="num" w:pos="720"/>
        </w:tabs>
        <w:ind w:left="720" w:hanging="360"/>
      </w:pPr>
      <w:rPr>
        <w:rFonts w:ascii="Calibri" w:eastAsia="Calibri" w:hAnsi="Calibri"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E57990"/>
    <w:multiLevelType w:val="multilevel"/>
    <w:tmpl w:val="D0EEDA48"/>
    <w:lvl w:ilvl="0">
      <w:start w:val="2"/>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F053CB7"/>
    <w:multiLevelType w:val="hybridMultilevel"/>
    <w:tmpl w:val="E92E33EE"/>
    <w:lvl w:ilvl="0" w:tplc="A33228E4">
      <w:start w:val="1"/>
      <w:numFmt w:val="bullet"/>
      <w:lvlText w:val="-"/>
      <w:lvlJc w:val="left"/>
      <w:pPr>
        <w:tabs>
          <w:tab w:val="num" w:pos="720"/>
        </w:tabs>
        <w:ind w:left="720" w:hanging="360"/>
      </w:pPr>
      <w:rPr>
        <w:rFonts w:ascii="Fira Sans" w:hAnsi="Fira Sans" w:hint="default"/>
      </w:rPr>
    </w:lvl>
    <w:lvl w:ilvl="1" w:tplc="F8989A5E">
      <w:start w:val="1"/>
      <w:numFmt w:val="bullet"/>
      <w:lvlText w:val="-"/>
      <w:lvlJc w:val="left"/>
      <w:pPr>
        <w:tabs>
          <w:tab w:val="num" w:pos="1440"/>
        </w:tabs>
        <w:ind w:left="1440" w:hanging="360"/>
      </w:pPr>
      <w:rPr>
        <w:rFonts w:ascii="Fira Sans" w:hAnsi="Fira Sans" w:hint="default"/>
      </w:rPr>
    </w:lvl>
    <w:lvl w:ilvl="2" w:tplc="9E16188E" w:tentative="1">
      <w:start w:val="1"/>
      <w:numFmt w:val="bullet"/>
      <w:lvlText w:val="-"/>
      <w:lvlJc w:val="left"/>
      <w:pPr>
        <w:tabs>
          <w:tab w:val="num" w:pos="2160"/>
        </w:tabs>
        <w:ind w:left="2160" w:hanging="360"/>
      </w:pPr>
      <w:rPr>
        <w:rFonts w:ascii="Fira Sans" w:hAnsi="Fira Sans" w:hint="default"/>
      </w:rPr>
    </w:lvl>
    <w:lvl w:ilvl="3" w:tplc="6E505858" w:tentative="1">
      <w:start w:val="1"/>
      <w:numFmt w:val="bullet"/>
      <w:lvlText w:val="-"/>
      <w:lvlJc w:val="left"/>
      <w:pPr>
        <w:tabs>
          <w:tab w:val="num" w:pos="2880"/>
        </w:tabs>
        <w:ind w:left="2880" w:hanging="360"/>
      </w:pPr>
      <w:rPr>
        <w:rFonts w:ascii="Fira Sans" w:hAnsi="Fira Sans" w:hint="default"/>
      </w:rPr>
    </w:lvl>
    <w:lvl w:ilvl="4" w:tplc="C0D42CB2" w:tentative="1">
      <w:start w:val="1"/>
      <w:numFmt w:val="bullet"/>
      <w:lvlText w:val="-"/>
      <w:lvlJc w:val="left"/>
      <w:pPr>
        <w:tabs>
          <w:tab w:val="num" w:pos="3600"/>
        </w:tabs>
        <w:ind w:left="3600" w:hanging="360"/>
      </w:pPr>
      <w:rPr>
        <w:rFonts w:ascii="Fira Sans" w:hAnsi="Fira Sans" w:hint="default"/>
      </w:rPr>
    </w:lvl>
    <w:lvl w:ilvl="5" w:tplc="F204427A" w:tentative="1">
      <w:start w:val="1"/>
      <w:numFmt w:val="bullet"/>
      <w:lvlText w:val="-"/>
      <w:lvlJc w:val="left"/>
      <w:pPr>
        <w:tabs>
          <w:tab w:val="num" w:pos="4320"/>
        </w:tabs>
        <w:ind w:left="4320" w:hanging="360"/>
      </w:pPr>
      <w:rPr>
        <w:rFonts w:ascii="Fira Sans" w:hAnsi="Fira Sans" w:hint="default"/>
      </w:rPr>
    </w:lvl>
    <w:lvl w:ilvl="6" w:tplc="BFC8E544" w:tentative="1">
      <w:start w:val="1"/>
      <w:numFmt w:val="bullet"/>
      <w:lvlText w:val="-"/>
      <w:lvlJc w:val="left"/>
      <w:pPr>
        <w:tabs>
          <w:tab w:val="num" w:pos="5040"/>
        </w:tabs>
        <w:ind w:left="5040" w:hanging="360"/>
      </w:pPr>
      <w:rPr>
        <w:rFonts w:ascii="Fira Sans" w:hAnsi="Fira Sans" w:hint="default"/>
      </w:rPr>
    </w:lvl>
    <w:lvl w:ilvl="7" w:tplc="0A582E38" w:tentative="1">
      <w:start w:val="1"/>
      <w:numFmt w:val="bullet"/>
      <w:lvlText w:val="-"/>
      <w:lvlJc w:val="left"/>
      <w:pPr>
        <w:tabs>
          <w:tab w:val="num" w:pos="5760"/>
        </w:tabs>
        <w:ind w:left="5760" w:hanging="360"/>
      </w:pPr>
      <w:rPr>
        <w:rFonts w:ascii="Fira Sans" w:hAnsi="Fira Sans" w:hint="default"/>
      </w:rPr>
    </w:lvl>
    <w:lvl w:ilvl="8" w:tplc="85323672" w:tentative="1">
      <w:start w:val="1"/>
      <w:numFmt w:val="bullet"/>
      <w:lvlText w:val="-"/>
      <w:lvlJc w:val="left"/>
      <w:pPr>
        <w:tabs>
          <w:tab w:val="num" w:pos="6480"/>
        </w:tabs>
        <w:ind w:left="6480" w:hanging="360"/>
      </w:pPr>
      <w:rPr>
        <w:rFonts w:ascii="Fira Sans" w:hAnsi="Fira Sans" w:hint="default"/>
      </w:rPr>
    </w:lvl>
  </w:abstractNum>
  <w:abstractNum w:abstractNumId="34" w15:restartNumberingAfterBreak="0">
    <w:nsid w:val="4F412EE3"/>
    <w:multiLevelType w:val="hybridMultilevel"/>
    <w:tmpl w:val="88C6A8E8"/>
    <w:lvl w:ilvl="0" w:tplc="52FAC6A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03C4CA8"/>
    <w:multiLevelType w:val="hybridMultilevel"/>
    <w:tmpl w:val="00F0548A"/>
    <w:lvl w:ilvl="0" w:tplc="906CE782">
      <w:start w:val="2"/>
      <w:numFmt w:val="bullet"/>
      <w:lvlText w:val="-"/>
      <w:lvlJc w:val="left"/>
      <w:pPr>
        <w:ind w:left="720" w:hanging="360"/>
      </w:pPr>
      <w:rPr>
        <w:rFonts w:ascii="Century Gothic" w:hAnsi="Century Gothic"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1044DD6"/>
    <w:multiLevelType w:val="hybridMultilevel"/>
    <w:tmpl w:val="8E9A1978"/>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7" w15:restartNumberingAfterBreak="0">
    <w:nsid w:val="581B3DB2"/>
    <w:multiLevelType w:val="hybridMultilevel"/>
    <w:tmpl w:val="447E0F2E"/>
    <w:lvl w:ilvl="0" w:tplc="788C33F6">
      <w:start w:val="1"/>
      <w:numFmt w:val="bullet"/>
      <w:lvlText w:val="-"/>
      <w:lvlJc w:val="left"/>
      <w:pPr>
        <w:ind w:left="738" w:hanging="360"/>
      </w:pPr>
      <w:rPr>
        <w:rFonts w:ascii="Calibri" w:eastAsiaTheme="minorHAnsi" w:hAnsi="Calibri" w:cs="Calibri" w:hint="default"/>
      </w:rPr>
    </w:lvl>
    <w:lvl w:ilvl="1" w:tplc="040C0003" w:tentative="1">
      <w:start w:val="1"/>
      <w:numFmt w:val="bullet"/>
      <w:lvlText w:val="o"/>
      <w:lvlJc w:val="left"/>
      <w:pPr>
        <w:ind w:left="1458" w:hanging="360"/>
      </w:pPr>
      <w:rPr>
        <w:rFonts w:ascii="Courier New" w:hAnsi="Courier New" w:cs="Courier New" w:hint="default"/>
      </w:rPr>
    </w:lvl>
    <w:lvl w:ilvl="2" w:tplc="040C0005" w:tentative="1">
      <w:start w:val="1"/>
      <w:numFmt w:val="bullet"/>
      <w:lvlText w:val=""/>
      <w:lvlJc w:val="left"/>
      <w:pPr>
        <w:ind w:left="2178" w:hanging="360"/>
      </w:pPr>
      <w:rPr>
        <w:rFonts w:ascii="Wingdings" w:hAnsi="Wingdings" w:cs="Wingdings" w:hint="default"/>
      </w:rPr>
    </w:lvl>
    <w:lvl w:ilvl="3" w:tplc="040C0001" w:tentative="1">
      <w:start w:val="1"/>
      <w:numFmt w:val="bullet"/>
      <w:lvlText w:val=""/>
      <w:lvlJc w:val="left"/>
      <w:pPr>
        <w:ind w:left="2898" w:hanging="360"/>
      </w:pPr>
      <w:rPr>
        <w:rFonts w:ascii="Symbol" w:hAnsi="Symbol" w:cs="Symbol" w:hint="default"/>
      </w:rPr>
    </w:lvl>
    <w:lvl w:ilvl="4" w:tplc="040C0003" w:tentative="1">
      <w:start w:val="1"/>
      <w:numFmt w:val="bullet"/>
      <w:lvlText w:val="o"/>
      <w:lvlJc w:val="left"/>
      <w:pPr>
        <w:ind w:left="3618" w:hanging="360"/>
      </w:pPr>
      <w:rPr>
        <w:rFonts w:ascii="Courier New" w:hAnsi="Courier New" w:cs="Courier New" w:hint="default"/>
      </w:rPr>
    </w:lvl>
    <w:lvl w:ilvl="5" w:tplc="040C0005" w:tentative="1">
      <w:start w:val="1"/>
      <w:numFmt w:val="bullet"/>
      <w:lvlText w:val=""/>
      <w:lvlJc w:val="left"/>
      <w:pPr>
        <w:ind w:left="4338" w:hanging="360"/>
      </w:pPr>
      <w:rPr>
        <w:rFonts w:ascii="Wingdings" w:hAnsi="Wingdings" w:cs="Wingdings" w:hint="default"/>
      </w:rPr>
    </w:lvl>
    <w:lvl w:ilvl="6" w:tplc="040C0001" w:tentative="1">
      <w:start w:val="1"/>
      <w:numFmt w:val="bullet"/>
      <w:lvlText w:val=""/>
      <w:lvlJc w:val="left"/>
      <w:pPr>
        <w:ind w:left="5058" w:hanging="360"/>
      </w:pPr>
      <w:rPr>
        <w:rFonts w:ascii="Symbol" w:hAnsi="Symbol" w:cs="Symbol" w:hint="default"/>
      </w:rPr>
    </w:lvl>
    <w:lvl w:ilvl="7" w:tplc="040C0003" w:tentative="1">
      <w:start w:val="1"/>
      <w:numFmt w:val="bullet"/>
      <w:lvlText w:val="o"/>
      <w:lvlJc w:val="left"/>
      <w:pPr>
        <w:ind w:left="5778" w:hanging="360"/>
      </w:pPr>
      <w:rPr>
        <w:rFonts w:ascii="Courier New" w:hAnsi="Courier New" w:cs="Courier New" w:hint="default"/>
      </w:rPr>
    </w:lvl>
    <w:lvl w:ilvl="8" w:tplc="040C0005" w:tentative="1">
      <w:start w:val="1"/>
      <w:numFmt w:val="bullet"/>
      <w:lvlText w:val=""/>
      <w:lvlJc w:val="left"/>
      <w:pPr>
        <w:ind w:left="6498" w:hanging="360"/>
      </w:pPr>
      <w:rPr>
        <w:rFonts w:ascii="Wingdings" w:hAnsi="Wingdings" w:cs="Wingdings" w:hint="default"/>
      </w:rPr>
    </w:lvl>
  </w:abstractNum>
  <w:abstractNum w:abstractNumId="38" w15:restartNumberingAfterBreak="0">
    <w:nsid w:val="58DC3F46"/>
    <w:multiLevelType w:val="hybridMultilevel"/>
    <w:tmpl w:val="4FCE28D2"/>
    <w:lvl w:ilvl="0" w:tplc="788C33F6">
      <w:start w:val="1"/>
      <w:numFmt w:val="bullet"/>
      <w:lvlText w:val="-"/>
      <w:lvlJc w:val="left"/>
      <w:pPr>
        <w:ind w:left="738"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5C073853"/>
    <w:multiLevelType w:val="hybridMultilevel"/>
    <w:tmpl w:val="53DA4656"/>
    <w:lvl w:ilvl="0" w:tplc="DFE4B006">
      <w:start w:val="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60747D96"/>
    <w:multiLevelType w:val="multilevel"/>
    <w:tmpl w:val="79089CB4"/>
    <w:lvl w:ilvl="0">
      <w:start w:val="1"/>
      <w:numFmt w:val="decimal"/>
      <w:lvlText w:val="%1."/>
      <w:lvlJc w:val="left"/>
      <w:pPr>
        <w:ind w:left="360" w:hanging="360"/>
      </w:p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35C165E"/>
    <w:multiLevelType w:val="hybridMultilevel"/>
    <w:tmpl w:val="834A5356"/>
    <w:lvl w:ilvl="0" w:tplc="09FED1F8">
      <w:start w:val="1"/>
      <w:numFmt w:val="decimal"/>
      <w:lvlText w:val="%1."/>
      <w:lvlJc w:val="left"/>
      <w:pPr>
        <w:ind w:left="720" w:hanging="360"/>
      </w:pPr>
      <w:rPr>
        <w:rFonts w:ascii="Calibri" w:hAnsi="Calibri" w:hint="default"/>
        <w:b/>
        <w:color w:val="5B9BD5" w:themeColor="accent5"/>
        <w:sz w:val="44"/>
        <w:u w:color="5B9BD5" w:themeColor="accent5"/>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66732287"/>
    <w:multiLevelType w:val="hybridMultilevel"/>
    <w:tmpl w:val="BE2AE960"/>
    <w:lvl w:ilvl="0" w:tplc="906CE782">
      <w:start w:val="2"/>
      <w:numFmt w:val="bullet"/>
      <w:lvlText w:val="-"/>
      <w:lvlJc w:val="left"/>
      <w:pPr>
        <w:ind w:left="720" w:hanging="360"/>
      </w:pPr>
      <w:rPr>
        <w:rFonts w:ascii="Century Gothic" w:hAnsi="Century Gothic"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6A615B9A"/>
    <w:multiLevelType w:val="hybridMultilevel"/>
    <w:tmpl w:val="D53AC2A2"/>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D7156EA"/>
    <w:multiLevelType w:val="multilevel"/>
    <w:tmpl w:val="9AFAE880"/>
    <w:lvl w:ilvl="0">
      <w:start w:val="3"/>
      <w:numFmt w:val="bullet"/>
      <w:lvlText w:val="-"/>
      <w:lvlJc w:val="left"/>
      <w:pPr>
        <w:tabs>
          <w:tab w:val="num" w:pos="720"/>
        </w:tabs>
        <w:ind w:left="720" w:hanging="360"/>
      </w:pPr>
      <w:rPr>
        <w:rFonts w:ascii="Calibri" w:eastAsia="Calibri" w:hAnsi="Calibri" w:cs="Calibri"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001ABD"/>
    <w:multiLevelType w:val="hybridMultilevel"/>
    <w:tmpl w:val="E4AE6A76"/>
    <w:lvl w:ilvl="0" w:tplc="FFFFFFFF">
      <w:start w:val="2"/>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74CD255A"/>
    <w:multiLevelType w:val="hybridMultilevel"/>
    <w:tmpl w:val="7460E4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75B7475A"/>
    <w:multiLevelType w:val="hybridMultilevel"/>
    <w:tmpl w:val="FA5898EC"/>
    <w:lvl w:ilvl="0" w:tplc="788C33F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8" w15:restartNumberingAfterBreak="0">
    <w:nsid w:val="7CDF57B5"/>
    <w:multiLevelType w:val="hybridMultilevel"/>
    <w:tmpl w:val="0C48A2AC"/>
    <w:lvl w:ilvl="0" w:tplc="906CE782">
      <w:start w:val="2"/>
      <w:numFmt w:val="bullet"/>
      <w:lvlText w:val="-"/>
      <w:lvlJc w:val="left"/>
      <w:pPr>
        <w:ind w:left="723" w:hanging="360"/>
      </w:pPr>
      <w:rPr>
        <w:rFonts w:ascii="Century Gothic" w:hAnsi="Century Gothic" w:cs="Times New Roman" w:hint="default"/>
        <w:color w:val="auto"/>
      </w:rPr>
    </w:lvl>
    <w:lvl w:ilvl="1" w:tplc="040C0003" w:tentative="1">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cs="Wingdings" w:hint="default"/>
      </w:rPr>
    </w:lvl>
    <w:lvl w:ilvl="3" w:tplc="040C0001" w:tentative="1">
      <w:start w:val="1"/>
      <w:numFmt w:val="bullet"/>
      <w:lvlText w:val=""/>
      <w:lvlJc w:val="left"/>
      <w:pPr>
        <w:ind w:left="2883" w:hanging="360"/>
      </w:pPr>
      <w:rPr>
        <w:rFonts w:ascii="Symbol" w:hAnsi="Symbol" w:cs="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cs="Wingdings" w:hint="default"/>
      </w:rPr>
    </w:lvl>
    <w:lvl w:ilvl="6" w:tplc="040C0001" w:tentative="1">
      <w:start w:val="1"/>
      <w:numFmt w:val="bullet"/>
      <w:lvlText w:val=""/>
      <w:lvlJc w:val="left"/>
      <w:pPr>
        <w:ind w:left="5043" w:hanging="360"/>
      </w:pPr>
      <w:rPr>
        <w:rFonts w:ascii="Symbol" w:hAnsi="Symbol" w:cs="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cs="Wingdings" w:hint="default"/>
      </w:rPr>
    </w:lvl>
  </w:abstractNum>
  <w:abstractNum w:abstractNumId="49" w15:restartNumberingAfterBreak="0">
    <w:nsid w:val="7D6C65A9"/>
    <w:multiLevelType w:val="hybridMultilevel"/>
    <w:tmpl w:val="3594D9B0"/>
    <w:lvl w:ilvl="0" w:tplc="DAD484BA">
      <w:start w:val="3"/>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15"/>
  </w:num>
  <w:num w:numId="2">
    <w:abstractNumId w:val="34"/>
  </w:num>
  <w:num w:numId="3">
    <w:abstractNumId w:val="49"/>
  </w:num>
  <w:num w:numId="4">
    <w:abstractNumId w:val="29"/>
  </w:num>
  <w:num w:numId="5">
    <w:abstractNumId w:val="33"/>
  </w:num>
  <w:num w:numId="6">
    <w:abstractNumId w:val="14"/>
  </w:num>
  <w:num w:numId="7">
    <w:abstractNumId w:val="28"/>
  </w:num>
  <w:num w:numId="8">
    <w:abstractNumId w:val="20"/>
  </w:num>
  <w:num w:numId="9">
    <w:abstractNumId w:val="37"/>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24"/>
  </w:num>
  <w:num w:numId="13">
    <w:abstractNumId w:val="48"/>
  </w:num>
  <w:num w:numId="14">
    <w:abstractNumId w:val="39"/>
  </w:num>
  <w:num w:numId="15">
    <w:abstractNumId w:val="26"/>
  </w:num>
  <w:num w:numId="16">
    <w:abstractNumId w:val="40"/>
  </w:num>
  <w:num w:numId="17">
    <w:abstractNumId w:val="34"/>
  </w:num>
  <w:num w:numId="18">
    <w:abstractNumId w:val="14"/>
  </w:num>
  <w:num w:numId="19">
    <w:abstractNumId w:val="47"/>
  </w:num>
  <w:num w:numId="20">
    <w:abstractNumId w:val="7"/>
  </w:num>
  <w:num w:numId="21">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22">
    <w:abstractNumId w:val="11"/>
  </w:num>
  <w:num w:numId="23">
    <w:abstractNumId w:val="23"/>
  </w:num>
  <w:num w:numId="24">
    <w:abstractNumId w:val="44"/>
  </w:num>
  <w:num w:numId="25">
    <w:abstractNumId w:val="43"/>
  </w:num>
  <w:num w:numId="26">
    <w:abstractNumId w:val="46"/>
  </w:num>
  <w:num w:numId="27">
    <w:abstractNumId w:val="6"/>
  </w:num>
  <w:num w:numId="28">
    <w:abstractNumId w:val="0"/>
  </w:num>
  <w:num w:numId="29">
    <w:abstractNumId w:val="1"/>
  </w:num>
  <w:num w:numId="30">
    <w:abstractNumId w:val="2"/>
  </w:num>
  <w:num w:numId="31">
    <w:abstractNumId w:val="3"/>
  </w:num>
  <w:num w:numId="32">
    <w:abstractNumId w:val="4"/>
  </w:num>
  <w:num w:numId="33">
    <w:abstractNumId w:val="5"/>
  </w:num>
  <w:num w:numId="34">
    <w:abstractNumId w:val="25"/>
  </w:num>
  <w:num w:numId="35">
    <w:abstractNumId w:val="27"/>
  </w:num>
  <w:num w:numId="36">
    <w:abstractNumId w:val="31"/>
  </w:num>
  <w:num w:numId="37">
    <w:abstractNumId w:val="35"/>
  </w:num>
  <w:num w:numId="38">
    <w:abstractNumId w:val="38"/>
  </w:num>
  <w:num w:numId="39">
    <w:abstractNumId w:val="12"/>
  </w:num>
  <w:num w:numId="40">
    <w:abstractNumId w:val="16"/>
  </w:num>
  <w:num w:numId="41">
    <w:abstractNumId w:val="17"/>
  </w:num>
  <w:num w:numId="42">
    <w:abstractNumId w:val="18"/>
  </w:num>
  <w:num w:numId="43">
    <w:abstractNumId w:val="42"/>
  </w:num>
  <w:num w:numId="44">
    <w:abstractNumId w:val="41"/>
  </w:num>
  <w:num w:numId="45">
    <w:abstractNumId w:val="30"/>
  </w:num>
  <w:num w:numId="46">
    <w:abstractNumId w:val="32"/>
  </w:num>
  <w:num w:numId="47">
    <w:abstractNumId w:val="22"/>
  </w:num>
  <w:num w:numId="48">
    <w:abstractNumId w:val="9"/>
  </w:num>
  <w:num w:numId="49">
    <w:abstractNumId w:val="21"/>
  </w:num>
  <w:num w:numId="50">
    <w:abstractNumId w:val="45"/>
  </w:num>
  <w:num w:numId="51">
    <w:abstractNumId w:val="19"/>
  </w:num>
  <w:num w:numId="52">
    <w:abstractNumId w:val="13"/>
  </w:num>
  <w:num w:numId="53">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80B"/>
    <w:rsid w:val="00002878"/>
    <w:rsid w:val="00002CF5"/>
    <w:rsid w:val="00002E90"/>
    <w:rsid w:val="00002F6D"/>
    <w:rsid w:val="0000329F"/>
    <w:rsid w:val="0000334B"/>
    <w:rsid w:val="000035A5"/>
    <w:rsid w:val="00003A0D"/>
    <w:rsid w:val="000041F3"/>
    <w:rsid w:val="00004214"/>
    <w:rsid w:val="0000506F"/>
    <w:rsid w:val="0000577A"/>
    <w:rsid w:val="000058BB"/>
    <w:rsid w:val="0000598D"/>
    <w:rsid w:val="00006272"/>
    <w:rsid w:val="00006287"/>
    <w:rsid w:val="0000634B"/>
    <w:rsid w:val="0000668C"/>
    <w:rsid w:val="00006951"/>
    <w:rsid w:val="000078E5"/>
    <w:rsid w:val="00007C31"/>
    <w:rsid w:val="0001044C"/>
    <w:rsid w:val="000104D5"/>
    <w:rsid w:val="00010927"/>
    <w:rsid w:val="00010D32"/>
    <w:rsid w:val="00010FBA"/>
    <w:rsid w:val="000119C3"/>
    <w:rsid w:val="00011CD2"/>
    <w:rsid w:val="00011D82"/>
    <w:rsid w:val="00014246"/>
    <w:rsid w:val="000142AC"/>
    <w:rsid w:val="00014831"/>
    <w:rsid w:val="00014DA4"/>
    <w:rsid w:val="0001500D"/>
    <w:rsid w:val="0001544E"/>
    <w:rsid w:val="00015525"/>
    <w:rsid w:val="00015FDD"/>
    <w:rsid w:val="0001620A"/>
    <w:rsid w:val="00016C26"/>
    <w:rsid w:val="00017B4F"/>
    <w:rsid w:val="00020745"/>
    <w:rsid w:val="00020C40"/>
    <w:rsid w:val="00020C91"/>
    <w:rsid w:val="00021225"/>
    <w:rsid w:val="000215D1"/>
    <w:rsid w:val="00021649"/>
    <w:rsid w:val="00021757"/>
    <w:rsid w:val="00022B2D"/>
    <w:rsid w:val="00022D95"/>
    <w:rsid w:val="0002311D"/>
    <w:rsid w:val="000234E3"/>
    <w:rsid w:val="00023863"/>
    <w:rsid w:val="00023B31"/>
    <w:rsid w:val="00023BC6"/>
    <w:rsid w:val="000243DF"/>
    <w:rsid w:val="00024930"/>
    <w:rsid w:val="00024C4C"/>
    <w:rsid w:val="00025C42"/>
    <w:rsid w:val="00025F67"/>
    <w:rsid w:val="00026F6C"/>
    <w:rsid w:val="000273D1"/>
    <w:rsid w:val="00027487"/>
    <w:rsid w:val="00027C52"/>
    <w:rsid w:val="00027D40"/>
    <w:rsid w:val="000302E9"/>
    <w:rsid w:val="0003088D"/>
    <w:rsid w:val="000308A7"/>
    <w:rsid w:val="000308AD"/>
    <w:rsid w:val="00030E8F"/>
    <w:rsid w:val="000311AC"/>
    <w:rsid w:val="00031456"/>
    <w:rsid w:val="00031E1A"/>
    <w:rsid w:val="00032310"/>
    <w:rsid w:val="00032E77"/>
    <w:rsid w:val="00033154"/>
    <w:rsid w:val="00033567"/>
    <w:rsid w:val="00033E06"/>
    <w:rsid w:val="000345FC"/>
    <w:rsid w:val="00034DCF"/>
    <w:rsid w:val="000356D3"/>
    <w:rsid w:val="00035BBF"/>
    <w:rsid w:val="00036066"/>
    <w:rsid w:val="00036526"/>
    <w:rsid w:val="0003663B"/>
    <w:rsid w:val="00036F24"/>
    <w:rsid w:val="000372E4"/>
    <w:rsid w:val="000375D3"/>
    <w:rsid w:val="00037C0E"/>
    <w:rsid w:val="00037DB3"/>
    <w:rsid w:val="00037E50"/>
    <w:rsid w:val="00040B2F"/>
    <w:rsid w:val="00041083"/>
    <w:rsid w:val="000410CC"/>
    <w:rsid w:val="00041273"/>
    <w:rsid w:val="00041984"/>
    <w:rsid w:val="0004242E"/>
    <w:rsid w:val="0004318F"/>
    <w:rsid w:val="000433D3"/>
    <w:rsid w:val="000450C4"/>
    <w:rsid w:val="000453D6"/>
    <w:rsid w:val="00045AC7"/>
    <w:rsid w:val="00045C6A"/>
    <w:rsid w:val="00045C96"/>
    <w:rsid w:val="00045F4C"/>
    <w:rsid w:val="00046F1A"/>
    <w:rsid w:val="00047653"/>
    <w:rsid w:val="00047787"/>
    <w:rsid w:val="0005006C"/>
    <w:rsid w:val="00052579"/>
    <w:rsid w:val="000527DA"/>
    <w:rsid w:val="00052D7C"/>
    <w:rsid w:val="00053DC8"/>
    <w:rsid w:val="0005437B"/>
    <w:rsid w:val="00054D03"/>
    <w:rsid w:val="00054EB1"/>
    <w:rsid w:val="00055413"/>
    <w:rsid w:val="00055FDE"/>
    <w:rsid w:val="0005670B"/>
    <w:rsid w:val="00056729"/>
    <w:rsid w:val="00057407"/>
    <w:rsid w:val="00057C47"/>
    <w:rsid w:val="00057E8D"/>
    <w:rsid w:val="00060130"/>
    <w:rsid w:val="00060595"/>
    <w:rsid w:val="0006062E"/>
    <w:rsid w:val="00060728"/>
    <w:rsid w:val="00060D14"/>
    <w:rsid w:val="000610E2"/>
    <w:rsid w:val="00061283"/>
    <w:rsid w:val="00061285"/>
    <w:rsid w:val="00062271"/>
    <w:rsid w:val="000629A9"/>
    <w:rsid w:val="0006342D"/>
    <w:rsid w:val="000636B7"/>
    <w:rsid w:val="000639C3"/>
    <w:rsid w:val="00063C7C"/>
    <w:rsid w:val="00064372"/>
    <w:rsid w:val="00065B56"/>
    <w:rsid w:val="000662F0"/>
    <w:rsid w:val="00066D3F"/>
    <w:rsid w:val="00067DEF"/>
    <w:rsid w:val="000703D8"/>
    <w:rsid w:val="00070911"/>
    <w:rsid w:val="00070952"/>
    <w:rsid w:val="00070BEA"/>
    <w:rsid w:val="00070CD4"/>
    <w:rsid w:val="0007130D"/>
    <w:rsid w:val="0007380B"/>
    <w:rsid w:val="000739BD"/>
    <w:rsid w:val="00073EB4"/>
    <w:rsid w:val="0007425D"/>
    <w:rsid w:val="00074A66"/>
    <w:rsid w:val="00074A93"/>
    <w:rsid w:val="00074DC9"/>
    <w:rsid w:val="0007522A"/>
    <w:rsid w:val="000759DB"/>
    <w:rsid w:val="00075AC9"/>
    <w:rsid w:val="0007623C"/>
    <w:rsid w:val="00076E69"/>
    <w:rsid w:val="0007722B"/>
    <w:rsid w:val="00077C5D"/>
    <w:rsid w:val="00077DD2"/>
    <w:rsid w:val="000808DE"/>
    <w:rsid w:val="000816C3"/>
    <w:rsid w:val="0008177E"/>
    <w:rsid w:val="00082774"/>
    <w:rsid w:val="000828A1"/>
    <w:rsid w:val="00082C1F"/>
    <w:rsid w:val="000835D5"/>
    <w:rsid w:val="0008384C"/>
    <w:rsid w:val="00083E3A"/>
    <w:rsid w:val="00084557"/>
    <w:rsid w:val="0008578F"/>
    <w:rsid w:val="0008583F"/>
    <w:rsid w:val="000869EB"/>
    <w:rsid w:val="00086A9C"/>
    <w:rsid w:val="0008706E"/>
    <w:rsid w:val="000872C5"/>
    <w:rsid w:val="00087502"/>
    <w:rsid w:val="00087958"/>
    <w:rsid w:val="000903B5"/>
    <w:rsid w:val="00091162"/>
    <w:rsid w:val="00091F9B"/>
    <w:rsid w:val="00092F8D"/>
    <w:rsid w:val="00093043"/>
    <w:rsid w:val="00093C91"/>
    <w:rsid w:val="0009441B"/>
    <w:rsid w:val="0009445E"/>
    <w:rsid w:val="0009447C"/>
    <w:rsid w:val="00094582"/>
    <w:rsid w:val="000948F7"/>
    <w:rsid w:val="0009577A"/>
    <w:rsid w:val="000962FB"/>
    <w:rsid w:val="000965E4"/>
    <w:rsid w:val="00096D90"/>
    <w:rsid w:val="000A14AF"/>
    <w:rsid w:val="000A1F28"/>
    <w:rsid w:val="000A2012"/>
    <w:rsid w:val="000A2076"/>
    <w:rsid w:val="000A2366"/>
    <w:rsid w:val="000A2500"/>
    <w:rsid w:val="000A2A5B"/>
    <w:rsid w:val="000A2CA2"/>
    <w:rsid w:val="000A4451"/>
    <w:rsid w:val="000A49A9"/>
    <w:rsid w:val="000A4FC8"/>
    <w:rsid w:val="000A5E88"/>
    <w:rsid w:val="000A5FC9"/>
    <w:rsid w:val="000A65D7"/>
    <w:rsid w:val="000A68BB"/>
    <w:rsid w:val="000A69B3"/>
    <w:rsid w:val="000A6A66"/>
    <w:rsid w:val="000B0175"/>
    <w:rsid w:val="000B0FFE"/>
    <w:rsid w:val="000B1109"/>
    <w:rsid w:val="000B200F"/>
    <w:rsid w:val="000B25AA"/>
    <w:rsid w:val="000B28A4"/>
    <w:rsid w:val="000B2C1A"/>
    <w:rsid w:val="000B3083"/>
    <w:rsid w:val="000B3749"/>
    <w:rsid w:val="000B4CAE"/>
    <w:rsid w:val="000B4D19"/>
    <w:rsid w:val="000B4E23"/>
    <w:rsid w:val="000B554B"/>
    <w:rsid w:val="000B5F46"/>
    <w:rsid w:val="000B699F"/>
    <w:rsid w:val="000B6FA6"/>
    <w:rsid w:val="000B7313"/>
    <w:rsid w:val="000B745C"/>
    <w:rsid w:val="000C0D05"/>
    <w:rsid w:val="000C1301"/>
    <w:rsid w:val="000C18F3"/>
    <w:rsid w:val="000C1E0B"/>
    <w:rsid w:val="000C4BC7"/>
    <w:rsid w:val="000C4CAE"/>
    <w:rsid w:val="000C4D99"/>
    <w:rsid w:val="000C4FBC"/>
    <w:rsid w:val="000C5040"/>
    <w:rsid w:val="000C513A"/>
    <w:rsid w:val="000C525C"/>
    <w:rsid w:val="000C5795"/>
    <w:rsid w:val="000C5900"/>
    <w:rsid w:val="000C5A77"/>
    <w:rsid w:val="000C5DA2"/>
    <w:rsid w:val="000C6FE3"/>
    <w:rsid w:val="000C7730"/>
    <w:rsid w:val="000C7B32"/>
    <w:rsid w:val="000D0148"/>
    <w:rsid w:val="000D02F0"/>
    <w:rsid w:val="000D04F6"/>
    <w:rsid w:val="000D06EE"/>
    <w:rsid w:val="000D1175"/>
    <w:rsid w:val="000D1D25"/>
    <w:rsid w:val="000D1F2B"/>
    <w:rsid w:val="000D2440"/>
    <w:rsid w:val="000D2AC9"/>
    <w:rsid w:val="000D2DA7"/>
    <w:rsid w:val="000D379F"/>
    <w:rsid w:val="000D38F6"/>
    <w:rsid w:val="000D3F35"/>
    <w:rsid w:val="000D438B"/>
    <w:rsid w:val="000D44D9"/>
    <w:rsid w:val="000D46FE"/>
    <w:rsid w:val="000D4D2D"/>
    <w:rsid w:val="000D4F33"/>
    <w:rsid w:val="000D5771"/>
    <w:rsid w:val="000D5828"/>
    <w:rsid w:val="000D64BC"/>
    <w:rsid w:val="000D66E2"/>
    <w:rsid w:val="000D6B68"/>
    <w:rsid w:val="000D727A"/>
    <w:rsid w:val="000D794C"/>
    <w:rsid w:val="000D7BD1"/>
    <w:rsid w:val="000E0242"/>
    <w:rsid w:val="000E0291"/>
    <w:rsid w:val="000E080F"/>
    <w:rsid w:val="000E16BC"/>
    <w:rsid w:val="000E190D"/>
    <w:rsid w:val="000E192F"/>
    <w:rsid w:val="000E1A1B"/>
    <w:rsid w:val="000E1D5D"/>
    <w:rsid w:val="000E2365"/>
    <w:rsid w:val="000E240B"/>
    <w:rsid w:val="000E247D"/>
    <w:rsid w:val="000E31EB"/>
    <w:rsid w:val="000E38B5"/>
    <w:rsid w:val="000E39C3"/>
    <w:rsid w:val="000E4674"/>
    <w:rsid w:val="000E4996"/>
    <w:rsid w:val="000E4E54"/>
    <w:rsid w:val="000E51C6"/>
    <w:rsid w:val="000E522C"/>
    <w:rsid w:val="000E58A4"/>
    <w:rsid w:val="000E5B89"/>
    <w:rsid w:val="000E682D"/>
    <w:rsid w:val="000E6939"/>
    <w:rsid w:val="000E6A49"/>
    <w:rsid w:val="000E6F43"/>
    <w:rsid w:val="000E76F4"/>
    <w:rsid w:val="000E7712"/>
    <w:rsid w:val="000EA753"/>
    <w:rsid w:val="000F05B2"/>
    <w:rsid w:val="000F0816"/>
    <w:rsid w:val="000F0E06"/>
    <w:rsid w:val="000F1116"/>
    <w:rsid w:val="000F1242"/>
    <w:rsid w:val="000F180E"/>
    <w:rsid w:val="000F19BB"/>
    <w:rsid w:val="000F1AF3"/>
    <w:rsid w:val="000F23A8"/>
    <w:rsid w:val="000F27D2"/>
    <w:rsid w:val="000F35F2"/>
    <w:rsid w:val="000F3CF5"/>
    <w:rsid w:val="000F4D9D"/>
    <w:rsid w:val="000F5489"/>
    <w:rsid w:val="000F5636"/>
    <w:rsid w:val="000F5A19"/>
    <w:rsid w:val="000F60B8"/>
    <w:rsid w:val="000F65C6"/>
    <w:rsid w:val="000F6A1B"/>
    <w:rsid w:val="000F6A31"/>
    <w:rsid w:val="000F6D01"/>
    <w:rsid w:val="000F73ED"/>
    <w:rsid w:val="000F7B40"/>
    <w:rsid w:val="00100843"/>
    <w:rsid w:val="00100FF7"/>
    <w:rsid w:val="00101AEA"/>
    <w:rsid w:val="00102A02"/>
    <w:rsid w:val="00102A52"/>
    <w:rsid w:val="00103370"/>
    <w:rsid w:val="00103C56"/>
    <w:rsid w:val="0010464D"/>
    <w:rsid w:val="00104862"/>
    <w:rsid w:val="00105C71"/>
    <w:rsid w:val="0010653E"/>
    <w:rsid w:val="00106CE2"/>
    <w:rsid w:val="001072C1"/>
    <w:rsid w:val="00107A7E"/>
    <w:rsid w:val="00107BCB"/>
    <w:rsid w:val="001102D6"/>
    <w:rsid w:val="001111BA"/>
    <w:rsid w:val="0011137D"/>
    <w:rsid w:val="00111869"/>
    <w:rsid w:val="00111D3A"/>
    <w:rsid w:val="00111F19"/>
    <w:rsid w:val="00112A74"/>
    <w:rsid w:val="00113A2B"/>
    <w:rsid w:val="00113E5A"/>
    <w:rsid w:val="0011620C"/>
    <w:rsid w:val="00116726"/>
    <w:rsid w:val="0011687F"/>
    <w:rsid w:val="00116FB7"/>
    <w:rsid w:val="00117617"/>
    <w:rsid w:val="001179CD"/>
    <w:rsid w:val="00117D30"/>
    <w:rsid w:val="00117EDF"/>
    <w:rsid w:val="00120E09"/>
    <w:rsid w:val="0012170E"/>
    <w:rsid w:val="0012258A"/>
    <w:rsid w:val="00123554"/>
    <w:rsid w:val="00123599"/>
    <w:rsid w:val="001241D8"/>
    <w:rsid w:val="0012424B"/>
    <w:rsid w:val="00124753"/>
    <w:rsid w:val="00124D22"/>
    <w:rsid w:val="001259F1"/>
    <w:rsid w:val="00125A2E"/>
    <w:rsid w:val="001274AB"/>
    <w:rsid w:val="001278D1"/>
    <w:rsid w:val="00131E16"/>
    <w:rsid w:val="001324B8"/>
    <w:rsid w:val="00133442"/>
    <w:rsid w:val="00133504"/>
    <w:rsid w:val="00133B2F"/>
    <w:rsid w:val="00133BA7"/>
    <w:rsid w:val="001352B6"/>
    <w:rsid w:val="00135871"/>
    <w:rsid w:val="00136506"/>
    <w:rsid w:val="00136521"/>
    <w:rsid w:val="001369BE"/>
    <w:rsid w:val="00137600"/>
    <w:rsid w:val="001378B6"/>
    <w:rsid w:val="00137B2C"/>
    <w:rsid w:val="00137DD5"/>
    <w:rsid w:val="00140A73"/>
    <w:rsid w:val="00140A7E"/>
    <w:rsid w:val="00140F1D"/>
    <w:rsid w:val="00142053"/>
    <w:rsid w:val="001425E1"/>
    <w:rsid w:val="00142B82"/>
    <w:rsid w:val="0014339E"/>
    <w:rsid w:val="00143C5E"/>
    <w:rsid w:val="00144D1B"/>
    <w:rsid w:val="0014665F"/>
    <w:rsid w:val="00146F92"/>
    <w:rsid w:val="001476C5"/>
    <w:rsid w:val="00147C01"/>
    <w:rsid w:val="001505C1"/>
    <w:rsid w:val="00150637"/>
    <w:rsid w:val="001513D6"/>
    <w:rsid w:val="00151472"/>
    <w:rsid w:val="00151B59"/>
    <w:rsid w:val="00151BA7"/>
    <w:rsid w:val="00151C36"/>
    <w:rsid w:val="00151C8A"/>
    <w:rsid w:val="00152034"/>
    <w:rsid w:val="001522CE"/>
    <w:rsid w:val="001527BE"/>
    <w:rsid w:val="001535F6"/>
    <w:rsid w:val="00153898"/>
    <w:rsid w:val="00153A93"/>
    <w:rsid w:val="0015418D"/>
    <w:rsid w:val="00154437"/>
    <w:rsid w:val="0015531C"/>
    <w:rsid w:val="0015556E"/>
    <w:rsid w:val="0015701F"/>
    <w:rsid w:val="00157F49"/>
    <w:rsid w:val="001606EC"/>
    <w:rsid w:val="001607E1"/>
    <w:rsid w:val="00160CA6"/>
    <w:rsid w:val="00160D0D"/>
    <w:rsid w:val="00160D32"/>
    <w:rsid w:val="00161D0A"/>
    <w:rsid w:val="0016207F"/>
    <w:rsid w:val="0016243D"/>
    <w:rsid w:val="001627C9"/>
    <w:rsid w:val="00162C9F"/>
    <w:rsid w:val="00163E9B"/>
    <w:rsid w:val="001645B7"/>
    <w:rsid w:val="0016537C"/>
    <w:rsid w:val="00165445"/>
    <w:rsid w:val="001666ED"/>
    <w:rsid w:val="00166A50"/>
    <w:rsid w:val="0016737C"/>
    <w:rsid w:val="001676D0"/>
    <w:rsid w:val="001676F2"/>
    <w:rsid w:val="00167A80"/>
    <w:rsid w:val="0017180A"/>
    <w:rsid w:val="00171891"/>
    <w:rsid w:val="00171EEC"/>
    <w:rsid w:val="00171FC0"/>
    <w:rsid w:val="00171FE8"/>
    <w:rsid w:val="0017200B"/>
    <w:rsid w:val="001724CB"/>
    <w:rsid w:val="00172BD8"/>
    <w:rsid w:val="00172D5B"/>
    <w:rsid w:val="001732FE"/>
    <w:rsid w:val="0017384A"/>
    <w:rsid w:val="00174BAF"/>
    <w:rsid w:val="001756A0"/>
    <w:rsid w:val="001760F2"/>
    <w:rsid w:val="001764C6"/>
    <w:rsid w:val="00177E0D"/>
    <w:rsid w:val="00180ABC"/>
    <w:rsid w:val="00182253"/>
    <w:rsid w:val="001824C2"/>
    <w:rsid w:val="001826BF"/>
    <w:rsid w:val="00182F12"/>
    <w:rsid w:val="00182F6E"/>
    <w:rsid w:val="00183341"/>
    <w:rsid w:val="001837E3"/>
    <w:rsid w:val="00183D66"/>
    <w:rsid w:val="00183F90"/>
    <w:rsid w:val="001847B3"/>
    <w:rsid w:val="00184C5A"/>
    <w:rsid w:val="00184C97"/>
    <w:rsid w:val="00185188"/>
    <w:rsid w:val="00185635"/>
    <w:rsid w:val="00186BB0"/>
    <w:rsid w:val="00186CBD"/>
    <w:rsid w:val="0018707C"/>
    <w:rsid w:val="0019020A"/>
    <w:rsid w:val="0019024F"/>
    <w:rsid w:val="0019030F"/>
    <w:rsid w:val="001903B3"/>
    <w:rsid w:val="00190498"/>
    <w:rsid w:val="001906E0"/>
    <w:rsid w:val="00190DCA"/>
    <w:rsid w:val="00191257"/>
    <w:rsid w:val="001913C7"/>
    <w:rsid w:val="00191D0E"/>
    <w:rsid w:val="00191E73"/>
    <w:rsid w:val="00192867"/>
    <w:rsid w:val="00192FDC"/>
    <w:rsid w:val="001943DD"/>
    <w:rsid w:val="0019445F"/>
    <w:rsid w:val="001957E0"/>
    <w:rsid w:val="00195842"/>
    <w:rsid w:val="00195B9F"/>
    <w:rsid w:val="00195BA4"/>
    <w:rsid w:val="001964B3"/>
    <w:rsid w:val="00196CFB"/>
    <w:rsid w:val="0019712B"/>
    <w:rsid w:val="00197490"/>
    <w:rsid w:val="00197E8A"/>
    <w:rsid w:val="00197EBD"/>
    <w:rsid w:val="001A136C"/>
    <w:rsid w:val="001A13C5"/>
    <w:rsid w:val="001A18FC"/>
    <w:rsid w:val="001A1B4B"/>
    <w:rsid w:val="001A1F09"/>
    <w:rsid w:val="001A1FE1"/>
    <w:rsid w:val="001A2015"/>
    <w:rsid w:val="001A26E0"/>
    <w:rsid w:val="001A280E"/>
    <w:rsid w:val="001A32B1"/>
    <w:rsid w:val="001A3FFA"/>
    <w:rsid w:val="001A410D"/>
    <w:rsid w:val="001A43BF"/>
    <w:rsid w:val="001A43D7"/>
    <w:rsid w:val="001A4E78"/>
    <w:rsid w:val="001A57D6"/>
    <w:rsid w:val="001A5948"/>
    <w:rsid w:val="001A68F5"/>
    <w:rsid w:val="001A7560"/>
    <w:rsid w:val="001A7657"/>
    <w:rsid w:val="001B03D3"/>
    <w:rsid w:val="001B05AF"/>
    <w:rsid w:val="001B09BF"/>
    <w:rsid w:val="001B0ADC"/>
    <w:rsid w:val="001B0BB0"/>
    <w:rsid w:val="001B0F1C"/>
    <w:rsid w:val="001B1348"/>
    <w:rsid w:val="001B2464"/>
    <w:rsid w:val="001B31C5"/>
    <w:rsid w:val="001B344C"/>
    <w:rsid w:val="001B3C0A"/>
    <w:rsid w:val="001B5A4B"/>
    <w:rsid w:val="001B6372"/>
    <w:rsid w:val="001B63EA"/>
    <w:rsid w:val="001B691E"/>
    <w:rsid w:val="001B6B16"/>
    <w:rsid w:val="001B6D6F"/>
    <w:rsid w:val="001B7626"/>
    <w:rsid w:val="001C0205"/>
    <w:rsid w:val="001C0455"/>
    <w:rsid w:val="001C0473"/>
    <w:rsid w:val="001C081B"/>
    <w:rsid w:val="001C1529"/>
    <w:rsid w:val="001C1CCC"/>
    <w:rsid w:val="001C1D50"/>
    <w:rsid w:val="001C1E48"/>
    <w:rsid w:val="001C392B"/>
    <w:rsid w:val="001C4A60"/>
    <w:rsid w:val="001C4CE8"/>
    <w:rsid w:val="001C4FB2"/>
    <w:rsid w:val="001C5354"/>
    <w:rsid w:val="001C5620"/>
    <w:rsid w:val="001C5660"/>
    <w:rsid w:val="001C5AC9"/>
    <w:rsid w:val="001C5CD1"/>
    <w:rsid w:val="001C5EAB"/>
    <w:rsid w:val="001C60E5"/>
    <w:rsid w:val="001C6472"/>
    <w:rsid w:val="001C69C3"/>
    <w:rsid w:val="001C6CE3"/>
    <w:rsid w:val="001C7621"/>
    <w:rsid w:val="001C768A"/>
    <w:rsid w:val="001C78EA"/>
    <w:rsid w:val="001D06FA"/>
    <w:rsid w:val="001D079B"/>
    <w:rsid w:val="001D07AB"/>
    <w:rsid w:val="001D0B95"/>
    <w:rsid w:val="001D1618"/>
    <w:rsid w:val="001D2558"/>
    <w:rsid w:val="001D28CB"/>
    <w:rsid w:val="001D29CA"/>
    <w:rsid w:val="001D29E5"/>
    <w:rsid w:val="001D2FAB"/>
    <w:rsid w:val="001D2FCC"/>
    <w:rsid w:val="001D3689"/>
    <w:rsid w:val="001D371E"/>
    <w:rsid w:val="001D48C4"/>
    <w:rsid w:val="001D49E1"/>
    <w:rsid w:val="001D4A65"/>
    <w:rsid w:val="001D4C0E"/>
    <w:rsid w:val="001D51AF"/>
    <w:rsid w:val="001D5296"/>
    <w:rsid w:val="001D5C6F"/>
    <w:rsid w:val="001D6917"/>
    <w:rsid w:val="001D7200"/>
    <w:rsid w:val="001D74C4"/>
    <w:rsid w:val="001D7631"/>
    <w:rsid w:val="001D7A5D"/>
    <w:rsid w:val="001D7B78"/>
    <w:rsid w:val="001D7B93"/>
    <w:rsid w:val="001D7D1B"/>
    <w:rsid w:val="001D7FDB"/>
    <w:rsid w:val="001E00BB"/>
    <w:rsid w:val="001E03B4"/>
    <w:rsid w:val="001E05DF"/>
    <w:rsid w:val="001E064A"/>
    <w:rsid w:val="001E0B0A"/>
    <w:rsid w:val="001E0B54"/>
    <w:rsid w:val="001E10C1"/>
    <w:rsid w:val="001E119A"/>
    <w:rsid w:val="001E11B2"/>
    <w:rsid w:val="001E19D4"/>
    <w:rsid w:val="001E1C1A"/>
    <w:rsid w:val="001E21C9"/>
    <w:rsid w:val="001E31FD"/>
    <w:rsid w:val="001E50DE"/>
    <w:rsid w:val="001E592E"/>
    <w:rsid w:val="001E5AD7"/>
    <w:rsid w:val="001E5C2A"/>
    <w:rsid w:val="001E6663"/>
    <w:rsid w:val="001E6C3C"/>
    <w:rsid w:val="001E70C4"/>
    <w:rsid w:val="001E759C"/>
    <w:rsid w:val="001E7EB8"/>
    <w:rsid w:val="001F0B4C"/>
    <w:rsid w:val="001F0E2F"/>
    <w:rsid w:val="001F1276"/>
    <w:rsid w:val="001F1E10"/>
    <w:rsid w:val="001F27E9"/>
    <w:rsid w:val="001F2E3F"/>
    <w:rsid w:val="001F3B20"/>
    <w:rsid w:val="001F3B7E"/>
    <w:rsid w:val="001F42BE"/>
    <w:rsid w:val="001F4A13"/>
    <w:rsid w:val="001F4A39"/>
    <w:rsid w:val="001F53D7"/>
    <w:rsid w:val="001F5FD2"/>
    <w:rsid w:val="001F7D50"/>
    <w:rsid w:val="001F7E5E"/>
    <w:rsid w:val="002001F0"/>
    <w:rsid w:val="0020080C"/>
    <w:rsid w:val="002013DE"/>
    <w:rsid w:val="0020188C"/>
    <w:rsid w:val="002022A9"/>
    <w:rsid w:val="002026A4"/>
    <w:rsid w:val="00202D37"/>
    <w:rsid w:val="00203B82"/>
    <w:rsid w:val="00203CD4"/>
    <w:rsid w:val="002044E4"/>
    <w:rsid w:val="00204C17"/>
    <w:rsid w:val="00204C30"/>
    <w:rsid w:val="00204E30"/>
    <w:rsid w:val="00206DB4"/>
    <w:rsid w:val="00207DC7"/>
    <w:rsid w:val="0021055E"/>
    <w:rsid w:val="00210A90"/>
    <w:rsid w:val="00210D8B"/>
    <w:rsid w:val="00211E1A"/>
    <w:rsid w:val="002122F0"/>
    <w:rsid w:val="00212ECD"/>
    <w:rsid w:val="00213026"/>
    <w:rsid w:val="0021329E"/>
    <w:rsid w:val="00213B27"/>
    <w:rsid w:val="0021401D"/>
    <w:rsid w:val="002140A4"/>
    <w:rsid w:val="002143DC"/>
    <w:rsid w:val="002154F0"/>
    <w:rsid w:val="00215F06"/>
    <w:rsid w:val="00216132"/>
    <w:rsid w:val="002167F0"/>
    <w:rsid w:val="00216811"/>
    <w:rsid w:val="00217588"/>
    <w:rsid w:val="00217918"/>
    <w:rsid w:val="00217ABA"/>
    <w:rsid w:val="00217B95"/>
    <w:rsid w:val="00220439"/>
    <w:rsid w:val="0022098A"/>
    <w:rsid w:val="00220BDA"/>
    <w:rsid w:val="0022109D"/>
    <w:rsid w:val="00221A53"/>
    <w:rsid w:val="00221AA7"/>
    <w:rsid w:val="00222246"/>
    <w:rsid w:val="002226D3"/>
    <w:rsid w:val="00222983"/>
    <w:rsid w:val="00223168"/>
    <w:rsid w:val="00223782"/>
    <w:rsid w:val="00223EAB"/>
    <w:rsid w:val="00223FDC"/>
    <w:rsid w:val="00224A27"/>
    <w:rsid w:val="00225106"/>
    <w:rsid w:val="002277A2"/>
    <w:rsid w:val="00227D99"/>
    <w:rsid w:val="00230A43"/>
    <w:rsid w:val="00230B85"/>
    <w:rsid w:val="00230E71"/>
    <w:rsid w:val="002313DD"/>
    <w:rsid w:val="00231AC1"/>
    <w:rsid w:val="002320A0"/>
    <w:rsid w:val="00232169"/>
    <w:rsid w:val="00232A06"/>
    <w:rsid w:val="002331D0"/>
    <w:rsid w:val="0023327F"/>
    <w:rsid w:val="0023359B"/>
    <w:rsid w:val="002336A4"/>
    <w:rsid w:val="002337D8"/>
    <w:rsid w:val="002337F8"/>
    <w:rsid w:val="00233DAB"/>
    <w:rsid w:val="00234515"/>
    <w:rsid w:val="00234915"/>
    <w:rsid w:val="00235189"/>
    <w:rsid w:val="00235450"/>
    <w:rsid w:val="0023597F"/>
    <w:rsid w:val="0023613A"/>
    <w:rsid w:val="002367EF"/>
    <w:rsid w:val="00236883"/>
    <w:rsid w:val="00236C20"/>
    <w:rsid w:val="002372AF"/>
    <w:rsid w:val="002375E5"/>
    <w:rsid w:val="00237A72"/>
    <w:rsid w:val="00240166"/>
    <w:rsid w:val="00241052"/>
    <w:rsid w:val="00241FB7"/>
    <w:rsid w:val="00242117"/>
    <w:rsid w:val="00242568"/>
    <w:rsid w:val="00242F0F"/>
    <w:rsid w:val="0024301E"/>
    <w:rsid w:val="00243357"/>
    <w:rsid w:val="002439FF"/>
    <w:rsid w:val="0024425C"/>
    <w:rsid w:val="002445A3"/>
    <w:rsid w:val="00244D4E"/>
    <w:rsid w:val="002452B4"/>
    <w:rsid w:val="00245EB6"/>
    <w:rsid w:val="0024669A"/>
    <w:rsid w:val="002473A9"/>
    <w:rsid w:val="0024768D"/>
    <w:rsid w:val="00247780"/>
    <w:rsid w:val="002478E2"/>
    <w:rsid w:val="00250790"/>
    <w:rsid w:val="00250ACE"/>
    <w:rsid w:val="00250CF7"/>
    <w:rsid w:val="00251C4D"/>
    <w:rsid w:val="00252CD2"/>
    <w:rsid w:val="00252F90"/>
    <w:rsid w:val="00254D32"/>
    <w:rsid w:val="00255136"/>
    <w:rsid w:val="00255322"/>
    <w:rsid w:val="00256210"/>
    <w:rsid w:val="00256CFE"/>
    <w:rsid w:val="002570E1"/>
    <w:rsid w:val="00257151"/>
    <w:rsid w:val="002572D7"/>
    <w:rsid w:val="00257591"/>
    <w:rsid w:val="00257C95"/>
    <w:rsid w:val="002605FF"/>
    <w:rsid w:val="00260A89"/>
    <w:rsid w:val="00261A0D"/>
    <w:rsid w:val="00261AE6"/>
    <w:rsid w:val="00261EB3"/>
    <w:rsid w:val="002621D4"/>
    <w:rsid w:val="002623E0"/>
    <w:rsid w:val="002630E3"/>
    <w:rsid w:val="0026335B"/>
    <w:rsid w:val="0026343D"/>
    <w:rsid w:val="002637AE"/>
    <w:rsid w:val="0026489A"/>
    <w:rsid w:val="00265B54"/>
    <w:rsid w:val="0026656E"/>
    <w:rsid w:val="00266CC6"/>
    <w:rsid w:val="002701A0"/>
    <w:rsid w:val="00270D92"/>
    <w:rsid w:val="00270F57"/>
    <w:rsid w:val="00271CD5"/>
    <w:rsid w:val="0027289D"/>
    <w:rsid w:val="00273062"/>
    <w:rsid w:val="002731B8"/>
    <w:rsid w:val="00273D5D"/>
    <w:rsid w:val="00275004"/>
    <w:rsid w:val="00275388"/>
    <w:rsid w:val="00275902"/>
    <w:rsid w:val="002761AA"/>
    <w:rsid w:val="0027641D"/>
    <w:rsid w:val="00276A94"/>
    <w:rsid w:val="00276B0E"/>
    <w:rsid w:val="00276BAF"/>
    <w:rsid w:val="00276E71"/>
    <w:rsid w:val="0028018A"/>
    <w:rsid w:val="002820F5"/>
    <w:rsid w:val="00282561"/>
    <w:rsid w:val="0028284A"/>
    <w:rsid w:val="0028288A"/>
    <w:rsid w:val="00282A4A"/>
    <w:rsid w:val="00282B8A"/>
    <w:rsid w:val="002831A2"/>
    <w:rsid w:val="00284B1E"/>
    <w:rsid w:val="00285009"/>
    <w:rsid w:val="0028531E"/>
    <w:rsid w:val="002857DF"/>
    <w:rsid w:val="00285AE3"/>
    <w:rsid w:val="00286304"/>
    <w:rsid w:val="00287298"/>
    <w:rsid w:val="0028734B"/>
    <w:rsid w:val="00287795"/>
    <w:rsid w:val="002905A9"/>
    <w:rsid w:val="0029063C"/>
    <w:rsid w:val="0029083D"/>
    <w:rsid w:val="0029187E"/>
    <w:rsid w:val="00291893"/>
    <w:rsid w:val="00292286"/>
    <w:rsid w:val="002926D3"/>
    <w:rsid w:val="002931E3"/>
    <w:rsid w:val="0029357D"/>
    <w:rsid w:val="00293908"/>
    <w:rsid w:val="002939A4"/>
    <w:rsid w:val="002941A3"/>
    <w:rsid w:val="002944B9"/>
    <w:rsid w:val="00294B9D"/>
    <w:rsid w:val="00295E03"/>
    <w:rsid w:val="0029621A"/>
    <w:rsid w:val="002968A1"/>
    <w:rsid w:val="00297A19"/>
    <w:rsid w:val="00297C11"/>
    <w:rsid w:val="002A0635"/>
    <w:rsid w:val="002A0AFF"/>
    <w:rsid w:val="002A0E77"/>
    <w:rsid w:val="002A0EEE"/>
    <w:rsid w:val="002A1D48"/>
    <w:rsid w:val="002A27B1"/>
    <w:rsid w:val="002A29ED"/>
    <w:rsid w:val="002A3A59"/>
    <w:rsid w:val="002A3AC9"/>
    <w:rsid w:val="002A3E3E"/>
    <w:rsid w:val="002A454B"/>
    <w:rsid w:val="002A47B5"/>
    <w:rsid w:val="002A505F"/>
    <w:rsid w:val="002A57CA"/>
    <w:rsid w:val="002A5BB5"/>
    <w:rsid w:val="002A63F4"/>
    <w:rsid w:val="002A6457"/>
    <w:rsid w:val="002A6992"/>
    <w:rsid w:val="002A6F7A"/>
    <w:rsid w:val="002A7CED"/>
    <w:rsid w:val="002B0355"/>
    <w:rsid w:val="002B0BB3"/>
    <w:rsid w:val="002B116C"/>
    <w:rsid w:val="002B123B"/>
    <w:rsid w:val="002B1F99"/>
    <w:rsid w:val="002B2BB6"/>
    <w:rsid w:val="002B3745"/>
    <w:rsid w:val="002B3ADC"/>
    <w:rsid w:val="002B4417"/>
    <w:rsid w:val="002B4430"/>
    <w:rsid w:val="002B45E2"/>
    <w:rsid w:val="002B4A01"/>
    <w:rsid w:val="002B4C97"/>
    <w:rsid w:val="002B5199"/>
    <w:rsid w:val="002B576F"/>
    <w:rsid w:val="002B59E6"/>
    <w:rsid w:val="002B5D0B"/>
    <w:rsid w:val="002B60C7"/>
    <w:rsid w:val="002B6164"/>
    <w:rsid w:val="002B64B0"/>
    <w:rsid w:val="002B673E"/>
    <w:rsid w:val="002B6DF2"/>
    <w:rsid w:val="002C2D98"/>
    <w:rsid w:val="002C2DA4"/>
    <w:rsid w:val="002C34BC"/>
    <w:rsid w:val="002C4B80"/>
    <w:rsid w:val="002C50DC"/>
    <w:rsid w:val="002C5BAD"/>
    <w:rsid w:val="002C6029"/>
    <w:rsid w:val="002C6755"/>
    <w:rsid w:val="002C76A6"/>
    <w:rsid w:val="002D0644"/>
    <w:rsid w:val="002D06AB"/>
    <w:rsid w:val="002D0737"/>
    <w:rsid w:val="002D0DC1"/>
    <w:rsid w:val="002D10B8"/>
    <w:rsid w:val="002D1188"/>
    <w:rsid w:val="002D1193"/>
    <w:rsid w:val="002D12BF"/>
    <w:rsid w:val="002D1CE2"/>
    <w:rsid w:val="002D1F6F"/>
    <w:rsid w:val="002D27C8"/>
    <w:rsid w:val="002D46C9"/>
    <w:rsid w:val="002D6453"/>
    <w:rsid w:val="002D66F0"/>
    <w:rsid w:val="002D687E"/>
    <w:rsid w:val="002D78F0"/>
    <w:rsid w:val="002E1081"/>
    <w:rsid w:val="002E1700"/>
    <w:rsid w:val="002E1B47"/>
    <w:rsid w:val="002E1B54"/>
    <w:rsid w:val="002E1C9A"/>
    <w:rsid w:val="002E1F3F"/>
    <w:rsid w:val="002E290F"/>
    <w:rsid w:val="002E36D7"/>
    <w:rsid w:val="002E3DE0"/>
    <w:rsid w:val="002E470E"/>
    <w:rsid w:val="002E4B14"/>
    <w:rsid w:val="002E4C0A"/>
    <w:rsid w:val="002E53D6"/>
    <w:rsid w:val="002E552D"/>
    <w:rsid w:val="002E5C32"/>
    <w:rsid w:val="002E606E"/>
    <w:rsid w:val="002E6153"/>
    <w:rsid w:val="002E70C6"/>
    <w:rsid w:val="002E750A"/>
    <w:rsid w:val="002F0856"/>
    <w:rsid w:val="002F0CD2"/>
    <w:rsid w:val="002F0D7C"/>
    <w:rsid w:val="002F0DDE"/>
    <w:rsid w:val="002F106E"/>
    <w:rsid w:val="002F1BC2"/>
    <w:rsid w:val="002F1EA6"/>
    <w:rsid w:val="002F21E5"/>
    <w:rsid w:val="002F2382"/>
    <w:rsid w:val="002F31D8"/>
    <w:rsid w:val="002F34B2"/>
    <w:rsid w:val="002F35BA"/>
    <w:rsid w:val="002F3A1B"/>
    <w:rsid w:val="002F3FC4"/>
    <w:rsid w:val="002F4651"/>
    <w:rsid w:val="002F4FD9"/>
    <w:rsid w:val="002F5566"/>
    <w:rsid w:val="002F5995"/>
    <w:rsid w:val="002F73E0"/>
    <w:rsid w:val="002F781A"/>
    <w:rsid w:val="002F796D"/>
    <w:rsid w:val="002F7AD8"/>
    <w:rsid w:val="00300080"/>
    <w:rsid w:val="00300491"/>
    <w:rsid w:val="00301254"/>
    <w:rsid w:val="0030158B"/>
    <w:rsid w:val="0030225A"/>
    <w:rsid w:val="003022EC"/>
    <w:rsid w:val="00302E1E"/>
    <w:rsid w:val="0030326D"/>
    <w:rsid w:val="00303ACE"/>
    <w:rsid w:val="00304502"/>
    <w:rsid w:val="00304B31"/>
    <w:rsid w:val="00305606"/>
    <w:rsid w:val="00305C2C"/>
    <w:rsid w:val="00306E39"/>
    <w:rsid w:val="00311610"/>
    <w:rsid w:val="0031208F"/>
    <w:rsid w:val="00312A88"/>
    <w:rsid w:val="00314C46"/>
    <w:rsid w:val="00314D30"/>
    <w:rsid w:val="003155AB"/>
    <w:rsid w:val="00316399"/>
    <w:rsid w:val="0031682C"/>
    <w:rsid w:val="00316EDE"/>
    <w:rsid w:val="00320E7A"/>
    <w:rsid w:val="00321089"/>
    <w:rsid w:val="00321740"/>
    <w:rsid w:val="0032193C"/>
    <w:rsid w:val="00321C16"/>
    <w:rsid w:val="00321DBA"/>
    <w:rsid w:val="00322D59"/>
    <w:rsid w:val="00323248"/>
    <w:rsid w:val="00324E22"/>
    <w:rsid w:val="00324F01"/>
    <w:rsid w:val="0032516B"/>
    <w:rsid w:val="00326241"/>
    <w:rsid w:val="00326501"/>
    <w:rsid w:val="00326C79"/>
    <w:rsid w:val="00326CCB"/>
    <w:rsid w:val="00326F0A"/>
    <w:rsid w:val="00326FBE"/>
    <w:rsid w:val="0032743A"/>
    <w:rsid w:val="00327B52"/>
    <w:rsid w:val="00327D3F"/>
    <w:rsid w:val="00330698"/>
    <w:rsid w:val="00330E33"/>
    <w:rsid w:val="00330E37"/>
    <w:rsid w:val="00330E9D"/>
    <w:rsid w:val="0033216C"/>
    <w:rsid w:val="00334D49"/>
    <w:rsid w:val="00334DDA"/>
    <w:rsid w:val="00335864"/>
    <w:rsid w:val="00335B97"/>
    <w:rsid w:val="00335BE5"/>
    <w:rsid w:val="00335C6B"/>
    <w:rsid w:val="00335ED0"/>
    <w:rsid w:val="00336446"/>
    <w:rsid w:val="0033660D"/>
    <w:rsid w:val="00336CF7"/>
    <w:rsid w:val="003370CC"/>
    <w:rsid w:val="00337831"/>
    <w:rsid w:val="00337DEC"/>
    <w:rsid w:val="003411B2"/>
    <w:rsid w:val="00341678"/>
    <w:rsid w:val="0034174C"/>
    <w:rsid w:val="00341916"/>
    <w:rsid w:val="00341C29"/>
    <w:rsid w:val="00341DC6"/>
    <w:rsid w:val="003422C4"/>
    <w:rsid w:val="00342AF3"/>
    <w:rsid w:val="00342BC4"/>
    <w:rsid w:val="00342F5C"/>
    <w:rsid w:val="00342FE1"/>
    <w:rsid w:val="003433ED"/>
    <w:rsid w:val="00343492"/>
    <w:rsid w:val="0034426C"/>
    <w:rsid w:val="00344802"/>
    <w:rsid w:val="00344EF9"/>
    <w:rsid w:val="003452F9"/>
    <w:rsid w:val="00345376"/>
    <w:rsid w:val="0034540D"/>
    <w:rsid w:val="00345A63"/>
    <w:rsid w:val="00345A74"/>
    <w:rsid w:val="00346891"/>
    <w:rsid w:val="003469E8"/>
    <w:rsid w:val="00346D91"/>
    <w:rsid w:val="0034721A"/>
    <w:rsid w:val="003472EF"/>
    <w:rsid w:val="00347637"/>
    <w:rsid w:val="0034772E"/>
    <w:rsid w:val="0035078C"/>
    <w:rsid w:val="00351474"/>
    <w:rsid w:val="00351807"/>
    <w:rsid w:val="00351A6B"/>
    <w:rsid w:val="00351F64"/>
    <w:rsid w:val="003524D2"/>
    <w:rsid w:val="00352BF1"/>
    <w:rsid w:val="00352C50"/>
    <w:rsid w:val="00352CE3"/>
    <w:rsid w:val="0035334C"/>
    <w:rsid w:val="00353356"/>
    <w:rsid w:val="00353EA5"/>
    <w:rsid w:val="0035461E"/>
    <w:rsid w:val="003548E0"/>
    <w:rsid w:val="00354BDD"/>
    <w:rsid w:val="00354D75"/>
    <w:rsid w:val="00354EAC"/>
    <w:rsid w:val="003558A2"/>
    <w:rsid w:val="00355A11"/>
    <w:rsid w:val="00355F4A"/>
    <w:rsid w:val="00356693"/>
    <w:rsid w:val="00360945"/>
    <w:rsid w:val="00360E6D"/>
    <w:rsid w:val="00361721"/>
    <w:rsid w:val="003618AD"/>
    <w:rsid w:val="00361E11"/>
    <w:rsid w:val="00362C02"/>
    <w:rsid w:val="00362C30"/>
    <w:rsid w:val="00362FBF"/>
    <w:rsid w:val="003634C9"/>
    <w:rsid w:val="00363844"/>
    <w:rsid w:val="00363BD7"/>
    <w:rsid w:val="00364112"/>
    <w:rsid w:val="003653D9"/>
    <w:rsid w:val="00365593"/>
    <w:rsid w:val="00366AC0"/>
    <w:rsid w:val="00366D0C"/>
    <w:rsid w:val="00367581"/>
    <w:rsid w:val="00367E48"/>
    <w:rsid w:val="00367EE4"/>
    <w:rsid w:val="003705B4"/>
    <w:rsid w:val="0037086B"/>
    <w:rsid w:val="00370EB0"/>
    <w:rsid w:val="00370F7D"/>
    <w:rsid w:val="0037114D"/>
    <w:rsid w:val="00371CF5"/>
    <w:rsid w:val="00371F91"/>
    <w:rsid w:val="003735DC"/>
    <w:rsid w:val="00373F88"/>
    <w:rsid w:val="0037400C"/>
    <w:rsid w:val="00374572"/>
    <w:rsid w:val="00374D76"/>
    <w:rsid w:val="0037582A"/>
    <w:rsid w:val="003759EA"/>
    <w:rsid w:val="003762A7"/>
    <w:rsid w:val="0038095A"/>
    <w:rsid w:val="00380FD1"/>
    <w:rsid w:val="003811EF"/>
    <w:rsid w:val="00382006"/>
    <w:rsid w:val="00382957"/>
    <w:rsid w:val="00382B6E"/>
    <w:rsid w:val="00383062"/>
    <w:rsid w:val="003837F6"/>
    <w:rsid w:val="003838D9"/>
    <w:rsid w:val="00383EA1"/>
    <w:rsid w:val="003845B9"/>
    <w:rsid w:val="0038492F"/>
    <w:rsid w:val="003849EF"/>
    <w:rsid w:val="00384BEB"/>
    <w:rsid w:val="00385F1A"/>
    <w:rsid w:val="0038601C"/>
    <w:rsid w:val="00386468"/>
    <w:rsid w:val="00386CAF"/>
    <w:rsid w:val="003872FC"/>
    <w:rsid w:val="00387E72"/>
    <w:rsid w:val="00390CC2"/>
    <w:rsid w:val="003915E6"/>
    <w:rsid w:val="00391EE4"/>
    <w:rsid w:val="00392FEF"/>
    <w:rsid w:val="00393EAE"/>
    <w:rsid w:val="00394141"/>
    <w:rsid w:val="00395208"/>
    <w:rsid w:val="00395636"/>
    <w:rsid w:val="0039589A"/>
    <w:rsid w:val="00395E7A"/>
    <w:rsid w:val="00396790"/>
    <w:rsid w:val="00396E58"/>
    <w:rsid w:val="0039706A"/>
    <w:rsid w:val="003978BB"/>
    <w:rsid w:val="003A02F9"/>
    <w:rsid w:val="003A05EC"/>
    <w:rsid w:val="003A0A45"/>
    <w:rsid w:val="003A0E7D"/>
    <w:rsid w:val="003A14ED"/>
    <w:rsid w:val="003A19E8"/>
    <w:rsid w:val="003A1D0C"/>
    <w:rsid w:val="003A2367"/>
    <w:rsid w:val="003A2522"/>
    <w:rsid w:val="003A2FD4"/>
    <w:rsid w:val="003A3180"/>
    <w:rsid w:val="003A4482"/>
    <w:rsid w:val="003A5E3A"/>
    <w:rsid w:val="003A5EF5"/>
    <w:rsid w:val="003B0145"/>
    <w:rsid w:val="003B0397"/>
    <w:rsid w:val="003B0967"/>
    <w:rsid w:val="003B0C6A"/>
    <w:rsid w:val="003B1040"/>
    <w:rsid w:val="003B1328"/>
    <w:rsid w:val="003B16BF"/>
    <w:rsid w:val="003B1B1D"/>
    <w:rsid w:val="003B255F"/>
    <w:rsid w:val="003B2B1E"/>
    <w:rsid w:val="003B2BD3"/>
    <w:rsid w:val="003B2EB3"/>
    <w:rsid w:val="003B304A"/>
    <w:rsid w:val="003B39DC"/>
    <w:rsid w:val="003B43D8"/>
    <w:rsid w:val="003B443E"/>
    <w:rsid w:val="003B448A"/>
    <w:rsid w:val="003B4896"/>
    <w:rsid w:val="003B540A"/>
    <w:rsid w:val="003B5AAE"/>
    <w:rsid w:val="003B614C"/>
    <w:rsid w:val="003B61BC"/>
    <w:rsid w:val="003B6CFD"/>
    <w:rsid w:val="003B7588"/>
    <w:rsid w:val="003B772F"/>
    <w:rsid w:val="003B785B"/>
    <w:rsid w:val="003C1672"/>
    <w:rsid w:val="003C1BBA"/>
    <w:rsid w:val="003C2681"/>
    <w:rsid w:val="003C29BB"/>
    <w:rsid w:val="003C2B82"/>
    <w:rsid w:val="003C2D19"/>
    <w:rsid w:val="003C31E3"/>
    <w:rsid w:val="003C3CB5"/>
    <w:rsid w:val="003C3F72"/>
    <w:rsid w:val="003C4438"/>
    <w:rsid w:val="003C4C6C"/>
    <w:rsid w:val="003C510E"/>
    <w:rsid w:val="003C5DDD"/>
    <w:rsid w:val="003C5FD5"/>
    <w:rsid w:val="003C63D8"/>
    <w:rsid w:val="003C7ED1"/>
    <w:rsid w:val="003D087A"/>
    <w:rsid w:val="003D1577"/>
    <w:rsid w:val="003D177F"/>
    <w:rsid w:val="003D1A40"/>
    <w:rsid w:val="003D1B96"/>
    <w:rsid w:val="003D1F83"/>
    <w:rsid w:val="003D295D"/>
    <w:rsid w:val="003D2BD3"/>
    <w:rsid w:val="003D31EA"/>
    <w:rsid w:val="003D33E1"/>
    <w:rsid w:val="003D3614"/>
    <w:rsid w:val="003D391A"/>
    <w:rsid w:val="003D43F1"/>
    <w:rsid w:val="003D5884"/>
    <w:rsid w:val="003D5EC0"/>
    <w:rsid w:val="003D775C"/>
    <w:rsid w:val="003E01BE"/>
    <w:rsid w:val="003E034B"/>
    <w:rsid w:val="003E08F8"/>
    <w:rsid w:val="003E09F0"/>
    <w:rsid w:val="003E25C1"/>
    <w:rsid w:val="003E3A0C"/>
    <w:rsid w:val="003E3C7D"/>
    <w:rsid w:val="003E3E1E"/>
    <w:rsid w:val="003E4D0D"/>
    <w:rsid w:val="003E5270"/>
    <w:rsid w:val="003E56BE"/>
    <w:rsid w:val="003E6180"/>
    <w:rsid w:val="003E68A2"/>
    <w:rsid w:val="003E6E0F"/>
    <w:rsid w:val="003E737F"/>
    <w:rsid w:val="003E7682"/>
    <w:rsid w:val="003E7D5C"/>
    <w:rsid w:val="003E7E31"/>
    <w:rsid w:val="003F0A6A"/>
    <w:rsid w:val="003F0AB0"/>
    <w:rsid w:val="003F0D0E"/>
    <w:rsid w:val="003F0E16"/>
    <w:rsid w:val="003F0F46"/>
    <w:rsid w:val="003F1FFC"/>
    <w:rsid w:val="003F2291"/>
    <w:rsid w:val="003F25C7"/>
    <w:rsid w:val="003F2B73"/>
    <w:rsid w:val="003F310C"/>
    <w:rsid w:val="003F3373"/>
    <w:rsid w:val="003F3F31"/>
    <w:rsid w:val="003F4A41"/>
    <w:rsid w:val="003F5409"/>
    <w:rsid w:val="003F5651"/>
    <w:rsid w:val="003F5D1D"/>
    <w:rsid w:val="003F614D"/>
    <w:rsid w:val="003F61D1"/>
    <w:rsid w:val="0040040B"/>
    <w:rsid w:val="00401263"/>
    <w:rsid w:val="00401D22"/>
    <w:rsid w:val="0040268A"/>
    <w:rsid w:val="00402FA5"/>
    <w:rsid w:val="004032BF"/>
    <w:rsid w:val="0040358A"/>
    <w:rsid w:val="004038A6"/>
    <w:rsid w:val="00403C0A"/>
    <w:rsid w:val="00403D2E"/>
    <w:rsid w:val="00404CF7"/>
    <w:rsid w:val="00405826"/>
    <w:rsid w:val="00405BA9"/>
    <w:rsid w:val="0040600B"/>
    <w:rsid w:val="0040628E"/>
    <w:rsid w:val="00407100"/>
    <w:rsid w:val="004072E7"/>
    <w:rsid w:val="0040734C"/>
    <w:rsid w:val="004078DC"/>
    <w:rsid w:val="004110B6"/>
    <w:rsid w:val="004110E8"/>
    <w:rsid w:val="004112EE"/>
    <w:rsid w:val="0041151D"/>
    <w:rsid w:val="00412CC4"/>
    <w:rsid w:val="0041303A"/>
    <w:rsid w:val="0041360D"/>
    <w:rsid w:val="00413E26"/>
    <w:rsid w:val="00414F46"/>
    <w:rsid w:val="00415367"/>
    <w:rsid w:val="0041552C"/>
    <w:rsid w:val="00415F85"/>
    <w:rsid w:val="00416A7C"/>
    <w:rsid w:val="0041747B"/>
    <w:rsid w:val="004207E4"/>
    <w:rsid w:val="00420889"/>
    <w:rsid w:val="00421979"/>
    <w:rsid w:val="00421BB1"/>
    <w:rsid w:val="00422677"/>
    <w:rsid w:val="0042298D"/>
    <w:rsid w:val="00422C2C"/>
    <w:rsid w:val="0042325F"/>
    <w:rsid w:val="00423719"/>
    <w:rsid w:val="004238FD"/>
    <w:rsid w:val="00423B54"/>
    <w:rsid w:val="0042499F"/>
    <w:rsid w:val="00425635"/>
    <w:rsid w:val="00425AB0"/>
    <w:rsid w:val="00425C7F"/>
    <w:rsid w:val="00427A58"/>
    <w:rsid w:val="00427D1E"/>
    <w:rsid w:val="00427E70"/>
    <w:rsid w:val="0043029D"/>
    <w:rsid w:val="00430EED"/>
    <w:rsid w:val="0043201A"/>
    <w:rsid w:val="00432489"/>
    <w:rsid w:val="0043259D"/>
    <w:rsid w:val="00432E2C"/>
    <w:rsid w:val="00433C87"/>
    <w:rsid w:val="00434E71"/>
    <w:rsid w:val="00434F0E"/>
    <w:rsid w:val="004356BF"/>
    <w:rsid w:val="00436115"/>
    <w:rsid w:val="004368FF"/>
    <w:rsid w:val="004369D0"/>
    <w:rsid w:val="00436A82"/>
    <w:rsid w:val="00436AB7"/>
    <w:rsid w:val="00437079"/>
    <w:rsid w:val="004370E5"/>
    <w:rsid w:val="00437232"/>
    <w:rsid w:val="004376B8"/>
    <w:rsid w:val="00440E8A"/>
    <w:rsid w:val="004417BA"/>
    <w:rsid w:val="00442541"/>
    <w:rsid w:val="00442FD8"/>
    <w:rsid w:val="004439F1"/>
    <w:rsid w:val="004449F2"/>
    <w:rsid w:val="00444D35"/>
    <w:rsid w:val="004453CE"/>
    <w:rsid w:val="004458D1"/>
    <w:rsid w:val="00446186"/>
    <w:rsid w:val="00446421"/>
    <w:rsid w:val="00446622"/>
    <w:rsid w:val="00446679"/>
    <w:rsid w:val="00447407"/>
    <w:rsid w:val="0044771C"/>
    <w:rsid w:val="00447DD5"/>
    <w:rsid w:val="00450091"/>
    <w:rsid w:val="00450BB4"/>
    <w:rsid w:val="00450BE4"/>
    <w:rsid w:val="00451179"/>
    <w:rsid w:val="00451463"/>
    <w:rsid w:val="00451EFE"/>
    <w:rsid w:val="004520EF"/>
    <w:rsid w:val="0045238B"/>
    <w:rsid w:val="00452CCD"/>
    <w:rsid w:val="00453229"/>
    <w:rsid w:val="00453C15"/>
    <w:rsid w:val="004544C3"/>
    <w:rsid w:val="00454C08"/>
    <w:rsid w:val="004550A2"/>
    <w:rsid w:val="004576DF"/>
    <w:rsid w:val="004577AB"/>
    <w:rsid w:val="00457C4C"/>
    <w:rsid w:val="00457DAA"/>
    <w:rsid w:val="00457EA9"/>
    <w:rsid w:val="004608E8"/>
    <w:rsid w:val="00460D4B"/>
    <w:rsid w:val="00461054"/>
    <w:rsid w:val="00461198"/>
    <w:rsid w:val="0046193C"/>
    <w:rsid w:val="00461B15"/>
    <w:rsid w:val="0046219B"/>
    <w:rsid w:val="00462A1A"/>
    <w:rsid w:val="00462C88"/>
    <w:rsid w:val="00463436"/>
    <w:rsid w:val="00464ECA"/>
    <w:rsid w:val="0046527B"/>
    <w:rsid w:val="004666CB"/>
    <w:rsid w:val="00466D6C"/>
    <w:rsid w:val="00470C78"/>
    <w:rsid w:val="0047110A"/>
    <w:rsid w:val="00471BAF"/>
    <w:rsid w:val="00472157"/>
    <w:rsid w:val="00472539"/>
    <w:rsid w:val="004727BF"/>
    <w:rsid w:val="0047286B"/>
    <w:rsid w:val="00472A20"/>
    <w:rsid w:val="00472BCA"/>
    <w:rsid w:val="004734AF"/>
    <w:rsid w:val="00473766"/>
    <w:rsid w:val="00473997"/>
    <w:rsid w:val="00473A63"/>
    <w:rsid w:val="00474363"/>
    <w:rsid w:val="004748D2"/>
    <w:rsid w:val="00474FB7"/>
    <w:rsid w:val="00475E66"/>
    <w:rsid w:val="0047668E"/>
    <w:rsid w:val="0047734A"/>
    <w:rsid w:val="00477913"/>
    <w:rsid w:val="00477994"/>
    <w:rsid w:val="00480346"/>
    <w:rsid w:val="00480DBC"/>
    <w:rsid w:val="004814A5"/>
    <w:rsid w:val="00483A20"/>
    <w:rsid w:val="00483E20"/>
    <w:rsid w:val="00485C49"/>
    <w:rsid w:val="00486C2B"/>
    <w:rsid w:val="0048707D"/>
    <w:rsid w:val="00487602"/>
    <w:rsid w:val="00490C0E"/>
    <w:rsid w:val="00491087"/>
    <w:rsid w:val="00491FC3"/>
    <w:rsid w:val="00492328"/>
    <w:rsid w:val="00492860"/>
    <w:rsid w:val="00493337"/>
    <w:rsid w:val="004940A7"/>
    <w:rsid w:val="00495473"/>
    <w:rsid w:val="004954C1"/>
    <w:rsid w:val="00496182"/>
    <w:rsid w:val="00496572"/>
    <w:rsid w:val="00496814"/>
    <w:rsid w:val="00496EA4"/>
    <w:rsid w:val="00497545"/>
    <w:rsid w:val="004A09F0"/>
    <w:rsid w:val="004A0B74"/>
    <w:rsid w:val="004A1054"/>
    <w:rsid w:val="004A1BB8"/>
    <w:rsid w:val="004A1D7E"/>
    <w:rsid w:val="004A1E31"/>
    <w:rsid w:val="004A1EAF"/>
    <w:rsid w:val="004A3D53"/>
    <w:rsid w:val="004A3F85"/>
    <w:rsid w:val="004A4342"/>
    <w:rsid w:val="004A4986"/>
    <w:rsid w:val="004A5806"/>
    <w:rsid w:val="004A659B"/>
    <w:rsid w:val="004A763E"/>
    <w:rsid w:val="004A765D"/>
    <w:rsid w:val="004B057B"/>
    <w:rsid w:val="004B11C8"/>
    <w:rsid w:val="004B1223"/>
    <w:rsid w:val="004B1322"/>
    <w:rsid w:val="004B223A"/>
    <w:rsid w:val="004B2EA6"/>
    <w:rsid w:val="004B3935"/>
    <w:rsid w:val="004B3E5C"/>
    <w:rsid w:val="004B44D8"/>
    <w:rsid w:val="004B4601"/>
    <w:rsid w:val="004B47A0"/>
    <w:rsid w:val="004B485C"/>
    <w:rsid w:val="004B5193"/>
    <w:rsid w:val="004B5A5F"/>
    <w:rsid w:val="004B5AAC"/>
    <w:rsid w:val="004B5CD0"/>
    <w:rsid w:val="004B5FA7"/>
    <w:rsid w:val="004B6766"/>
    <w:rsid w:val="004B6810"/>
    <w:rsid w:val="004C1FF0"/>
    <w:rsid w:val="004C2370"/>
    <w:rsid w:val="004C3050"/>
    <w:rsid w:val="004C329A"/>
    <w:rsid w:val="004C4E5A"/>
    <w:rsid w:val="004C5E58"/>
    <w:rsid w:val="004C722E"/>
    <w:rsid w:val="004D0653"/>
    <w:rsid w:val="004D0723"/>
    <w:rsid w:val="004D0731"/>
    <w:rsid w:val="004D0FAA"/>
    <w:rsid w:val="004D14B4"/>
    <w:rsid w:val="004D1617"/>
    <w:rsid w:val="004D1653"/>
    <w:rsid w:val="004D19BB"/>
    <w:rsid w:val="004D1AFA"/>
    <w:rsid w:val="004D1DA5"/>
    <w:rsid w:val="004D2014"/>
    <w:rsid w:val="004D2362"/>
    <w:rsid w:val="004D2D3C"/>
    <w:rsid w:val="004D2F6E"/>
    <w:rsid w:val="004D313F"/>
    <w:rsid w:val="004D35EF"/>
    <w:rsid w:val="004D3E0B"/>
    <w:rsid w:val="004D4DDA"/>
    <w:rsid w:val="004D53C3"/>
    <w:rsid w:val="004D5A37"/>
    <w:rsid w:val="004D74C1"/>
    <w:rsid w:val="004D7B47"/>
    <w:rsid w:val="004E049F"/>
    <w:rsid w:val="004E0873"/>
    <w:rsid w:val="004E0C0C"/>
    <w:rsid w:val="004E1664"/>
    <w:rsid w:val="004E1D76"/>
    <w:rsid w:val="004E2348"/>
    <w:rsid w:val="004E37D9"/>
    <w:rsid w:val="004E3876"/>
    <w:rsid w:val="004E3F56"/>
    <w:rsid w:val="004E5097"/>
    <w:rsid w:val="004E5318"/>
    <w:rsid w:val="004E667F"/>
    <w:rsid w:val="004E704D"/>
    <w:rsid w:val="004E75BD"/>
    <w:rsid w:val="004F0152"/>
    <w:rsid w:val="004F0E89"/>
    <w:rsid w:val="004F0FFB"/>
    <w:rsid w:val="004F14D5"/>
    <w:rsid w:val="004F193B"/>
    <w:rsid w:val="004F1D8E"/>
    <w:rsid w:val="004F2010"/>
    <w:rsid w:val="004F217A"/>
    <w:rsid w:val="004F2690"/>
    <w:rsid w:val="004F29B3"/>
    <w:rsid w:val="004F300B"/>
    <w:rsid w:val="004F3019"/>
    <w:rsid w:val="004F3156"/>
    <w:rsid w:val="004F33C1"/>
    <w:rsid w:val="004F394D"/>
    <w:rsid w:val="004F4556"/>
    <w:rsid w:val="004F48E0"/>
    <w:rsid w:val="004F4B91"/>
    <w:rsid w:val="004F53CD"/>
    <w:rsid w:val="004F5EC0"/>
    <w:rsid w:val="004F66F8"/>
    <w:rsid w:val="004F6E04"/>
    <w:rsid w:val="00500F14"/>
    <w:rsid w:val="005011F3"/>
    <w:rsid w:val="00501A77"/>
    <w:rsid w:val="0050320B"/>
    <w:rsid w:val="005038B8"/>
    <w:rsid w:val="00503A01"/>
    <w:rsid w:val="005043A3"/>
    <w:rsid w:val="00505137"/>
    <w:rsid w:val="0050527E"/>
    <w:rsid w:val="005056D8"/>
    <w:rsid w:val="00505CD2"/>
    <w:rsid w:val="00505D3D"/>
    <w:rsid w:val="00505EDE"/>
    <w:rsid w:val="00506129"/>
    <w:rsid w:val="005061AD"/>
    <w:rsid w:val="00506ABB"/>
    <w:rsid w:val="00506B2B"/>
    <w:rsid w:val="00510143"/>
    <w:rsid w:val="00510BC0"/>
    <w:rsid w:val="00510D55"/>
    <w:rsid w:val="005110DE"/>
    <w:rsid w:val="005111F7"/>
    <w:rsid w:val="005117FE"/>
    <w:rsid w:val="005118D1"/>
    <w:rsid w:val="005118FE"/>
    <w:rsid w:val="005120F6"/>
    <w:rsid w:val="005127FB"/>
    <w:rsid w:val="005129EC"/>
    <w:rsid w:val="00513351"/>
    <w:rsid w:val="005139C9"/>
    <w:rsid w:val="00513E9F"/>
    <w:rsid w:val="005145C8"/>
    <w:rsid w:val="00514932"/>
    <w:rsid w:val="005156B7"/>
    <w:rsid w:val="00515E88"/>
    <w:rsid w:val="00516F37"/>
    <w:rsid w:val="00517402"/>
    <w:rsid w:val="00520359"/>
    <w:rsid w:val="005208E5"/>
    <w:rsid w:val="00520DB2"/>
    <w:rsid w:val="0052116C"/>
    <w:rsid w:val="00521592"/>
    <w:rsid w:val="00521680"/>
    <w:rsid w:val="0052177A"/>
    <w:rsid w:val="00522077"/>
    <w:rsid w:val="0052219B"/>
    <w:rsid w:val="005233E3"/>
    <w:rsid w:val="0052347C"/>
    <w:rsid w:val="005239C4"/>
    <w:rsid w:val="00523B1C"/>
    <w:rsid w:val="00524050"/>
    <w:rsid w:val="00524BDE"/>
    <w:rsid w:val="00525C41"/>
    <w:rsid w:val="00525C56"/>
    <w:rsid w:val="0052657D"/>
    <w:rsid w:val="005270C1"/>
    <w:rsid w:val="00527784"/>
    <w:rsid w:val="00530228"/>
    <w:rsid w:val="005305C6"/>
    <w:rsid w:val="00530C65"/>
    <w:rsid w:val="005314B7"/>
    <w:rsid w:val="0053208E"/>
    <w:rsid w:val="00532CEF"/>
    <w:rsid w:val="00532FEA"/>
    <w:rsid w:val="005333F3"/>
    <w:rsid w:val="00533461"/>
    <w:rsid w:val="005338A2"/>
    <w:rsid w:val="005340F2"/>
    <w:rsid w:val="00534323"/>
    <w:rsid w:val="00534683"/>
    <w:rsid w:val="005346A1"/>
    <w:rsid w:val="005349E3"/>
    <w:rsid w:val="00534B03"/>
    <w:rsid w:val="00535BDE"/>
    <w:rsid w:val="00535EAD"/>
    <w:rsid w:val="00536E27"/>
    <w:rsid w:val="00536E92"/>
    <w:rsid w:val="00537435"/>
    <w:rsid w:val="005377A5"/>
    <w:rsid w:val="00541978"/>
    <w:rsid w:val="005420F6"/>
    <w:rsid w:val="00542691"/>
    <w:rsid w:val="00542CF0"/>
    <w:rsid w:val="005434B2"/>
    <w:rsid w:val="00543ADD"/>
    <w:rsid w:val="005445A8"/>
    <w:rsid w:val="0054471F"/>
    <w:rsid w:val="0054575E"/>
    <w:rsid w:val="0054672F"/>
    <w:rsid w:val="00546BFB"/>
    <w:rsid w:val="005470AF"/>
    <w:rsid w:val="005475DE"/>
    <w:rsid w:val="005479C6"/>
    <w:rsid w:val="0055156C"/>
    <w:rsid w:val="005533AC"/>
    <w:rsid w:val="005535A0"/>
    <w:rsid w:val="00553CAD"/>
    <w:rsid w:val="00553E72"/>
    <w:rsid w:val="005545B8"/>
    <w:rsid w:val="0055521C"/>
    <w:rsid w:val="005559DD"/>
    <w:rsid w:val="00555A66"/>
    <w:rsid w:val="00555C79"/>
    <w:rsid w:val="00555C7D"/>
    <w:rsid w:val="00555CCC"/>
    <w:rsid w:val="00555CF1"/>
    <w:rsid w:val="00555F0D"/>
    <w:rsid w:val="0055652D"/>
    <w:rsid w:val="0055771C"/>
    <w:rsid w:val="00560AC6"/>
    <w:rsid w:val="00561EC2"/>
    <w:rsid w:val="00562417"/>
    <w:rsid w:val="0056279A"/>
    <w:rsid w:val="0056444C"/>
    <w:rsid w:val="005647BA"/>
    <w:rsid w:val="0056491F"/>
    <w:rsid w:val="00564A2F"/>
    <w:rsid w:val="005661EA"/>
    <w:rsid w:val="005662FD"/>
    <w:rsid w:val="0056756E"/>
    <w:rsid w:val="00567C84"/>
    <w:rsid w:val="00570A5E"/>
    <w:rsid w:val="00570E32"/>
    <w:rsid w:val="005714F0"/>
    <w:rsid w:val="0057274E"/>
    <w:rsid w:val="0057276F"/>
    <w:rsid w:val="005729CF"/>
    <w:rsid w:val="00573691"/>
    <w:rsid w:val="00574052"/>
    <w:rsid w:val="00574418"/>
    <w:rsid w:val="00574EB2"/>
    <w:rsid w:val="005751F7"/>
    <w:rsid w:val="005752CD"/>
    <w:rsid w:val="00575BD3"/>
    <w:rsid w:val="005761F2"/>
    <w:rsid w:val="00576277"/>
    <w:rsid w:val="005771ED"/>
    <w:rsid w:val="005772F5"/>
    <w:rsid w:val="00577A44"/>
    <w:rsid w:val="00577D78"/>
    <w:rsid w:val="005802E4"/>
    <w:rsid w:val="00580729"/>
    <w:rsid w:val="00580EE4"/>
    <w:rsid w:val="0058163C"/>
    <w:rsid w:val="00581D42"/>
    <w:rsid w:val="00583C96"/>
    <w:rsid w:val="00585252"/>
    <w:rsid w:val="0058541F"/>
    <w:rsid w:val="00585667"/>
    <w:rsid w:val="00586FE0"/>
    <w:rsid w:val="0058760B"/>
    <w:rsid w:val="00591671"/>
    <w:rsid w:val="005924DC"/>
    <w:rsid w:val="00592B15"/>
    <w:rsid w:val="005931F0"/>
    <w:rsid w:val="005932DF"/>
    <w:rsid w:val="00593C2C"/>
    <w:rsid w:val="005943BB"/>
    <w:rsid w:val="005943C6"/>
    <w:rsid w:val="00594F05"/>
    <w:rsid w:val="005959DE"/>
    <w:rsid w:val="0059653E"/>
    <w:rsid w:val="00596737"/>
    <w:rsid w:val="00596CA8"/>
    <w:rsid w:val="005973A8"/>
    <w:rsid w:val="00597FCA"/>
    <w:rsid w:val="005A1720"/>
    <w:rsid w:val="005A2E17"/>
    <w:rsid w:val="005A3069"/>
    <w:rsid w:val="005A317D"/>
    <w:rsid w:val="005A3367"/>
    <w:rsid w:val="005A404A"/>
    <w:rsid w:val="005A44D9"/>
    <w:rsid w:val="005A4AFE"/>
    <w:rsid w:val="005A4E1F"/>
    <w:rsid w:val="005A5779"/>
    <w:rsid w:val="005A5AB9"/>
    <w:rsid w:val="005A5CB5"/>
    <w:rsid w:val="005A603A"/>
    <w:rsid w:val="005A607C"/>
    <w:rsid w:val="005A622B"/>
    <w:rsid w:val="005A6D0D"/>
    <w:rsid w:val="005A6F98"/>
    <w:rsid w:val="005A7727"/>
    <w:rsid w:val="005A77EC"/>
    <w:rsid w:val="005A7C03"/>
    <w:rsid w:val="005A7D91"/>
    <w:rsid w:val="005B0A6A"/>
    <w:rsid w:val="005B0BB7"/>
    <w:rsid w:val="005B0D00"/>
    <w:rsid w:val="005B1054"/>
    <w:rsid w:val="005B16B7"/>
    <w:rsid w:val="005B272D"/>
    <w:rsid w:val="005B27A3"/>
    <w:rsid w:val="005B28DD"/>
    <w:rsid w:val="005B29F3"/>
    <w:rsid w:val="005B2D34"/>
    <w:rsid w:val="005B310B"/>
    <w:rsid w:val="005B3851"/>
    <w:rsid w:val="005B3AEC"/>
    <w:rsid w:val="005B4575"/>
    <w:rsid w:val="005B524A"/>
    <w:rsid w:val="005B65A9"/>
    <w:rsid w:val="005B681E"/>
    <w:rsid w:val="005B6949"/>
    <w:rsid w:val="005B6E2E"/>
    <w:rsid w:val="005B799D"/>
    <w:rsid w:val="005C06BC"/>
    <w:rsid w:val="005C09A7"/>
    <w:rsid w:val="005C1100"/>
    <w:rsid w:val="005C1479"/>
    <w:rsid w:val="005C21C3"/>
    <w:rsid w:val="005C22F7"/>
    <w:rsid w:val="005C23C3"/>
    <w:rsid w:val="005C2782"/>
    <w:rsid w:val="005C2897"/>
    <w:rsid w:val="005C2CD0"/>
    <w:rsid w:val="005C447B"/>
    <w:rsid w:val="005C4E17"/>
    <w:rsid w:val="005C51A9"/>
    <w:rsid w:val="005C53C1"/>
    <w:rsid w:val="005C6274"/>
    <w:rsid w:val="005C6C12"/>
    <w:rsid w:val="005C74A2"/>
    <w:rsid w:val="005C75F0"/>
    <w:rsid w:val="005C7E79"/>
    <w:rsid w:val="005C7FE1"/>
    <w:rsid w:val="005D0BB6"/>
    <w:rsid w:val="005D0E60"/>
    <w:rsid w:val="005D0EDC"/>
    <w:rsid w:val="005D1007"/>
    <w:rsid w:val="005D156A"/>
    <w:rsid w:val="005D202D"/>
    <w:rsid w:val="005D26EC"/>
    <w:rsid w:val="005D296C"/>
    <w:rsid w:val="005D29A4"/>
    <w:rsid w:val="005D355E"/>
    <w:rsid w:val="005D356D"/>
    <w:rsid w:val="005D372D"/>
    <w:rsid w:val="005D381F"/>
    <w:rsid w:val="005D4D2F"/>
    <w:rsid w:val="005D50CF"/>
    <w:rsid w:val="005D5464"/>
    <w:rsid w:val="005D5B55"/>
    <w:rsid w:val="005D6860"/>
    <w:rsid w:val="005D6C80"/>
    <w:rsid w:val="005D7ACC"/>
    <w:rsid w:val="005D7CC0"/>
    <w:rsid w:val="005E0368"/>
    <w:rsid w:val="005E0449"/>
    <w:rsid w:val="005E056D"/>
    <w:rsid w:val="005E059C"/>
    <w:rsid w:val="005E0908"/>
    <w:rsid w:val="005E1128"/>
    <w:rsid w:val="005E1A10"/>
    <w:rsid w:val="005E2448"/>
    <w:rsid w:val="005E2A96"/>
    <w:rsid w:val="005E3BA0"/>
    <w:rsid w:val="005E3DF6"/>
    <w:rsid w:val="005E51B6"/>
    <w:rsid w:val="005E5E57"/>
    <w:rsid w:val="005E6664"/>
    <w:rsid w:val="005E69E9"/>
    <w:rsid w:val="005E6B58"/>
    <w:rsid w:val="005E73B9"/>
    <w:rsid w:val="005E742E"/>
    <w:rsid w:val="005E7FEC"/>
    <w:rsid w:val="005F07F0"/>
    <w:rsid w:val="005F0E64"/>
    <w:rsid w:val="005F10DC"/>
    <w:rsid w:val="005F1178"/>
    <w:rsid w:val="005F1536"/>
    <w:rsid w:val="005F16B1"/>
    <w:rsid w:val="005F16CF"/>
    <w:rsid w:val="005F252D"/>
    <w:rsid w:val="005F3F8F"/>
    <w:rsid w:val="005F42EA"/>
    <w:rsid w:val="005F45AE"/>
    <w:rsid w:val="005F55B7"/>
    <w:rsid w:val="005F56E5"/>
    <w:rsid w:val="005F71DD"/>
    <w:rsid w:val="005F722B"/>
    <w:rsid w:val="005F7C09"/>
    <w:rsid w:val="005F7D07"/>
    <w:rsid w:val="0060011B"/>
    <w:rsid w:val="0060024A"/>
    <w:rsid w:val="006002B9"/>
    <w:rsid w:val="006003BE"/>
    <w:rsid w:val="006013AE"/>
    <w:rsid w:val="006013E4"/>
    <w:rsid w:val="00601780"/>
    <w:rsid w:val="0060243B"/>
    <w:rsid w:val="00602765"/>
    <w:rsid w:val="006029D0"/>
    <w:rsid w:val="0060346F"/>
    <w:rsid w:val="00604F6B"/>
    <w:rsid w:val="00605128"/>
    <w:rsid w:val="00606AA4"/>
    <w:rsid w:val="00606E58"/>
    <w:rsid w:val="006072B5"/>
    <w:rsid w:val="006072D2"/>
    <w:rsid w:val="006074D5"/>
    <w:rsid w:val="00607682"/>
    <w:rsid w:val="00607972"/>
    <w:rsid w:val="006079C7"/>
    <w:rsid w:val="0061047B"/>
    <w:rsid w:val="0061125E"/>
    <w:rsid w:val="0061189F"/>
    <w:rsid w:val="006118A1"/>
    <w:rsid w:val="006119D8"/>
    <w:rsid w:val="0061211F"/>
    <w:rsid w:val="00612192"/>
    <w:rsid w:val="0061234A"/>
    <w:rsid w:val="0061245A"/>
    <w:rsid w:val="006140AA"/>
    <w:rsid w:val="00614576"/>
    <w:rsid w:val="006146D2"/>
    <w:rsid w:val="006147E8"/>
    <w:rsid w:val="00614C02"/>
    <w:rsid w:val="00615CDF"/>
    <w:rsid w:val="006162C4"/>
    <w:rsid w:val="0061679E"/>
    <w:rsid w:val="00617025"/>
    <w:rsid w:val="00617043"/>
    <w:rsid w:val="0062019D"/>
    <w:rsid w:val="0062037A"/>
    <w:rsid w:val="00620930"/>
    <w:rsid w:val="00620D56"/>
    <w:rsid w:val="00620D9F"/>
    <w:rsid w:val="00620E94"/>
    <w:rsid w:val="00621FC0"/>
    <w:rsid w:val="00622088"/>
    <w:rsid w:val="006222A0"/>
    <w:rsid w:val="00623867"/>
    <w:rsid w:val="006240DB"/>
    <w:rsid w:val="006241D5"/>
    <w:rsid w:val="0062534F"/>
    <w:rsid w:val="006254D7"/>
    <w:rsid w:val="00625502"/>
    <w:rsid w:val="00625853"/>
    <w:rsid w:val="00625899"/>
    <w:rsid w:val="006268FF"/>
    <w:rsid w:val="00627104"/>
    <w:rsid w:val="0062768F"/>
    <w:rsid w:val="00627979"/>
    <w:rsid w:val="00627C97"/>
    <w:rsid w:val="00627E5D"/>
    <w:rsid w:val="00630663"/>
    <w:rsid w:val="00630CC7"/>
    <w:rsid w:val="0063124B"/>
    <w:rsid w:val="00631469"/>
    <w:rsid w:val="00632254"/>
    <w:rsid w:val="006339E8"/>
    <w:rsid w:val="00635486"/>
    <w:rsid w:val="00635A4F"/>
    <w:rsid w:val="00635DB1"/>
    <w:rsid w:val="00635EE9"/>
    <w:rsid w:val="006360FF"/>
    <w:rsid w:val="0063616D"/>
    <w:rsid w:val="00636639"/>
    <w:rsid w:val="006366B6"/>
    <w:rsid w:val="00636AE3"/>
    <w:rsid w:val="00637791"/>
    <w:rsid w:val="006379F3"/>
    <w:rsid w:val="00637D8F"/>
    <w:rsid w:val="00640032"/>
    <w:rsid w:val="0064055C"/>
    <w:rsid w:val="006410C0"/>
    <w:rsid w:val="006414F1"/>
    <w:rsid w:val="0064178C"/>
    <w:rsid w:val="00641A4C"/>
    <w:rsid w:val="006437F2"/>
    <w:rsid w:val="00644AFD"/>
    <w:rsid w:val="00644D2F"/>
    <w:rsid w:val="00645126"/>
    <w:rsid w:val="00645187"/>
    <w:rsid w:val="00645ECE"/>
    <w:rsid w:val="00645F18"/>
    <w:rsid w:val="00646657"/>
    <w:rsid w:val="006466BF"/>
    <w:rsid w:val="00646862"/>
    <w:rsid w:val="00646864"/>
    <w:rsid w:val="00646FB8"/>
    <w:rsid w:val="00647998"/>
    <w:rsid w:val="0064799C"/>
    <w:rsid w:val="00647C04"/>
    <w:rsid w:val="00650300"/>
    <w:rsid w:val="00650CFD"/>
    <w:rsid w:val="00651B0A"/>
    <w:rsid w:val="00652261"/>
    <w:rsid w:val="0065255B"/>
    <w:rsid w:val="00653A91"/>
    <w:rsid w:val="00653D79"/>
    <w:rsid w:val="0065440E"/>
    <w:rsid w:val="0065448B"/>
    <w:rsid w:val="006555C1"/>
    <w:rsid w:val="006558DB"/>
    <w:rsid w:val="0065599A"/>
    <w:rsid w:val="00656F4A"/>
    <w:rsid w:val="00657192"/>
    <w:rsid w:val="006576C5"/>
    <w:rsid w:val="00657B0B"/>
    <w:rsid w:val="00657C40"/>
    <w:rsid w:val="0066085A"/>
    <w:rsid w:val="0066131A"/>
    <w:rsid w:val="0066136E"/>
    <w:rsid w:val="006620C4"/>
    <w:rsid w:val="0066297C"/>
    <w:rsid w:val="00662D2B"/>
    <w:rsid w:val="0066344B"/>
    <w:rsid w:val="0066373E"/>
    <w:rsid w:val="006637C8"/>
    <w:rsid w:val="00663B57"/>
    <w:rsid w:val="00664175"/>
    <w:rsid w:val="00664CB6"/>
    <w:rsid w:val="0066540D"/>
    <w:rsid w:val="0066573A"/>
    <w:rsid w:val="00665971"/>
    <w:rsid w:val="00665AAF"/>
    <w:rsid w:val="00666427"/>
    <w:rsid w:val="0066653A"/>
    <w:rsid w:val="0066694C"/>
    <w:rsid w:val="00666ECA"/>
    <w:rsid w:val="00666EE1"/>
    <w:rsid w:val="00667AAF"/>
    <w:rsid w:val="0067031A"/>
    <w:rsid w:val="0067037D"/>
    <w:rsid w:val="006707E0"/>
    <w:rsid w:val="0067093E"/>
    <w:rsid w:val="00670A0F"/>
    <w:rsid w:val="00670C7D"/>
    <w:rsid w:val="00670F75"/>
    <w:rsid w:val="006718B6"/>
    <w:rsid w:val="00671926"/>
    <w:rsid w:val="00672030"/>
    <w:rsid w:val="006723C0"/>
    <w:rsid w:val="00672E1E"/>
    <w:rsid w:val="00673190"/>
    <w:rsid w:val="006743C8"/>
    <w:rsid w:val="0067454B"/>
    <w:rsid w:val="0067561E"/>
    <w:rsid w:val="00675C9C"/>
    <w:rsid w:val="00675FAA"/>
    <w:rsid w:val="006762F3"/>
    <w:rsid w:val="006764EC"/>
    <w:rsid w:val="0067722F"/>
    <w:rsid w:val="00677288"/>
    <w:rsid w:val="00677C22"/>
    <w:rsid w:val="006805D2"/>
    <w:rsid w:val="00682846"/>
    <w:rsid w:val="00682F6B"/>
    <w:rsid w:val="00683638"/>
    <w:rsid w:val="0068398D"/>
    <w:rsid w:val="00683AA6"/>
    <w:rsid w:val="00683DC2"/>
    <w:rsid w:val="0068415B"/>
    <w:rsid w:val="0068483E"/>
    <w:rsid w:val="00684899"/>
    <w:rsid w:val="00684B13"/>
    <w:rsid w:val="00684F03"/>
    <w:rsid w:val="00685075"/>
    <w:rsid w:val="00685410"/>
    <w:rsid w:val="00686358"/>
    <w:rsid w:val="00687077"/>
    <w:rsid w:val="00687084"/>
    <w:rsid w:val="006870FC"/>
    <w:rsid w:val="006878E1"/>
    <w:rsid w:val="00687D39"/>
    <w:rsid w:val="00691380"/>
    <w:rsid w:val="006920DF"/>
    <w:rsid w:val="006931B8"/>
    <w:rsid w:val="006932FA"/>
    <w:rsid w:val="00694091"/>
    <w:rsid w:val="0069461C"/>
    <w:rsid w:val="006951C0"/>
    <w:rsid w:val="006954BF"/>
    <w:rsid w:val="006957EA"/>
    <w:rsid w:val="00695931"/>
    <w:rsid w:val="00695AC8"/>
    <w:rsid w:val="00695C83"/>
    <w:rsid w:val="006966A0"/>
    <w:rsid w:val="006968F6"/>
    <w:rsid w:val="006A0273"/>
    <w:rsid w:val="006A1A59"/>
    <w:rsid w:val="006A21DB"/>
    <w:rsid w:val="006A22C1"/>
    <w:rsid w:val="006A29BB"/>
    <w:rsid w:val="006A2A4C"/>
    <w:rsid w:val="006A3599"/>
    <w:rsid w:val="006A3634"/>
    <w:rsid w:val="006A382C"/>
    <w:rsid w:val="006A3C86"/>
    <w:rsid w:val="006A58EA"/>
    <w:rsid w:val="006A6209"/>
    <w:rsid w:val="006A7700"/>
    <w:rsid w:val="006A7C27"/>
    <w:rsid w:val="006B0EEC"/>
    <w:rsid w:val="006B10D2"/>
    <w:rsid w:val="006B1846"/>
    <w:rsid w:val="006B1A7B"/>
    <w:rsid w:val="006B1C43"/>
    <w:rsid w:val="006B2869"/>
    <w:rsid w:val="006B3251"/>
    <w:rsid w:val="006B3524"/>
    <w:rsid w:val="006B3BD7"/>
    <w:rsid w:val="006B3C48"/>
    <w:rsid w:val="006B4B6B"/>
    <w:rsid w:val="006B5DDF"/>
    <w:rsid w:val="006B73A8"/>
    <w:rsid w:val="006B7951"/>
    <w:rsid w:val="006B7A70"/>
    <w:rsid w:val="006B7BA0"/>
    <w:rsid w:val="006B7F92"/>
    <w:rsid w:val="006C0314"/>
    <w:rsid w:val="006C0549"/>
    <w:rsid w:val="006C0DDF"/>
    <w:rsid w:val="006C1DB7"/>
    <w:rsid w:val="006C2C19"/>
    <w:rsid w:val="006C2F63"/>
    <w:rsid w:val="006C35CE"/>
    <w:rsid w:val="006C38EE"/>
    <w:rsid w:val="006C3BE6"/>
    <w:rsid w:val="006C493C"/>
    <w:rsid w:val="006C508D"/>
    <w:rsid w:val="006C6921"/>
    <w:rsid w:val="006C6CF1"/>
    <w:rsid w:val="006C7407"/>
    <w:rsid w:val="006C7C1A"/>
    <w:rsid w:val="006C7E5E"/>
    <w:rsid w:val="006D01E7"/>
    <w:rsid w:val="006D0397"/>
    <w:rsid w:val="006D03DE"/>
    <w:rsid w:val="006D0455"/>
    <w:rsid w:val="006D0AF3"/>
    <w:rsid w:val="006D13AC"/>
    <w:rsid w:val="006D1476"/>
    <w:rsid w:val="006D1610"/>
    <w:rsid w:val="006D1B0E"/>
    <w:rsid w:val="006D1DC5"/>
    <w:rsid w:val="006D26A3"/>
    <w:rsid w:val="006D2DB9"/>
    <w:rsid w:val="006D454F"/>
    <w:rsid w:val="006D5E3A"/>
    <w:rsid w:val="006D70DB"/>
    <w:rsid w:val="006D76BF"/>
    <w:rsid w:val="006E1926"/>
    <w:rsid w:val="006E1A9C"/>
    <w:rsid w:val="006E1D18"/>
    <w:rsid w:val="006E1F5E"/>
    <w:rsid w:val="006E29EA"/>
    <w:rsid w:val="006E36C8"/>
    <w:rsid w:val="006E3940"/>
    <w:rsid w:val="006E49C1"/>
    <w:rsid w:val="006E4F79"/>
    <w:rsid w:val="006E5367"/>
    <w:rsid w:val="006E53DC"/>
    <w:rsid w:val="006E5A64"/>
    <w:rsid w:val="006E5E1D"/>
    <w:rsid w:val="006E6162"/>
    <w:rsid w:val="006E67BA"/>
    <w:rsid w:val="006E67EA"/>
    <w:rsid w:val="006E6DB1"/>
    <w:rsid w:val="006E7256"/>
    <w:rsid w:val="006F139A"/>
    <w:rsid w:val="006F279B"/>
    <w:rsid w:val="006F35F1"/>
    <w:rsid w:val="006F3AD3"/>
    <w:rsid w:val="006F3F6F"/>
    <w:rsid w:val="006F4549"/>
    <w:rsid w:val="006F47DC"/>
    <w:rsid w:val="006F4DC7"/>
    <w:rsid w:val="006F4E93"/>
    <w:rsid w:val="006F5751"/>
    <w:rsid w:val="006F661E"/>
    <w:rsid w:val="006F6FE5"/>
    <w:rsid w:val="006F7222"/>
    <w:rsid w:val="006F739D"/>
    <w:rsid w:val="006F75A6"/>
    <w:rsid w:val="006F79E5"/>
    <w:rsid w:val="006F7F95"/>
    <w:rsid w:val="00700780"/>
    <w:rsid w:val="007007BB"/>
    <w:rsid w:val="007009BB"/>
    <w:rsid w:val="0070143E"/>
    <w:rsid w:val="00701534"/>
    <w:rsid w:val="00701F93"/>
    <w:rsid w:val="00702AC9"/>
    <w:rsid w:val="00704DF8"/>
    <w:rsid w:val="007057DE"/>
    <w:rsid w:val="00705A91"/>
    <w:rsid w:val="00705C62"/>
    <w:rsid w:val="00706069"/>
    <w:rsid w:val="00706328"/>
    <w:rsid w:val="00706D0A"/>
    <w:rsid w:val="007074DB"/>
    <w:rsid w:val="0071023C"/>
    <w:rsid w:val="007103A2"/>
    <w:rsid w:val="00710A61"/>
    <w:rsid w:val="00710DB8"/>
    <w:rsid w:val="00711AF5"/>
    <w:rsid w:val="00711CD1"/>
    <w:rsid w:val="00712314"/>
    <w:rsid w:val="0071392A"/>
    <w:rsid w:val="00714FB2"/>
    <w:rsid w:val="00715CE8"/>
    <w:rsid w:val="007162B2"/>
    <w:rsid w:val="0071630F"/>
    <w:rsid w:val="0071663A"/>
    <w:rsid w:val="0071677D"/>
    <w:rsid w:val="007170F9"/>
    <w:rsid w:val="00717201"/>
    <w:rsid w:val="007173D7"/>
    <w:rsid w:val="007201CB"/>
    <w:rsid w:val="0072097D"/>
    <w:rsid w:val="0072194E"/>
    <w:rsid w:val="00721B13"/>
    <w:rsid w:val="00721B80"/>
    <w:rsid w:val="00721D9A"/>
    <w:rsid w:val="0072210E"/>
    <w:rsid w:val="00722189"/>
    <w:rsid w:val="007221A7"/>
    <w:rsid w:val="0072264E"/>
    <w:rsid w:val="007228C8"/>
    <w:rsid w:val="00722BBD"/>
    <w:rsid w:val="00723231"/>
    <w:rsid w:val="00723B1C"/>
    <w:rsid w:val="00723D11"/>
    <w:rsid w:val="00724926"/>
    <w:rsid w:val="00724B20"/>
    <w:rsid w:val="00724B53"/>
    <w:rsid w:val="00724BFA"/>
    <w:rsid w:val="00724C57"/>
    <w:rsid w:val="0072566F"/>
    <w:rsid w:val="007258C4"/>
    <w:rsid w:val="00725A02"/>
    <w:rsid w:val="00725CBA"/>
    <w:rsid w:val="007264C8"/>
    <w:rsid w:val="0072680A"/>
    <w:rsid w:val="00726F8D"/>
    <w:rsid w:val="007275B8"/>
    <w:rsid w:val="0072768C"/>
    <w:rsid w:val="00727EDE"/>
    <w:rsid w:val="00730056"/>
    <w:rsid w:val="0073070A"/>
    <w:rsid w:val="00730ACE"/>
    <w:rsid w:val="00730F22"/>
    <w:rsid w:val="00731C67"/>
    <w:rsid w:val="00731F63"/>
    <w:rsid w:val="00732D8D"/>
    <w:rsid w:val="007334AE"/>
    <w:rsid w:val="007341CD"/>
    <w:rsid w:val="00734A7C"/>
    <w:rsid w:val="00734ABB"/>
    <w:rsid w:val="00735662"/>
    <w:rsid w:val="007359DC"/>
    <w:rsid w:val="00735F2D"/>
    <w:rsid w:val="00736028"/>
    <w:rsid w:val="0073669D"/>
    <w:rsid w:val="00737C28"/>
    <w:rsid w:val="0074011F"/>
    <w:rsid w:val="0074091E"/>
    <w:rsid w:val="00740F88"/>
    <w:rsid w:val="00741C1B"/>
    <w:rsid w:val="007421BD"/>
    <w:rsid w:val="00742468"/>
    <w:rsid w:val="007435DC"/>
    <w:rsid w:val="0074365F"/>
    <w:rsid w:val="00743F89"/>
    <w:rsid w:val="0074458C"/>
    <w:rsid w:val="00744BB6"/>
    <w:rsid w:val="00744CBF"/>
    <w:rsid w:val="00744F59"/>
    <w:rsid w:val="0074523B"/>
    <w:rsid w:val="0074557A"/>
    <w:rsid w:val="00745A1C"/>
    <w:rsid w:val="00745EB5"/>
    <w:rsid w:val="00746619"/>
    <w:rsid w:val="00747868"/>
    <w:rsid w:val="00747B81"/>
    <w:rsid w:val="00747E47"/>
    <w:rsid w:val="00750027"/>
    <w:rsid w:val="00750AB3"/>
    <w:rsid w:val="00750D0B"/>
    <w:rsid w:val="00751200"/>
    <w:rsid w:val="007515E2"/>
    <w:rsid w:val="0075180F"/>
    <w:rsid w:val="00751E30"/>
    <w:rsid w:val="00753006"/>
    <w:rsid w:val="00753484"/>
    <w:rsid w:val="00755488"/>
    <w:rsid w:val="007568FE"/>
    <w:rsid w:val="00756B0E"/>
    <w:rsid w:val="00756F03"/>
    <w:rsid w:val="00757326"/>
    <w:rsid w:val="007575DF"/>
    <w:rsid w:val="00757F35"/>
    <w:rsid w:val="00760180"/>
    <w:rsid w:val="0076086C"/>
    <w:rsid w:val="007609B9"/>
    <w:rsid w:val="00761A55"/>
    <w:rsid w:val="00761FCC"/>
    <w:rsid w:val="00763112"/>
    <w:rsid w:val="00763254"/>
    <w:rsid w:val="00763FDE"/>
    <w:rsid w:val="007647AF"/>
    <w:rsid w:val="0076588C"/>
    <w:rsid w:val="00765955"/>
    <w:rsid w:val="007659D7"/>
    <w:rsid w:val="00765D75"/>
    <w:rsid w:val="00765E4D"/>
    <w:rsid w:val="00765ECD"/>
    <w:rsid w:val="00766E71"/>
    <w:rsid w:val="00767395"/>
    <w:rsid w:val="007673ED"/>
    <w:rsid w:val="00770273"/>
    <w:rsid w:val="007708E6"/>
    <w:rsid w:val="00770ABD"/>
    <w:rsid w:val="00770DA1"/>
    <w:rsid w:val="00772A3B"/>
    <w:rsid w:val="00772FF1"/>
    <w:rsid w:val="0077301B"/>
    <w:rsid w:val="00773285"/>
    <w:rsid w:val="0077339D"/>
    <w:rsid w:val="007745F5"/>
    <w:rsid w:val="00774BD2"/>
    <w:rsid w:val="00774C40"/>
    <w:rsid w:val="007753C4"/>
    <w:rsid w:val="007757F6"/>
    <w:rsid w:val="00775BD1"/>
    <w:rsid w:val="00775CEB"/>
    <w:rsid w:val="00776930"/>
    <w:rsid w:val="00776A85"/>
    <w:rsid w:val="00776FB7"/>
    <w:rsid w:val="0077785D"/>
    <w:rsid w:val="00777E6B"/>
    <w:rsid w:val="00780491"/>
    <w:rsid w:val="007804CF"/>
    <w:rsid w:val="00780689"/>
    <w:rsid w:val="00782076"/>
    <w:rsid w:val="007821D0"/>
    <w:rsid w:val="007825A2"/>
    <w:rsid w:val="0078374C"/>
    <w:rsid w:val="0078559D"/>
    <w:rsid w:val="00785A4D"/>
    <w:rsid w:val="00785F7A"/>
    <w:rsid w:val="00786472"/>
    <w:rsid w:val="007866E1"/>
    <w:rsid w:val="007876FE"/>
    <w:rsid w:val="00787D37"/>
    <w:rsid w:val="007900FF"/>
    <w:rsid w:val="007901CF"/>
    <w:rsid w:val="00790345"/>
    <w:rsid w:val="007904BB"/>
    <w:rsid w:val="00790C32"/>
    <w:rsid w:val="00790EE8"/>
    <w:rsid w:val="00790FD0"/>
    <w:rsid w:val="0079116A"/>
    <w:rsid w:val="00791284"/>
    <w:rsid w:val="00791E7A"/>
    <w:rsid w:val="007921B9"/>
    <w:rsid w:val="007925B7"/>
    <w:rsid w:val="00793341"/>
    <w:rsid w:val="007933FD"/>
    <w:rsid w:val="00793738"/>
    <w:rsid w:val="00794109"/>
    <w:rsid w:val="00794A8A"/>
    <w:rsid w:val="007954C8"/>
    <w:rsid w:val="00796154"/>
    <w:rsid w:val="007968C7"/>
    <w:rsid w:val="007969C0"/>
    <w:rsid w:val="00797429"/>
    <w:rsid w:val="0079772E"/>
    <w:rsid w:val="007A0636"/>
    <w:rsid w:val="007A0713"/>
    <w:rsid w:val="007A07E3"/>
    <w:rsid w:val="007A08DE"/>
    <w:rsid w:val="007A0A21"/>
    <w:rsid w:val="007A0B79"/>
    <w:rsid w:val="007A1475"/>
    <w:rsid w:val="007A168C"/>
    <w:rsid w:val="007A18FB"/>
    <w:rsid w:val="007A25B1"/>
    <w:rsid w:val="007A2D75"/>
    <w:rsid w:val="007A2DAE"/>
    <w:rsid w:val="007A3071"/>
    <w:rsid w:val="007A33A7"/>
    <w:rsid w:val="007A47ED"/>
    <w:rsid w:val="007A52C1"/>
    <w:rsid w:val="007A537F"/>
    <w:rsid w:val="007A5490"/>
    <w:rsid w:val="007A5B99"/>
    <w:rsid w:val="007A5D0F"/>
    <w:rsid w:val="007A6475"/>
    <w:rsid w:val="007A64AC"/>
    <w:rsid w:val="007A6B08"/>
    <w:rsid w:val="007A7920"/>
    <w:rsid w:val="007A7D10"/>
    <w:rsid w:val="007A7F51"/>
    <w:rsid w:val="007B0349"/>
    <w:rsid w:val="007B0D7A"/>
    <w:rsid w:val="007B168F"/>
    <w:rsid w:val="007B193F"/>
    <w:rsid w:val="007B1BA1"/>
    <w:rsid w:val="007B2035"/>
    <w:rsid w:val="007B2522"/>
    <w:rsid w:val="007B2744"/>
    <w:rsid w:val="007B2CC4"/>
    <w:rsid w:val="007B2D40"/>
    <w:rsid w:val="007B2E4F"/>
    <w:rsid w:val="007B459C"/>
    <w:rsid w:val="007B4627"/>
    <w:rsid w:val="007B59F3"/>
    <w:rsid w:val="007B5CAD"/>
    <w:rsid w:val="007B5FA7"/>
    <w:rsid w:val="007B60BC"/>
    <w:rsid w:val="007B65F1"/>
    <w:rsid w:val="007B6D80"/>
    <w:rsid w:val="007B760F"/>
    <w:rsid w:val="007B799A"/>
    <w:rsid w:val="007B7A9C"/>
    <w:rsid w:val="007B7C7C"/>
    <w:rsid w:val="007C0A22"/>
    <w:rsid w:val="007C1067"/>
    <w:rsid w:val="007C13E9"/>
    <w:rsid w:val="007C186B"/>
    <w:rsid w:val="007C19AB"/>
    <w:rsid w:val="007C2B1A"/>
    <w:rsid w:val="007C2C60"/>
    <w:rsid w:val="007C3C51"/>
    <w:rsid w:val="007C41AC"/>
    <w:rsid w:val="007C4220"/>
    <w:rsid w:val="007C45E8"/>
    <w:rsid w:val="007C5C2C"/>
    <w:rsid w:val="007C5F96"/>
    <w:rsid w:val="007C6424"/>
    <w:rsid w:val="007C6EDB"/>
    <w:rsid w:val="007D0183"/>
    <w:rsid w:val="007D040D"/>
    <w:rsid w:val="007D0434"/>
    <w:rsid w:val="007D0A02"/>
    <w:rsid w:val="007D1252"/>
    <w:rsid w:val="007D18C6"/>
    <w:rsid w:val="007D1C1B"/>
    <w:rsid w:val="007D2B1E"/>
    <w:rsid w:val="007D2D05"/>
    <w:rsid w:val="007D2F6D"/>
    <w:rsid w:val="007D3253"/>
    <w:rsid w:val="007D32CD"/>
    <w:rsid w:val="007D3AC0"/>
    <w:rsid w:val="007D3D6D"/>
    <w:rsid w:val="007D4169"/>
    <w:rsid w:val="007D4A03"/>
    <w:rsid w:val="007D4B80"/>
    <w:rsid w:val="007D5352"/>
    <w:rsid w:val="007D5663"/>
    <w:rsid w:val="007D6522"/>
    <w:rsid w:val="007D66AC"/>
    <w:rsid w:val="007D68A2"/>
    <w:rsid w:val="007D7072"/>
    <w:rsid w:val="007E0C85"/>
    <w:rsid w:val="007E0D87"/>
    <w:rsid w:val="007E1102"/>
    <w:rsid w:val="007E1F3B"/>
    <w:rsid w:val="007E1FB1"/>
    <w:rsid w:val="007E2C32"/>
    <w:rsid w:val="007E3637"/>
    <w:rsid w:val="007E6374"/>
    <w:rsid w:val="007E6643"/>
    <w:rsid w:val="007E6AC2"/>
    <w:rsid w:val="007E6C82"/>
    <w:rsid w:val="007E7092"/>
    <w:rsid w:val="007E713F"/>
    <w:rsid w:val="007E7BBC"/>
    <w:rsid w:val="007E7D85"/>
    <w:rsid w:val="007E7ED4"/>
    <w:rsid w:val="007F0179"/>
    <w:rsid w:val="007F08F1"/>
    <w:rsid w:val="007F0C81"/>
    <w:rsid w:val="007F0FED"/>
    <w:rsid w:val="007F1287"/>
    <w:rsid w:val="007F1C67"/>
    <w:rsid w:val="007F28E0"/>
    <w:rsid w:val="007F2DFD"/>
    <w:rsid w:val="007F372B"/>
    <w:rsid w:val="007F3C77"/>
    <w:rsid w:val="007F3CD6"/>
    <w:rsid w:val="007F464F"/>
    <w:rsid w:val="007F5032"/>
    <w:rsid w:val="007F571F"/>
    <w:rsid w:val="007F62D1"/>
    <w:rsid w:val="007F63AD"/>
    <w:rsid w:val="007F65AF"/>
    <w:rsid w:val="007F6D12"/>
    <w:rsid w:val="007F6F67"/>
    <w:rsid w:val="007F753F"/>
    <w:rsid w:val="008001EE"/>
    <w:rsid w:val="0080055A"/>
    <w:rsid w:val="00801A3E"/>
    <w:rsid w:val="008024F6"/>
    <w:rsid w:val="008025B4"/>
    <w:rsid w:val="00802F11"/>
    <w:rsid w:val="00803110"/>
    <w:rsid w:val="00803622"/>
    <w:rsid w:val="00803B26"/>
    <w:rsid w:val="008042D1"/>
    <w:rsid w:val="00804643"/>
    <w:rsid w:val="00804687"/>
    <w:rsid w:val="008046F6"/>
    <w:rsid w:val="00804920"/>
    <w:rsid w:val="00804A9F"/>
    <w:rsid w:val="00804C94"/>
    <w:rsid w:val="00804D40"/>
    <w:rsid w:val="00804F1C"/>
    <w:rsid w:val="00805D0E"/>
    <w:rsid w:val="00806330"/>
    <w:rsid w:val="0080655C"/>
    <w:rsid w:val="008074CA"/>
    <w:rsid w:val="0080758C"/>
    <w:rsid w:val="00807674"/>
    <w:rsid w:val="00810ADC"/>
    <w:rsid w:val="00811560"/>
    <w:rsid w:val="00811A84"/>
    <w:rsid w:val="00811BB5"/>
    <w:rsid w:val="00811DDB"/>
    <w:rsid w:val="00811F25"/>
    <w:rsid w:val="00811F85"/>
    <w:rsid w:val="008121AF"/>
    <w:rsid w:val="00812698"/>
    <w:rsid w:val="00813126"/>
    <w:rsid w:val="008132F7"/>
    <w:rsid w:val="00813B80"/>
    <w:rsid w:val="00814DE5"/>
    <w:rsid w:val="008150B9"/>
    <w:rsid w:val="008151EA"/>
    <w:rsid w:val="008153D9"/>
    <w:rsid w:val="0081630F"/>
    <w:rsid w:val="00816B58"/>
    <w:rsid w:val="00817B5C"/>
    <w:rsid w:val="0082065C"/>
    <w:rsid w:val="00820693"/>
    <w:rsid w:val="0082138C"/>
    <w:rsid w:val="00821649"/>
    <w:rsid w:val="00821770"/>
    <w:rsid w:val="0082189E"/>
    <w:rsid w:val="00821ED0"/>
    <w:rsid w:val="008227A2"/>
    <w:rsid w:val="00823297"/>
    <w:rsid w:val="00824255"/>
    <w:rsid w:val="008242FF"/>
    <w:rsid w:val="0082494F"/>
    <w:rsid w:val="00824F74"/>
    <w:rsid w:val="00825140"/>
    <w:rsid w:val="00825941"/>
    <w:rsid w:val="008259C6"/>
    <w:rsid w:val="00825AD4"/>
    <w:rsid w:val="008260FB"/>
    <w:rsid w:val="008267A9"/>
    <w:rsid w:val="008277BA"/>
    <w:rsid w:val="00827893"/>
    <w:rsid w:val="008278C8"/>
    <w:rsid w:val="00827EE6"/>
    <w:rsid w:val="0083020F"/>
    <w:rsid w:val="0083065D"/>
    <w:rsid w:val="00830DE8"/>
    <w:rsid w:val="00830ED4"/>
    <w:rsid w:val="00831855"/>
    <w:rsid w:val="00831981"/>
    <w:rsid w:val="008326E1"/>
    <w:rsid w:val="00832C6F"/>
    <w:rsid w:val="0083303F"/>
    <w:rsid w:val="008336D8"/>
    <w:rsid w:val="00833833"/>
    <w:rsid w:val="008339AD"/>
    <w:rsid w:val="00833DCA"/>
    <w:rsid w:val="0083420E"/>
    <w:rsid w:val="008347AD"/>
    <w:rsid w:val="0083509F"/>
    <w:rsid w:val="0083524D"/>
    <w:rsid w:val="008352B7"/>
    <w:rsid w:val="00835349"/>
    <w:rsid w:val="0083543F"/>
    <w:rsid w:val="00835D6E"/>
    <w:rsid w:val="00835EC4"/>
    <w:rsid w:val="008361B2"/>
    <w:rsid w:val="0083633A"/>
    <w:rsid w:val="00836BCF"/>
    <w:rsid w:val="00837619"/>
    <w:rsid w:val="008379E0"/>
    <w:rsid w:val="00840DC4"/>
    <w:rsid w:val="008412A2"/>
    <w:rsid w:val="0084178B"/>
    <w:rsid w:val="008419D8"/>
    <w:rsid w:val="0084322A"/>
    <w:rsid w:val="00843D8F"/>
    <w:rsid w:val="00843D93"/>
    <w:rsid w:val="00843DD1"/>
    <w:rsid w:val="0084462A"/>
    <w:rsid w:val="00845146"/>
    <w:rsid w:val="0084537F"/>
    <w:rsid w:val="008457EE"/>
    <w:rsid w:val="00845FDA"/>
    <w:rsid w:val="00845FDE"/>
    <w:rsid w:val="008461DF"/>
    <w:rsid w:val="00846792"/>
    <w:rsid w:val="00846EBE"/>
    <w:rsid w:val="00847034"/>
    <w:rsid w:val="0084728B"/>
    <w:rsid w:val="0084738D"/>
    <w:rsid w:val="008477AC"/>
    <w:rsid w:val="00847A86"/>
    <w:rsid w:val="00847F26"/>
    <w:rsid w:val="00850682"/>
    <w:rsid w:val="008508CB"/>
    <w:rsid w:val="00851874"/>
    <w:rsid w:val="00851D9F"/>
    <w:rsid w:val="00852B5F"/>
    <w:rsid w:val="00852C9D"/>
    <w:rsid w:val="00853234"/>
    <w:rsid w:val="008539D0"/>
    <w:rsid w:val="0085410A"/>
    <w:rsid w:val="00854279"/>
    <w:rsid w:val="00855934"/>
    <w:rsid w:val="00855B79"/>
    <w:rsid w:val="008568D2"/>
    <w:rsid w:val="00856AE5"/>
    <w:rsid w:val="0085737A"/>
    <w:rsid w:val="008575D3"/>
    <w:rsid w:val="008602A1"/>
    <w:rsid w:val="008608A2"/>
    <w:rsid w:val="00860D1F"/>
    <w:rsid w:val="00861255"/>
    <w:rsid w:val="00861B89"/>
    <w:rsid w:val="00861DEE"/>
    <w:rsid w:val="0086204E"/>
    <w:rsid w:val="00862416"/>
    <w:rsid w:val="0086259A"/>
    <w:rsid w:val="00862616"/>
    <w:rsid w:val="008634CD"/>
    <w:rsid w:val="008636B4"/>
    <w:rsid w:val="00863BBF"/>
    <w:rsid w:val="00863D6F"/>
    <w:rsid w:val="00863DD2"/>
    <w:rsid w:val="00863F5C"/>
    <w:rsid w:val="00863F87"/>
    <w:rsid w:val="00864C9D"/>
    <w:rsid w:val="00864ECA"/>
    <w:rsid w:val="008651F2"/>
    <w:rsid w:val="0086629D"/>
    <w:rsid w:val="00867A2F"/>
    <w:rsid w:val="008703C5"/>
    <w:rsid w:val="00870A6F"/>
    <w:rsid w:val="00870E60"/>
    <w:rsid w:val="008732C7"/>
    <w:rsid w:val="00873302"/>
    <w:rsid w:val="008742E9"/>
    <w:rsid w:val="00874835"/>
    <w:rsid w:val="0087600F"/>
    <w:rsid w:val="00876400"/>
    <w:rsid w:val="00876594"/>
    <w:rsid w:val="00877EBB"/>
    <w:rsid w:val="008804E0"/>
    <w:rsid w:val="00880644"/>
    <w:rsid w:val="00880662"/>
    <w:rsid w:val="0088119D"/>
    <w:rsid w:val="008818E9"/>
    <w:rsid w:val="00883034"/>
    <w:rsid w:val="0088332E"/>
    <w:rsid w:val="00883920"/>
    <w:rsid w:val="00883E39"/>
    <w:rsid w:val="0088411A"/>
    <w:rsid w:val="00884832"/>
    <w:rsid w:val="0088543B"/>
    <w:rsid w:val="008857BA"/>
    <w:rsid w:val="00885B0D"/>
    <w:rsid w:val="00885FD5"/>
    <w:rsid w:val="00886117"/>
    <w:rsid w:val="008861C3"/>
    <w:rsid w:val="00886897"/>
    <w:rsid w:val="00886D8D"/>
    <w:rsid w:val="00886E8E"/>
    <w:rsid w:val="0088714E"/>
    <w:rsid w:val="008871D7"/>
    <w:rsid w:val="008873CC"/>
    <w:rsid w:val="00887927"/>
    <w:rsid w:val="00887CAD"/>
    <w:rsid w:val="00890040"/>
    <w:rsid w:val="0089104D"/>
    <w:rsid w:val="00892613"/>
    <w:rsid w:val="0089316C"/>
    <w:rsid w:val="008945D5"/>
    <w:rsid w:val="008949C8"/>
    <w:rsid w:val="00894DEA"/>
    <w:rsid w:val="00896A9D"/>
    <w:rsid w:val="008971C0"/>
    <w:rsid w:val="008977A8"/>
    <w:rsid w:val="008978BB"/>
    <w:rsid w:val="00897BFB"/>
    <w:rsid w:val="00897E2B"/>
    <w:rsid w:val="008A0E8C"/>
    <w:rsid w:val="008A1A16"/>
    <w:rsid w:val="008A1DF3"/>
    <w:rsid w:val="008A3D8D"/>
    <w:rsid w:val="008A3FCB"/>
    <w:rsid w:val="008A4304"/>
    <w:rsid w:val="008A51DC"/>
    <w:rsid w:val="008A5283"/>
    <w:rsid w:val="008A5360"/>
    <w:rsid w:val="008A5448"/>
    <w:rsid w:val="008A5ACD"/>
    <w:rsid w:val="008A725A"/>
    <w:rsid w:val="008A7444"/>
    <w:rsid w:val="008A7496"/>
    <w:rsid w:val="008A75D2"/>
    <w:rsid w:val="008B0A47"/>
    <w:rsid w:val="008B113D"/>
    <w:rsid w:val="008B1A31"/>
    <w:rsid w:val="008B1DD6"/>
    <w:rsid w:val="008B2E36"/>
    <w:rsid w:val="008B300C"/>
    <w:rsid w:val="008B3019"/>
    <w:rsid w:val="008B4BD7"/>
    <w:rsid w:val="008B4DD4"/>
    <w:rsid w:val="008B4EC1"/>
    <w:rsid w:val="008B567D"/>
    <w:rsid w:val="008B5751"/>
    <w:rsid w:val="008B5F15"/>
    <w:rsid w:val="008B6057"/>
    <w:rsid w:val="008B6258"/>
    <w:rsid w:val="008B672E"/>
    <w:rsid w:val="008B732E"/>
    <w:rsid w:val="008B7A56"/>
    <w:rsid w:val="008B7A92"/>
    <w:rsid w:val="008B7D24"/>
    <w:rsid w:val="008C0519"/>
    <w:rsid w:val="008C094F"/>
    <w:rsid w:val="008C0FFA"/>
    <w:rsid w:val="008C1760"/>
    <w:rsid w:val="008C1BC8"/>
    <w:rsid w:val="008C28F9"/>
    <w:rsid w:val="008C2AC3"/>
    <w:rsid w:val="008C3918"/>
    <w:rsid w:val="008C52EE"/>
    <w:rsid w:val="008C5327"/>
    <w:rsid w:val="008C5823"/>
    <w:rsid w:val="008C6DB7"/>
    <w:rsid w:val="008C6E5D"/>
    <w:rsid w:val="008C6ECE"/>
    <w:rsid w:val="008C77F0"/>
    <w:rsid w:val="008C7AB6"/>
    <w:rsid w:val="008C7C3D"/>
    <w:rsid w:val="008C7DC9"/>
    <w:rsid w:val="008D06D3"/>
    <w:rsid w:val="008D09DE"/>
    <w:rsid w:val="008D0C7C"/>
    <w:rsid w:val="008D0DEA"/>
    <w:rsid w:val="008D29C7"/>
    <w:rsid w:val="008D2A58"/>
    <w:rsid w:val="008D4428"/>
    <w:rsid w:val="008D5603"/>
    <w:rsid w:val="008D581F"/>
    <w:rsid w:val="008D5872"/>
    <w:rsid w:val="008D69F0"/>
    <w:rsid w:val="008D6C4D"/>
    <w:rsid w:val="008D74E8"/>
    <w:rsid w:val="008E02ED"/>
    <w:rsid w:val="008E23E4"/>
    <w:rsid w:val="008E2862"/>
    <w:rsid w:val="008E3308"/>
    <w:rsid w:val="008E3620"/>
    <w:rsid w:val="008E3D4E"/>
    <w:rsid w:val="008E482B"/>
    <w:rsid w:val="008E54A6"/>
    <w:rsid w:val="008E6FA7"/>
    <w:rsid w:val="008E76D7"/>
    <w:rsid w:val="008F09CA"/>
    <w:rsid w:val="008F0CFB"/>
    <w:rsid w:val="008F11E1"/>
    <w:rsid w:val="008F1373"/>
    <w:rsid w:val="008F137C"/>
    <w:rsid w:val="008F149D"/>
    <w:rsid w:val="008F16C0"/>
    <w:rsid w:val="008F18B8"/>
    <w:rsid w:val="008F217D"/>
    <w:rsid w:val="008F25DC"/>
    <w:rsid w:val="008F2686"/>
    <w:rsid w:val="008F2AA1"/>
    <w:rsid w:val="008F2B82"/>
    <w:rsid w:val="008F3964"/>
    <w:rsid w:val="008F3B97"/>
    <w:rsid w:val="008F4A55"/>
    <w:rsid w:val="008F4E0E"/>
    <w:rsid w:val="008F566B"/>
    <w:rsid w:val="008F5CC1"/>
    <w:rsid w:val="008F68F0"/>
    <w:rsid w:val="00901F3F"/>
    <w:rsid w:val="009020BA"/>
    <w:rsid w:val="009024BE"/>
    <w:rsid w:val="00902A3E"/>
    <w:rsid w:val="00903D74"/>
    <w:rsid w:val="009042CE"/>
    <w:rsid w:val="009046AC"/>
    <w:rsid w:val="00904C80"/>
    <w:rsid w:val="009056EA"/>
    <w:rsid w:val="00905CC9"/>
    <w:rsid w:val="00905EA3"/>
    <w:rsid w:val="009067BD"/>
    <w:rsid w:val="00907850"/>
    <w:rsid w:val="009103F9"/>
    <w:rsid w:val="00910F44"/>
    <w:rsid w:val="00911729"/>
    <w:rsid w:val="00911C4A"/>
    <w:rsid w:val="009133DD"/>
    <w:rsid w:val="00913DE4"/>
    <w:rsid w:val="0091482E"/>
    <w:rsid w:val="00914889"/>
    <w:rsid w:val="00915930"/>
    <w:rsid w:val="00917107"/>
    <w:rsid w:val="00917FEC"/>
    <w:rsid w:val="009207E3"/>
    <w:rsid w:val="0092083D"/>
    <w:rsid w:val="00920AB2"/>
    <w:rsid w:val="00920C97"/>
    <w:rsid w:val="009218B2"/>
    <w:rsid w:val="00921B32"/>
    <w:rsid w:val="00921B4A"/>
    <w:rsid w:val="00922589"/>
    <w:rsid w:val="009228E7"/>
    <w:rsid w:val="00922F9A"/>
    <w:rsid w:val="009231B8"/>
    <w:rsid w:val="009234BD"/>
    <w:rsid w:val="00923631"/>
    <w:rsid w:val="00923D85"/>
    <w:rsid w:val="00924795"/>
    <w:rsid w:val="00924836"/>
    <w:rsid w:val="00924985"/>
    <w:rsid w:val="009253E9"/>
    <w:rsid w:val="009258DC"/>
    <w:rsid w:val="009269B0"/>
    <w:rsid w:val="009300E2"/>
    <w:rsid w:val="00930C5A"/>
    <w:rsid w:val="00930EDF"/>
    <w:rsid w:val="0093136C"/>
    <w:rsid w:val="009314FB"/>
    <w:rsid w:val="009324FA"/>
    <w:rsid w:val="00933367"/>
    <w:rsid w:val="0093362C"/>
    <w:rsid w:val="00933CC7"/>
    <w:rsid w:val="009340EE"/>
    <w:rsid w:val="00934213"/>
    <w:rsid w:val="00934515"/>
    <w:rsid w:val="009347CF"/>
    <w:rsid w:val="00934E7A"/>
    <w:rsid w:val="00935134"/>
    <w:rsid w:val="00935281"/>
    <w:rsid w:val="009355C4"/>
    <w:rsid w:val="009355D9"/>
    <w:rsid w:val="00935C14"/>
    <w:rsid w:val="00936996"/>
    <w:rsid w:val="00936E51"/>
    <w:rsid w:val="009373E0"/>
    <w:rsid w:val="00937CB8"/>
    <w:rsid w:val="009406DA"/>
    <w:rsid w:val="00940DAA"/>
    <w:rsid w:val="00941161"/>
    <w:rsid w:val="00941778"/>
    <w:rsid w:val="00941C11"/>
    <w:rsid w:val="00941EA3"/>
    <w:rsid w:val="00942B4D"/>
    <w:rsid w:val="00942C1A"/>
    <w:rsid w:val="00942E60"/>
    <w:rsid w:val="0094407A"/>
    <w:rsid w:val="009441D3"/>
    <w:rsid w:val="009443B7"/>
    <w:rsid w:val="00944A87"/>
    <w:rsid w:val="009452E0"/>
    <w:rsid w:val="00945C9B"/>
    <w:rsid w:val="00945F95"/>
    <w:rsid w:val="00945FBD"/>
    <w:rsid w:val="0094692A"/>
    <w:rsid w:val="00946B24"/>
    <w:rsid w:val="00946C7E"/>
    <w:rsid w:val="00946DC2"/>
    <w:rsid w:val="00947489"/>
    <w:rsid w:val="00950496"/>
    <w:rsid w:val="009507CB"/>
    <w:rsid w:val="009508BC"/>
    <w:rsid w:val="00950D7E"/>
    <w:rsid w:val="00950FB4"/>
    <w:rsid w:val="00951279"/>
    <w:rsid w:val="00951C74"/>
    <w:rsid w:val="0095201E"/>
    <w:rsid w:val="00952905"/>
    <w:rsid w:val="00952B2A"/>
    <w:rsid w:val="00952FF5"/>
    <w:rsid w:val="00953D76"/>
    <w:rsid w:val="00955833"/>
    <w:rsid w:val="00955CAB"/>
    <w:rsid w:val="00956382"/>
    <w:rsid w:val="00956877"/>
    <w:rsid w:val="00956A6F"/>
    <w:rsid w:val="00956D64"/>
    <w:rsid w:val="00956FC1"/>
    <w:rsid w:val="0095742E"/>
    <w:rsid w:val="009576BE"/>
    <w:rsid w:val="00957CFE"/>
    <w:rsid w:val="00957F60"/>
    <w:rsid w:val="0096062A"/>
    <w:rsid w:val="00960925"/>
    <w:rsid w:val="009624AB"/>
    <w:rsid w:val="00962510"/>
    <w:rsid w:val="00962E3D"/>
    <w:rsid w:val="009640D4"/>
    <w:rsid w:val="00964646"/>
    <w:rsid w:val="009648E2"/>
    <w:rsid w:val="00964A10"/>
    <w:rsid w:val="00965014"/>
    <w:rsid w:val="0096519D"/>
    <w:rsid w:val="009652E5"/>
    <w:rsid w:val="00966BBC"/>
    <w:rsid w:val="00966CD6"/>
    <w:rsid w:val="00966D08"/>
    <w:rsid w:val="00967143"/>
    <w:rsid w:val="00967770"/>
    <w:rsid w:val="0096795F"/>
    <w:rsid w:val="00970556"/>
    <w:rsid w:val="00970574"/>
    <w:rsid w:val="00971039"/>
    <w:rsid w:val="0097140E"/>
    <w:rsid w:val="009715DF"/>
    <w:rsid w:val="00973DC0"/>
    <w:rsid w:val="00973EAE"/>
    <w:rsid w:val="00974432"/>
    <w:rsid w:val="0097445B"/>
    <w:rsid w:val="0097531C"/>
    <w:rsid w:val="00975413"/>
    <w:rsid w:val="00975442"/>
    <w:rsid w:val="00975971"/>
    <w:rsid w:val="00976600"/>
    <w:rsid w:val="00976B58"/>
    <w:rsid w:val="00977712"/>
    <w:rsid w:val="0098115A"/>
    <w:rsid w:val="00981D6A"/>
    <w:rsid w:val="009823DC"/>
    <w:rsid w:val="009829AC"/>
    <w:rsid w:val="00983005"/>
    <w:rsid w:val="00984855"/>
    <w:rsid w:val="009848C2"/>
    <w:rsid w:val="00984DED"/>
    <w:rsid w:val="00984EBE"/>
    <w:rsid w:val="00984FD1"/>
    <w:rsid w:val="00985204"/>
    <w:rsid w:val="009855B1"/>
    <w:rsid w:val="009856CB"/>
    <w:rsid w:val="00986310"/>
    <w:rsid w:val="00986493"/>
    <w:rsid w:val="0098662A"/>
    <w:rsid w:val="00986E72"/>
    <w:rsid w:val="00987118"/>
    <w:rsid w:val="009876C4"/>
    <w:rsid w:val="00990293"/>
    <w:rsid w:val="00990D9A"/>
    <w:rsid w:val="00990E6C"/>
    <w:rsid w:val="0099204B"/>
    <w:rsid w:val="009920F5"/>
    <w:rsid w:val="00992639"/>
    <w:rsid w:val="00992778"/>
    <w:rsid w:val="00992E2C"/>
    <w:rsid w:val="00992EBF"/>
    <w:rsid w:val="00993D93"/>
    <w:rsid w:val="00994BE1"/>
    <w:rsid w:val="009951E4"/>
    <w:rsid w:val="0099522A"/>
    <w:rsid w:val="00995437"/>
    <w:rsid w:val="00995904"/>
    <w:rsid w:val="00995973"/>
    <w:rsid w:val="0099597C"/>
    <w:rsid w:val="00995C27"/>
    <w:rsid w:val="00995F79"/>
    <w:rsid w:val="00995FBF"/>
    <w:rsid w:val="009961AC"/>
    <w:rsid w:val="0099657F"/>
    <w:rsid w:val="00996F18"/>
    <w:rsid w:val="00997040"/>
    <w:rsid w:val="009978EF"/>
    <w:rsid w:val="009A0331"/>
    <w:rsid w:val="009A0691"/>
    <w:rsid w:val="009A08D6"/>
    <w:rsid w:val="009A0BF9"/>
    <w:rsid w:val="009A0D09"/>
    <w:rsid w:val="009A2675"/>
    <w:rsid w:val="009A3455"/>
    <w:rsid w:val="009A35C6"/>
    <w:rsid w:val="009A3745"/>
    <w:rsid w:val="009A376E"/>
    <w:rsid w:val="009A40D2"/>
    <w:rsid w:val="009A5385"/>
    <w:rsid w:val="009A63BB"/>
    <w:rsid w:val="009A6A9D"/>
    <w:rsid w:val="009A76BD"/>
    <w:rsid w:val="009B037C"/>
    <w:rsid w:val="009B03D6"/>
    <w:rsid w:val="009B03E6"/>
    <w:rsid w:val="009B0DAB"/>
    <w:rsid w:val="009B156E"/>
    <w:rsid w:val="009B15CE"/>
    <w:rsid w:val="009B1A10"/>
    <w:rsid w:val="009B1C69"/>
    <w:rsid w:val="009B1DFD"/>
    <w:rsid w:val="009B2077"/>
    <w:rsid w:val="009B23DC"/>
    <w:rsid w:val="009B2471"/>
    <w:rsid w:val="009B2559"/>
    <w:rsid w:val="009B2867"/>
    <w:rsid w:val="009B2CC6"/>
    <w:rsid w:val="009B2CF3"/>
    <w:rsid w:val="009B31E5"/>
    <w:rsid w:val="009B4857"/>
    <w:rsid w:val="009B55B0"/>
    <w:rsid w:val="009B6FCC"/>
    <w:rsid w:val="009B7151"/>
    <w:rsid w:val="009B7676"/>
    <w:rsid w:val="009C00AE"/>
    <w:rsid w:val="009C078D"/>
    <w:rsid w:val="009C0C7E"/>
    <w:rsid w:val="009C0E16"/>
    <w:rsid w:val="009C1496"/>
    <w:rsid w:val="009C202B"/>
    <w:rsid w:val="009C286A"/>
    <w:rsid w:val="009C3096"/>
    <w:rsid w:val="009C39DF"/>
    <w:rsid w:val="009C3E58"/>
    <w:rsid w:val="009C4076"/>
    <w:rsid w:val="009C44CF"/>
    <w:rsid w:val="009C45E6"/>
    <w:rsid w:val="009C4A9E"/>
    <w:rsid w:val="009C5697"/>
    <w:rsid w:val="009C56BF"/>
    <w:rsid w:val="009C5865"/>
    <w:rsid w:val="009C5D01"/>
    <w:rsid w:val="009C6F61"/>
    <w:rsid w:val="009C70B2"/>
    <w:rsid w:val="009D0204"/>
    <w:rsid w:val="009D0269"/>
    <w:rsid w:val="009D0458"/>
    <w:rsid w:val="009D18A1"/>
    <w:rsid w:val="009D29EF"/>
    <w:rsid w:val="009D3871"/>
    <w:rsid w:val="009D426A"/>
    <w:rsid w:val="009D42A8"/>
    <w:rsid w:val="009D4866"/>
    <w:rsid w:val="009D5CF3"/>
    <w:rsid w:val="009D69FC"/>
    <w:rsid w:val="009D6CFE"/>
    <w:rsid w:val="009D6D38"/>
    <w:rsid w:val="009D6EA5"/>
    <w:rsid w:val="009E0286"/>
    <w:rsid w:val="009E0950"/>
    <w:rsid w:val="009E287A"/>
    <w:rsid w:val="009E28EB"/>
    <w:rsid w:val="009E3776"/>
    <w:rsid w:val="009E38BF"/>
    <w:rsid w:val="009E4492"/>
    <w:rsid w:val="009E479A"/>
    <w:rsid w:val="009E544F"/>
    <w:rsid w:val="009E5932"/>
    <w:rsid w:val="009E5B21"/>
    <w:rsid w:val="009E5D73"/>
    <w:rsid w:val="009E7198"/>
    <w:rsid w:val="009E7284"/>
    <w:rsid w:val="009E72AA"/>
    <w:rsid w:val="009E73CB"/>
    <w:rsid w:val="009E7964"/>
    <w:rsid w:val="009E7CC8"/>
    <w:rsid w:val="009F0B86"/>
    <w:rsid w:val="009F10E6"/>
    <w:rsid w:val="009F1542"/>
    <w:rsid w:val="009F171F"/>
    <w:rsid w:val="009F1DFF"/>
    <w:rsid w:val="009F2275"/>
    <w:rsid w:val="009F276B"/>
    <w:rsid w:val="009F2799"/>
    <w:rsid w:val="009F284F"/>
    <w:rsid w:val="009F2D05"/>
    <w:rsid w:val="009F2E82"/>
    <w:rsid w:val="009F2F90"/>
    <w:rsid w:val="009F394A"/>
    <w:rsid w:val="009F44EB"/>
    <w:rsid w:val="009F47B2"/>
    <w:rsid w:val="009F47CD"/>
    <w:rsid w:val="009F50B4"/>
    <w:rsid w:val="009F5568"/>
    <w:rsid w:val="009F5AD6"/>
    <w:rsid w:val="009F6100"/>
    <w:rsid w:val="009F668F"/>
    <w:rsid w:val="009F68B8"/>
    <w:rsid w:val="009F6D91"/>
    <w:rsid w:val="009F7887"/>
    <w:rsid w:val="009F7CCA"/>
    <w:rsid w:val="00A01939"/>
    <w:rsid w:val="00A01A1F"/>
    <w:rsid w:val="00A01DB5"/>
    <w:rsid w:val="00A02329"/>
    <w:rsid w:val="00A02A54"/>
    <w:rsid w:val="00A02B6A"/>
    <w:rsid w:val="00A03351"/>
    <w:rsid w:val="00A0336E"/>
    <w:rsid w:val="00A03437"/>
    <w:rsid w:val="00A0355B"/>
    <w:rsid w:val="00A035F9"/>
    <w:rsid w:val="00A03A45"/>
    <w:rsid w:val="00A03A6B"/>
    <w:rsid w:val="00A04075"/>
    <w:rsid w:val="00A044D8"/>
    <w:rsid w:val="00A049EA"/>
    <w:rsid w:val="00A04B6F"/>
    <w:rsid w:val="00A05081"/>
    <w:rsid w:val="00A055E2"/>
    <w:rsid w:val="00A05814"/>
    <w:rsid w:val="00A05E93"/>
    <w:rsid w:val="00A06530"/>
    <w:rsid w:val="00A06FDE"/>
    <w:rsid w:val="00A07064"/>
    <w:rsid w:val="00A070C8"/>
    <w:rsid w:val="00A073E6"/>
    <w:rsid w:val="00A0746C"/>
    <w:rsid w:val="00A076EB"/>
    <w:rsid w:val="00A10B08"/>
    <w:rsid w:val="00A10DD1"/>
    <w:rsid w:val="00A1185E"/>
    <w:rsid w:val="00A12A94"/>
    <w:rsid w:val="00A12B44"/>
    <w:rsid w:val="00A12CA9"/>
    <w:rsid w:val="00A12D29"/>
    <w:rsid w:val="00A13426"/>
    <w:rsid w:val="00A1363C"/>
    <w:rsid w:val="00A1393E"/>
    <w:rsid w:val="00A145CA"/>
    <w:rsid w:val="00A15185"/>
    <w:rsid w:val="00A16452"/>
    <w:rsid w:val="00A1672C"/>
    <w:rsid w:val="00A168F8"/>
    <w:rsid w:val="00A16C21"/>
    <w:rsid w:val="00A16F5E"/>
    <w:rsid w:val="00A17061"/>
    <w:rsid w:val="00A170B1"/>
    <w:rsid w:val="00A17DCC"/>
    <w:rsid w:val="00A2015E"/>
    <w:rsid w:val="00A20319"/>
    <w:rsid w:val="00A20E50"/>
    <w:rsid w:val="00A21B1E"/>
    <w:rsid w:val="00A21EDC"/>
    <w:rsid w:val="00A22028"/>
    <w:rsid w:val="00A2210C"/>
    <w:rsid w:val="00A22560"/>
    <w:rsid w:val="00A22A49"/>
    <w:rsid w:val="00A2321C"/>
    <w:rsid w:val="00A23286"/>
    <w:rsid w:val="00A236D5"/>
    <w:rsid w:val="00A23E48"/>
    <w:rsid w:val="00A24303"/>
    <w:rsid w:val="00A2449F"/>
    <w:rsid w:val="00A248AB"/>
    <w:rsid w:val="00A2628E"/>
    <w:rsid w:val="00A26448"/>
    <w:rsid w:val="00A26598"/>
    <w:rsid w:val="00A27EF5"/>
    <w:rsid w:val="00A307F8"/>
    <w:rsid w:val="00A30C47"/>
    <w:rsid w:val="00A30E62"/>
    <w:rsid w:val="00A328C4"/>
    <w:rsid w:val="00A3328E"/>
    <w:rsid w:val="00A335BC"/>
    <w:rsid w:val="00A3469B"/>
    <w:rsid w:val="00A349F1"/>
    <w:rsid w:val="00A34C33"/>
    <w:rsid w:val="00A34FA8"/>
    <w:rsid w:val="00A352DA"/>
    <w:rsid w:val="00A35CB7"/>
    <w:rsid w:val="00A373C9"/>
    <w:rsid w:val="00A37F25"/>
    <w:rsid w:val="00A40153"/>
    <w:rsid w:val="00A40F4B"/>
    <w:rsid w:val="00A4117B"/>
    <w:rsid w:val="00A41AD6"/>
    <w:rsid w:val="00A42007"/>
    <w:rsid w:val="00A42DF4"/>
    <w:rsid w:val="00A42F12"/>
    <w:rsid w:val="00A4329E"/>
    <w:rsid w:val="00A44994"/>
    <w:rsid w:val="00A44ADC"/>
    <w:rsid w:val="00A44B41"/>
    <w:rsid w:val="00A44B4D"/>
    <w:rsid w:val="00A44D93"/>
    <w:rsid w:val="00A44DF8"/>
    <w:rsid w:val="00A46121"/>
    <w:rsid w:val="00A467E4"/>
    <w:rsid w:val="00A46C0D"/>
    <w:rsid w:val="00A46F71"/>
    <w:rsid w:val="00A528AF"/>
    <w:rsid w:val="00A52E15"/>
    <w:rsid w:val="00A52FDF"/>
    <w:rsid w:val="00A53426"/>
    <w:rsid w:val="00A5384D"/>
    <w:rsid w:val="00A542C4"/>
    <w:rsid w:val="00A54DF2"/>
    <w:rsid w:val="00A55401"/>
    <w:rsid w:val="00A55499"/>
    <w:rsid w:val="00A556C6"/>
    <w:rsid w:val="00A56369"/>
    <w:rsid w:val="00A56674"/>
    <w:rsid w:val="00A56D9D"/>
    <w:rsid w:val="00A56F96"/>
    <w:rsid w:val="00A57206"/>
    <w:rsid w:val="00A57237"/>
    <w:rsid w:val="00A57A2F"/>
    <w:rsid w:val="00A57C33"/>
    <w:rsid w:val="00A6012F"/>
    <w:rsid w:val="00A60200"/>
    <w:rsid w:val="00A61B07"/>
    <w:rsid w:val="00A61FFB"/>
    <w:rsid w:val="00A629B8"/>
    <w:rsid w:val="00A62F0A"/>
    <w:rsid w:val="00A6312E"/>
    <w:rsid w:val="00A63536"/>
    <w:rsid w:val="00A645C9"/>
    <w:rsid w:val="00A64826"/>
    <w:rsid w:val="00A64972"/>
    <w:rsid w:val="00A64D13"/>
    <w:rsid w:val="00A64EB0"/>
    <w:rsid w:val="00A65441"/>
    <w:rsid w:val="00A65646"/>
    <w:rsid w:val="00A65903"/>
    <w:rsid w:val="00A65A0B"/>
    <w:rsid w:val="00A65E55"/>
    <w:rsid w:val="00A66284"/>
    <w:rsid w:val="00A671FC"/>
    <w:rsid w:val="00A6783B"/>
    <w:rsid w:val="00A67A02"/>
    <w:rsid w:val="00A70777"/>
    <w:rsid w:val="00A70A28"/>
    <w:rsid w:val="00A70AD0"/>
    <w:rsid w:val="00A710F7"/>
    <w:rsid w:val="00A7156E"/>
    <w:rsid w:val="00A720BC"/>
    <w:rsid w:val="00A720D6"/>
    <w:rsid w:val="00A7267E"/>
    <w:rsid w:val="00A734E5"/>
    <w:rsid w:val="00A73C82"/>
    <w:rsid w:val="00A74292"/>
    <w:rsid w:val="00A74366"/>
    <w:rsid w:val="00A74424"/>
    <w:rsid w:val="00A75162"/>
    <w:rsid w:val="00A7524F"/>
    <w:rsid w:val="00A758EC"/>
    <w:rsid w:val="00A75C33"/>
    <w:rsid w:val="00A75D82"/>
    <w:rsid w:val="00A768C1"/>
    <w:rsid w:val="00A76FE0"/>
    <w:rsid w:val="00A7702E"/>
    <w:rsid w:val="00A772E6"/>
    <w:rsid w:val="00A80284"/>
    <w:rsid w:val="00A80607"/>
    <w:rsid w:val="00A80648"/>
    <w:rsid w:val="00A81350"/>
    <w:rsid w:val="00A814B2"/>
    <w:rsid w:val="00A81CA4"/>
    <w:rsid w:val="00A82443"/>
    <w:rsid w:val="00A824E5"/>
    <w:rsid w:val="00A826E1"/>
    <w:rsid w:val="00A8272D"/>
    <w:rsid w:val="00A82B64"/>
    <w:rsid w:val="00A834A4"/>
    <w:rsid w:val="00A83763"/>
    <w:rsid w:val="00A83B1D"/>
    <w:rsid w:val="00A84369"/>
    <w:rsid w:val="00A845E9"/>
    <w:rsid w:val="00A85422"/>
    <w:rsid w:val="00A862E4"/>
    <w:rsid w:val="00A86450"/>
    <w:rsid w:val="00A86BE1"/>
    <w:rsid w:val="00A904D3"/>
    <w:rsid w:val="00A9072F"/>
    <w:rsid w:val="00A90745"/>
    <w:rsid w:val="00A90C40"/>
    <w:rsid w:val="00A91731"/>
    <w:rsid w:val="00A91CA7"/>
    <w:rsid w:val="00A9291A"/>
    <w:rsid w:val="00A93149"/>
    <w:rsid w:val="00A93F09"/>
    <w:rsid w:val="00A945F3"/>
    <w:rsid w:val="00A94A97"/>
    <w:rsid w:val="00A94FFF"/>
    <w:rsid w:val="00A95B2C"/>
    <w:rsid w:val="00A96391"/>
    <w:rsid w:val="00A96712"/>
    <w:rsid w:val="00A96AE8"/>
    <w:rsid w:val="00A96B88"/>
    <w:rsid w:val="00A97B50"/>
    <w:rsid w:val="00AA0C06"/>
    <w:rsid w:val="00AA0F20"/>
    <w:rsid w:val="00AA102B"/>
    <w:rsid w:val="00AA1106"/>
    <w:rsid w:val="00AA1EED"/>
    <w:rsid w:val="00AA229C"/>
    <w:rsid w:val="00AA36EC"/>
    <w:rsid w:val="00AA405D"/>
    <w:rsid w:val="00AA41DA"/>
    <w:rsid w:val="00AA4FBB"/>
    <w:rsid w:val="00AA5113"/>
    <w:rsid w:val="00AA53C3"/>
    <w:rsid w:val="00AA5F7C"/>
    <w:rsid w:val="00AA63C4"/>
    <w:rsid w:val="00AA64B5"/>
    <w:rsid w:val="00AA7525"/>
    <w:rsid w:val="00AA7577"/>
    <w:rsid w:val="00AA78C9"/>
    <w:rsid w:val="00AB007B"/>
    <w:rsid w:val="00AB03AF"/>
    <w:rsid w:val="00AB03BC"/>
    <w:rsid w:val="00AB09FA"/>
    <w:rsid w:val="00AB1529"/>
    <w:rsid w:val="00AB230C"/>
    <w:rsid w:val="00AB25F8"/>
    <w:rsid w:val="00AB2C90"/>
    <w:rsid w:val="00AB3781"/>
    <w:rsid w:val="00AB3A2D"/>
    <w:rsid w:val="00AB44D8"/>
    <w:rsid w:val="00AB475D"/>
    <w:rsid w:val="00AB48B2"/>
    <w:rsid w:val="00AB539A"/>
    <w:rsid w:val="00AB5961"/>
    <w:rsid w:val="00AB6732"/>
    <w:rsid w:val="00AB6E6C"/>
    <w:rsid w:val="00AB720E"/>
    <w:rsid w:val="00AB7C59"/>
    <w:rsid w:val="00AC0011"/>
    <w:rsid w:val="00AC0C63"/>
    <w:rsid w:val="00AC129D"/>
    <w:rsid w:val="00AC1F9A"/>
    <w:rsid w:val="00AC2250"/>
    <w:rsid w:val="00AC23DA"/>
    <w:rsid w:val="00AC2515"/>
    <w:rsid w:val="00AC29AC"/>
    <w:rsid w:val="00AC2F35"/>
    <w:rsid w:val="00AC34F8"/>
    <w:rsid w:val="00AC3634"/>
    <w:rsid w:val="00AC388D"/>
    <w:rsid w:val="00AC513C"/>
    <w:rsid w:val="00AC5C6B"/>
    <w:rsid w:val="00AC6005"/>
    <w:rsid w:val="00AC607B"/>
    <w:rsid w:val="00AC6410"/>
    <w:rsid w:val="00AC6422"/>
    <w:rsid w:val="00AC6B11"/>
    <w:rsid w:val="00AC75DF"/>
    <w:rsid w:val="00AC7AE2"/>
    <w:rsid w:val="00AD00CE"/>
    <w:rsid w:val="00AD0264"/>
    <w:rsid w:val="00AD1F61"/>
    <w:rsid w:val="00AD1F9D"/>
    <w:rsid w:val="00AD3424"/>
    <w:rsid w:val="00AD38D4"/>
    <w:rsid w:val="00AD3FDA"/>
    <w:rsid w:val="00AD4914"/>
    <w:rsid w:val="00AD5B13"/>
    <w:rsid w:val="00AD6586"/>
    <w:rsid w:val="00AD680B"/>
    <w:rsid w:val="00AD6F00"/>
    <w:rsid w:val="00AD7827"/>
    <w:rsid w:val="00AD7B51"/>
    <w:rsid w:val="00AD7C07"/>
    <w:rsid w:val="00AD7E53"/>
    <w:rsid w:val="00AE05B7"/>
    <w:rsid w:val="00AE19FB"/>
    <w:rsid w:val="00AE2063"/>
    <w:rsid w:val="00AE20D9"/>
    <w:rsid w:val="00AE26B1"/>
    <w:rsid w:val="00AE429D"/>
    <w:rsid w:val="00AE4772"/>
    <w:rsid w:val="00AE6017"/>
    <w:rsid w:val="00AE63AC"/>
    <w:rsid w:val="00AF064A"/>
    <w:rsid w:val="00AF0855"/>
    <w:rsid w:val="00AF0E65"/>
    <w:rsid w:val="00AF1539"/>
    <w:rsid w:val="00AF1B6D"/>
    <w:rsid w:val="00AF2310"/>
    <w:rsid w:val="00AF28DA"/>
    <w:rsid w:val="00AF2F7D"/>
    <w:rsid w:val="00AF37AC"/>
    <w:rsid w:val="00AF38A2"/>
    <w:rsid w:val="00AF3C1A"/>
    <w:rsid w:val="00AF40D5"/>
    <w:rsid w:val="00AF4968"/>
    <w:rsid w:val="00AF4BFD"/>
    <w:rsid w:val="00AF4FCB"/>
    <w:rsid w:val="00AF5AF4"/>
    <w:rsid w:val="00AF6448"/>
    <w:rsid w:val="00AF7644"/>
    <w:rsid w:val="00AF7C5A"/>
    <w:rsid w:val="00AF7CE4"/>
    <w:rsid w:val="00AF7D16"/>
    <w:rsid w:val="00AF7EB9"/>
    <w:rsid w:val="00B000F0"/>
    <w:rsid w:val="00B00E72"/>
    <w:rsid w:val="00B01327"/>
    <w:rsid w:val="00B0213F"/>
    <w:rsid w:val="00B0320F"/>
    <w:rsid w:val="00B0322D"/>
    <w:rsid w:val="00B03387"/>
    <w:rsid w:val="00B03DCB"/>
    <w:rsid w:val="00B03F62"/>
    <w:rsid w:val="00B04CB4"/>
    <w:rsid w:val="00B04F44"/>
    <w:rsid w:val="00B04FA6"/>
    <w:rsid w:val="00B05394"/>
    <w:rsid w:val="00B05932"/>
    <w:rsid w:val="00B05C52"/>
    <w:rsid w:val="00B06A2D"/>
    <w:rsid w:val="00B07AFD"/>
    <w:rsid w:val="00B10031"/>
    <w:rsid w:val="00B10C63"/>
    <w:rsid w:val="00B10DEA"/>
    <w:rsid w:val="00B112F2"/>
    <w:rsid w:val="00B11319"/>
    <w:rsid w:val="00B1132B"/>
    <w:rsid w:val="00B116DF"/>
    <w:rsid w:val="00B119ED"/>
    <w:rsid w:val="00B12096"/>
    <w:rsid w:val="00B129E8"/>
    <w:rsid w:val="00B12C48"/>
    <w:rsid w:val="00B13D24"/>
    <w:rsid w:val="00B14023"/>
    <w:rsid w:val="00B145B1"/>
    <w:rsid w:val="00B14AC5"/>
    <w:rsid w:val="00B14BD6"/>
    <w:rsid w:val="00B154AB"/>
    <w:rsid w:val="00B15C8F"/>
    <w:rsid w:val="00B15D99"/>
    <w:rsid w:val="00B16BEE"/>
    <w:rsid w:val="00B17371"/>
    <w:rsid w:val="00B178EE"/>
    <w:rsid w:val="00B179FA"/>
    <w:rsid w:val="00B17E18"/>
    <w:rsid w:val="00B2000D"/>
    <w:rsid w:val="00B202B6"/>
    <w:rsid w:val="00B209AF"/>
    <w:rsid w:val="00B20F69"/>
    <w:rsid w:val="00B215DB"/>
    <w:rsid w:val="00B216AE"/>
    <w:rsid w:val="00B21813"/>
    <w:rsid w:val="00B218A8"/>
    <w:rsid w:val="00B21BC2"/>
    <w:rsid w:val="00B22293"/>
    <w:rsid w:val="00B224BA"/>
    <w:rsid w:val="00B22534"/>
    <w:rsid w:val="00B2263E"/>
    <w:rsid w:val="00B228CA"/>
    <w:rsid w:val="00B22F18"/>
    <w:rsid w:val="00B232DE"/>
    <w:rsid w:val="00B23F65"/>
    <w:rsid w:val="00B248A4"/>
    <w:rsid w:val="00B25436"/>
    <w:rsid w:val="00B255CF"/>
    <w:rsid w:val="00B25631"/>
    <w:rsid w:val="00B25BDD"/>
    <w:rsid w:val="00B25CF3"/>
    <w:rsid w:val="00B25F7B"/>
    <w:rsid w:val="00B267AE"/>
    <w:rsid w:val="00B272BF"/>
    <w:rsid w:val="00B276C2"/>
    <w:rsid w:val="00B2780F"/>
    <w:rsid w:val="00B305C0"/>
    <w:rsid w:val="00B30799"/>
    <w:rsid w:val="00B308B5"/>
    <w:rsid w:val="00B30B35"/>
    <w:rsid w:val="00B32076"/>
    <w:rsid w:val="00B32AE0"/>
    <w:rsid w:val="00B33226"/>
    <w:rsid w:val="00B3354A"/>
    <w:rsid w:val="00B340B6"/>
    <w:rsid w:val="00B348D2"/>
    <w:rsid w:val="00B34D29"/>
    <w:rsid w:val="00B34E8C"/>
    <w:rsid w:val="00B36373"/>
    <w:rsid w:val="00B36BD2"/>
    <w:rsid w:val="00B37151"/>
    <w:rsid w:val="00B3728B"/>
    <w:rsid w:val="00B376E1"/>
    <w:rsid w:val="00B37778"/>
    <w:rsid w:val="00B40562"/>
    <w:rsid w:val="00B406FF"/>
    <w:rsid w:val="00B40709"/>
    <w:rsid w:val="00B416A2"/>
    <w:rsid w:val="00B416DD"/>
    <w:rsid w:val="00B432E7"/>
    <w:rsid w:val="00B43E0C"/>
    <w:rsid w:val="00B4403B"/>
    <w:rsid w:val="00B4480D"/>
    <w:rsid w:val="00B44CD2"/>
    <w:rsid w:val="00B45150"/>
    <w:rsid w:val="00B45E22"/>
    <w:rsid w:val="00B46AAF"/>
    <w:rsid w:val="00B47743"/>
    <w:rsid w:val="00B47F5C"/>
    <w:rsid w:val="00B505FB"/>
    <w:rsid w:val="00B509AA"/>
    <w:rsid w:val="00B50A04"/>
    <w:rsid w:val="00B5101A"/>
    <w:rsid w:val="00B5210E"/>
    <w:rsid w:val="00B52261"/>
    <w:rsid w:val="00B5281D"/>
    <w:rsid w:val="00B52C61"/>
    <w:rsid w:val="00B52DA6"/>
    <w:rsid w:val="00B542CE"/>
    <w:rsid w:val="00B55FD2"/>
    <w:rsid w:val="00B57231"/>
    <w:rsid w:val="00B57CF4"/>
    <w:rsid w:val="00B57FD5"/>
    <w:rsid w:val="00B6034A"/>
    <w:rsid w:val="00B61E75"/>
    <w:rsid w:val="00B62D27"/>
    <w:rsid w:val="00B63A36"/>
    <w:rsid w:val="00B6408A"/>
    <w:rsid w:val="00B642C4"/>
    <w:rsid w:val="00B64785"/>
    <w:rsid w:val="00B64A3D"/>
    <w:rsid w:val="00B64BB2"/>
    <w:rsid w:val="00B64D3C"/>
    <w:rsid w:val="00B651CC"/>
    <w:rsid w:val="00B653C1"/>
    <w:rsid w:val="00B65AB6"/>
    <w:rsid w:val="00B65B93"/>
    <w:rsid w:val="00B67472"/>
    <w:rsid w:val="00B67F57"/>
    <w:rsid w:val="00B67FDF"/>
    <w:rsid w:val="00B70D34"/>
    <w:rsid w:val="00B71B14"/>
    <w:rsid w:val="00B71BDA"/>
    <w:rsid w:val="00B72011"/>
    <w:rsid w:val="00B721D2"/>
    <w:rsid w:val="00B72399"/>
    <w:rsid w:val="00B723E6"/>
    <w:rsid w:val="00B72615"/>
    <w:rsid w:val="00B732FB"/>
    <w:rsid w:val="00B73928"/>
    <w:rsid w:val="00B74686"/>
    <w:rsid w:val="00B74B08"/>
    <w:rsid w:val="00B753A9"/>
    <w:rsid w:val="00B75761"/>
    <w:rsid w:val="00B757D9"/>
    <w:rsid w:val="00B7674B"/>
    <w:rsid w:val="00B774E7"/>
    <w:rsid w:val="00B77AA9"/>
    <w:rsid w:val="00B80001"/>
    <w:rsid w:val="00B8053A"/>
    <w:rsid w:val="00B80815"/>
    <w:rsid w:val="00B81C27"/>
    <w:rsid w:val="00B81EAE"/>
    <w:rsid w:val="00B81F3A"/>
    <w:rsid w:val="00B8214C"/>
    <w:rsid w:val="00B821D1"/>
    <w:rsid w:val="00B8224F"/>
    <w:rsid w:val="00B823FF"/>
    <w:rsid w:val="00B82AC3"/>
    <w:rsid w:val="00B8406B"/>
    <w:rsid w:val="00B8433D"/>
    <w:rsid w:val="00B8467F"/>
    <w:rsid w:val="00B849E3"/>
    <w:rsid w:val="00B84DE0"/>
    <w:rsid w:val="00B85310"/>
    <w:rsid w:val="00B8659C"/>
    <w:rsid w:val="00B86B99"/>
    <w:rsid w:val="00B87FCA"/>
    <w:rsid w:val="00B90A5E"/>
    <w:rsid w:val="00B91316"/>
    <w:rsid w:val="00B921A7"/>
    <w:rsid w:val="00B9285C"/>
    <w:rsid w:val="00B9351A"/>
    <w:rsid w:val="00B9380B"/>
    <w:rsid w:val="00B93CDC"/>
    <w:rsid w:val="00B93CFE"/>
    <w:rsid w:val="00B94B7C"/>
    <w:rsid w:val="00B94F43"/>
    <w:rsid w:val="00B95EE4"/>
    <w:rsid w:val="00B96500"/>
    <w:rsid w:val="00B96539"/>
    <w:rsid w:val="00B9704C"/>
    <w:rsid w:val="00B97235"/>
    <w:rsid w:val="00B9747E"/>
    <w:rsid w:val="00B97589"/>
    <w:rsid w:val="00B97C4D"/>
    <w:rsid w:val="00B97EA5"/>
    <w:rsid w:val="00BA00C6"/>
    <w:rsid w:val="00BA0331"/>
    <w:rsid w:val="00BA047E"/>
    <w:rsid w:val="00BA094E"/>
    <w:rsid w:val="00BA130E"/>
    <w:rsid w:val="00BA13BE"/>
    <w:rsid w:val="00BA1497"/>
    <w:rsid w:val="00BA2612"/>
    <w:rsid w:val="00BA2658"/>
    <w:rsid w:val="00BA2A27"/>
    <w:rsid w:val="00BA2AA8"/>
    <w:rsid w:val="00BA3F35"/>
    <w:rsid w:val="00BA4D25"/>
    <w:rsid w:val="00BA53EC"/>
    <w:rsid w:val="00BA63F4"/>
    <w:rsid w:val="00BA6972"/>
    <w:rsid w:val="00BA6DB4"/>
    <w:rsid w:val="00BB0AA7"/>
    <w:rsid w:val="00BB1769"/>
    <w:rsid w:val="00BB1BF5"/>
    <w:rsid w:val="00BB1C1D"/>
    <w:rsid w:val="00BB21A9"/>
    <w:rsid w:val="00BB292B"/>
    <w:rsid w:val="00BB3C94"/>
    <w:rsid w:val="00BB4776"/>
    <w:rsid w:val="00BB5F7C"/>
    <w:rsid w:val="00BB64AF"/>
    <w:rsid w:val="00BB7400"/>
    <w:rsid w:val="00BB7502"/>
    <w:rsid w:val="00BB7642"/>
    <w:rsid w:val="00BB769E"/>
    <w:rsid w:val="00BB7751"/>
    <w:rsid w:val="00BB7F94"/>
    <w:rsid w:val="00BC0145"/>
    <w:rsid w:val="00BC0380"/>
    <w:rsid w:val="00BC0B98"/>
    <w:rsid w:val="00BC0EC3"/>
    <w:rsid w:val="00BC0EF0"/>
    <w:rsid w:val="00BC1221"/>
    <w:rsid w:val="00BC198B"/>
    <w:rsid w:val="00BC1A34"/>
    <w:rsid w:val="00BC1ADB"/>
    <w:rsid w:val="00BC269C"/>
    <w:rsid w:val="00BC31F1"/>
    <w:rsid w:val="00BC361E"/>
    <w:rsid w:val="00BC3C25"/>
    <w:rsid w:val="00BC3F7A"/>
    <w:rsid w:val="00BC40F6"/>
    <w:rsid w:val="00BC4659"/>
    <w:rsid w:val="00BC4EAF"/>
    <w:rsid w:val="00BC5633"/>
    <w:rsid w:val="00BC618C"/>
    <w:rsid w:val="00BC7835"/>
    <w:rsid w:val="00BC7B1E"/>
    <w:rsid w:val="00BC7DC9"/>
    <w:rsid w:val="00BD0B08"/>
    <w:rsid w:val="00BD1532"/>
    <w:rsid w:val="00BD1ACD"/>
    <w:rsid w:val="00BD1B1B"/>
    <w:rsid w:val="00BD1B39"/>
    <w:rsid w:val="00BD331B"/>
    <w:rsid w:val="00BD34F8"/>
    <w:rsid w:val="00BD3529"/>
    <w:rsid w:val="00BD3F40"/>
    <w:rsid w:val="00BD44F5"/>
    <w:rsid w:val="00BD454D"/>
    <w:rsid w:val="00BD4BFE"/>
    <w:rsid w:val="00BD4D22"/>
    <w:rsid w:val="00BD4E7C"/>
    <w:rsid w:val="00BD54A1"/>
    <w:rsid w:val="00BD5C6F"/>
    <w:rsid w:val="00BD5EA4"/>
    <w:rsid w:val="00BD67D2"/>
    <w:rsid w:val="00BD7A29"/>
    <w:rsid w:val="00BD7A98"/>
    <w:rsid w:val="00BE009F"/>
    <w:rsid w:val="00BE0E05"/>
    <w:rsid w:val="00BE103F"/>
    <w:rsid w:val="00BE1A70"/>
    <w:rsid w:val="00BE1A8F"/>
    <w:rsid w:val="00BE2371"/>
    <w:rsid w:val="00BE2881"/>
    <w:rsid w:val="00BE2BAC"/>
    <w:rsid w:val="00BE2F54"/>
    <w:rsid w:val="00BE30E8"/>
    <w:rsid w:val="00BE31C6"/>
    <w:rsid w:val="00BE351A"/>
    <w:rsid w:val="00BE4536"/>
    <w:rsid w:val="00BE47A8"/>
    <w:rsid w:val="00BE49F4"/>
    <w:rsid w:val="00BE6500"/>
    <w:rsid w:val="00BE6921"/>
    <w:rsid w:val="00BE6DD7"/>
    <w:rsid w:val="00BE7742"/>
    <w:rsid w:val="00BE7CEE"/>
    <w:rsid w:val="00BF0823"/>
    <w:rsid w:val="00BF2398"/>
    <w:rsid w:val="00BF27EF"/>
    <w:rsid w:val="00BF2DF5"/>
    <w:rsid w:val="00BF2F82"/>
    <w:rsid w:val="00BF3146"/>
    <w:rsid w:val="00BF512D"/>
    <w:rsid w:val="00BF55BB"/>
    <w:rsid w:val="00BF5DC6"/>
    <w:rsid w:val="00BF5EB3"/>
    <w:rsid w:val="00BF6580"/>
    <w:rsid w:val="00BF7084"/>
    <w:rsid w:val="00BF7C8E"/>
    <w:rsid w:val="00BF7CF9"/>
    <w:rsid w:val="00C001D0"/>
    <w:rsid w:val="00C00822"/>
    <w:rsid w:val="00C00D60"/>
    <w:rsid w:val="00C015FB"/>
    <w:rsid w:val="00C01CD6"/>
    <w:rsid w:val="00C01E02"/>
    <w:rsid w:val="00C024DB"/>
    <w:rsid w:val="00C02883"/>
    <w:rsid w:val="00C02EE8"/>
    <w:rsid w:val="00C0305F"/>
    <w:rsid w:val="00C03746"/>
    <w:rsid w:val="00C04CCA"/>
    <w:rsid w:val="00C05564"/>
    <w:rsid w:val="00C05834"/>
    <w:rsid w:val="00C05B27"/>
    <w:rsid w:val="00C061D6"/>
    <w:rsid w:val="00C06B7C"/>
    <w:rsid w:val="00C06C5E"/>
    <w:rsid w:val="00C0722E"/>
    <w:rsid w:val="00C076D5"/>
    <w:rsid w:val="00C079C3"/>
    <w:rsid w:val="00C0BCD5"/>
    <w:rsid w:val="00C10EB6"/>
    <w:rsid w:val="00C110F4"/>
    <w:rsid w:val="00C12444"/>
    <w:rsid w:val="00C131A0"/>
    <w:rsid w:val="00C1343F"/>
    <w:rsid w:val="00C13607"/>
    <w:rsid w:val="00C1389A"/>
    <w:rsid w:val="00C1470E"/>
    <w:rsid w:val="00C150B6"/>
    <w:rsid w:val="00C152FE"/>
    <w:rsid w:val="00C1688C"/>
    <w:rsid w:val="00C17090"/>
    <w:rsid w:val="00C20A57"/>
    <w:rsid w:val="00C2106E"/>
    <w:rsid w:val="00C21203"/>
    <w:rsid w:val="00C22181"/>
    <w:rsid w:val="00C22E5E"/>
    <w:rsid w:val="00C230C2"/>
    <w:rsid w:val="00C23174"/>
    <w:rsid w:val="00C23893"/>
    <w:rsid w:val="00C23BE1"/>
    <w:rsid w:val="00C23D33"/>
    <w:rsid w:val="00C23DD9"/>
    <w:rsid w:val="00C2492B"/>
    <w:rsid w:val="00C24A12"/>
    <w:rsid w:val="00C25075"/>
    <w:rsid w:val="00C25BE8"/>
    <w:rsid w:val="00C25DED"/>
    <w:rsid w:val="00C25E92"/>
    <w:rsid w:val="00C269D3"/>
    <w:rsid w:val="00C26B2C"/>
    <w:rsid w:val="00C26DF8"/>
    <w:rsid w:val="00C278EF"/>
    <w:rsid w:val="00C27B45"/>
    <w:rsid w:val="00C3051A"/>
    <w:rsid w:val="00C3124A"/>
    <w:rsid w:val="00C31533"/>
    <w:rsid w:val="00C321A9"/>
    <w:rsid w:val="00C324CD"/>
    <w:rsid w:val="00C337ED"/>
    <w:rsid w:val="00C33B53"/>
    <w:rsid w:val="00C34559"/>
    <w:rsid w:val="00C3473D"/>
    <w:rsid w:val="00C349C3"/>
    <w:rsid w:val="00C34FC8"/>
    <w:rsid w:val="00C35EA9"/>
    <w:rsid w:val="00C35ECA"/>
    <w:rsid w:val="00C36179"/>
    <w:rsid w:val="00C36663"/>
    <w:rsid w:val="00C369A3"/>
    <w:rsid w:val="00C36A59"/>
    <w:rsid w:val="00C36C02"/>
    <w:rsid w:val="00C37143"/>
    <w:rsid w:val="00C37326"/>
    <w:rsid w:val="00C3766E"/>
    <w:rsid w:val="00C40226"/>
    <w:rsid w:val="00C403F9"/>
    <w:rsid w:val="00C40B1E"/>
    <w:rsid w:val="00C40C40"/>
    <w:rsid w:val="00C416AD"/>
    <w:rsid w:val="00C41AD4"/>
    <w:rsid w:val="00C420E0"/>
    <w:rsid w:val="00C423A3"/>
    <w:rsid w:val="00C42EFF"/>
    <w:rsid w:val="00C43126"/>
    <w:rsid w:val="00C4402F"/>
    <w:rsid w:val="00C44C26"/>
    <w:rsid w:val="00C44C9D"/>
    <w:rsid w:val="00C4519E"/>
    <w:rsid w:val="00C45296"/>
    <w:rsid w:val="00C46887"/>
    <w:rsid w:val="00C474A6"/>
    <w:rsid w:val="00C50038"/>
    <w:rsid w:val="00C50924"/>
    <w:rsid w:val="00C50E88"/>
    <w:rsid w:val="00C51BD9"/>
    <w:rsid w:val="00C51C2F"/>
    <w:rsid w:val="00C52283"/>
    <w:rsid w:val="00C5255B"/>
    <w:rsid w:val="00C525C0"/>
    <w:rsid w:val="00C541BB"/>
    <w:rsid w:val="00C5428E"/>
    <w:rsid w:val="00C54486"/>
    <w:rsid w:val="00C55444"/>
    <w:rsid w:val="00C55B14"/>
    <w:rsid w:val="00C568D8"/>
    <w:rsid w:val="00C57355"/>
    <w:rsid w:val="00C57577"/>
    <w:rsid w:val="00C57A29"/>
    <w:rsid w:val="00C57C27"/>
    <w:rsid w:val="00C60418"/>
    <w:rsid w:val="00C61339"/>
    <w:rsid w:val="00C61904"/>
    <w:rsid w:val="00C627CF"/>
    <w:rsid w:val="00C62A25"/>
    <w:rsid w:val="00C62CC3"/>
    <w:rsid w:val="00C62EB9"/>
    <w:rsid w:val="00C63745"/>
    <w:rsid w:val="00C6388B"/>
    <w:rsid w:val="00C641F5"/>
    <w:rsid w:val="00C646B8"/>
    <w:rsid w:val="00C6484D"/>
    <w:rsid w:val="00C6506C"/>
    <w:rsid w:val="00C65177"/>
    <w:rsid w:val="00C6597D"/>
    <w:rsid w:val="00C65A54"/>
    <w:rsid w:val="00C66036"/>
    <w:rsid w:val="00C66936"/>
    <w:rsid w:val="00C67AAA"/>
    <w:rsid w:val="00C67E17"/>
    <w:rsid w:val="00C67ECC"/>
    <w:rsid w:val="00C70166"/>
    <w:rsid w:val="00C7052D"/>
    <w:rsid w:val="00C70D6A"/>
    <w:rsid w:val="00C70E60"/>
    <w:rsid w:val="00C72B1E"/>
    <w:rsid w:val="00C72BF3"/>
    <w:rsid w:val="00C72E45"/>
    <w:rsid w:val="00C72F28"/>
    <w:rsid w:val="00C7316E"/>
    <w:rsid w:val="00C73192"/>
    <w:rsid w:val="00C736AF"/>
    <w:rsid w:val="00C73D8D"/>
    <w:rsid w:val="00C7418F"/>
    <w:rsid w:val="00C74CA2"/>
    <w:rsid w:val="00C74E0B"/>
    <w:rsid w:val="00C75A7F"/>
    <w:rsid w:val="00C75BC8"/>
    <w:rsid w:val="00C76005"/>
    <w:rsid w:val="00C76427"/>
    <w:rsid w:val="00C76E8D"/>
    <w:rsid w:val="00C77506"/>
    <w:rsid w:val="00C776BC"/>
    <w:rsid w:val="00C77815"/>
    <w:rsid w:val="00C77F46"/>
    <w:rsid w:val="00C800EE"/>
    <w:rsid w:val="00C8016D"/>
    <w:rsid w:val="00C80C59"/>
    <w:rsid w:val="00C811AC"/>
    <w:rsid w:val="00C81496"/>
    <w:rsid w:val="00C81585"/>
    <w:rsid w:val="00C81D56"/>
    <w:rsid w:val="00C81EDD"/>
    <w:rsid w:val="00C8265D"/>
    <w:rsid w:val="00C82DA3"/>
    <w:rsid w:val="00C832BF"/>
    <w:rsid w:val="00C83802"/>
    <w:rsid w:val="00C84711"/>
    <w:rsid w:val="00C84888"/>
    <w:rsid w:val="00C85CB2"/>
    <w:rsid w:val="00C867B8"/>
    <w:rsid w:val="00C8738D"/>
    <w:rsid w:val="00C87E96"/>
    <w:rsid w:val="00C90DC2"/>
    <w:rsid w:val="00C91253"/>
    <w:rsid w:val="00C9132A"/>
    <w:rsid w:val="00C91343"/>
    <w:rsid w:val="00C92B7F"/>
    <w:rsid w:val="00C92CB5"/>
    <w:rsid w:val="00C93489"/>
    <w:rsid w:val="00C93665"/>
    <w:rsid w:val="00C93895"/>
    <w:rsid w:val="00C9452C"/>
    <w:rsid w:val="00C94BAF"/>
    <w:rsid w:val="00C94BF3"/>
    <w:rsid w:val="00C94F17"/>
    <w:rsid w:val="00C955F3"/>
    <w:rsid w:val="00C95664"/>
    <w:rsid w:val="00C96045"/>
    <w:rsid w:val="00C963ED"/>
    <w:rsid w:val="00C966EB"/>
    <w:rsid w:val="00C96916"/>
    <w:rsid w:val="00C96E3B"/>
    <w:rsid w:val="00C96F09"/>
    <w:rsid w:val="00C972B5"/>
    <w:rsid w:val="00CA031B"/>
    <w:rsid w:val="00CA0CEC"/>
    <w:rsid w:val="00CA0E03"/>
    <w:rsid w:val="00CA1D3F"/>
    <w:rsid w:val="00CA1F9C"/>
    <w:rsid w:val="00CA2CCC"/>
    <w:rsid w:val="00CA2D2B"/>
    <w:rsid w:val="00CA2EE7"/>
    <w:rsid w:val="00CA3030"/>
    <w:rsid w:val="00CA339D"/>
    <w:rsid w:val="00CA3758"/>
    <w:rsid w:val="00CA37D3"/>
    <w:rsid w:val="00CA3A07"/>
    <w:rsid w:val="00CA3B21"/>
    <w:rsid w:val="00CA3BC0"/>
    <w:rsid w:val="00CA40F3"/>
    <w:rsid w:val="00CA4E7F"/>
    <w:rsid w:val="00CA5435"/>
    <w:rsid w:val="00CA5B49"/>
    <w:rsid w:val="00CA5B80"/>
    <w:rsid w:val="00CA75E7"/>
    <w:rsid w:val="00CB0577"/>
    <w:rsid w:val="00CB0B09"/>
    <w:rsid w:val="00CB0C95"/>
    <w:rsid w:val="00CB12CF"/>
    <w:rsid w:val="00CB247D"/>
    <w:rsid w:val="00CB2986"/>
    <w:rsid w:val="00CB29D5"/>
    <w:rsid w:val="00CB2A56"/>
    <w:rsid w:val="00CB2F45"/>
    <w:rsid w:val="00CB3341"/>
    <w:rsid w:val="00CB5BAC"/>
    <w:rsid w:val="00CB653F"/>
    <w:rsid w:val="00CB6BA5"/>
    <w:rsid w:val="00CB708B"/>
    <w:rsid w:val="00CB744B"/>
    <w:rsid w:val="00CB7F9D"/>
    <w:rsid w:val="00CC003F"/>
    <w:rsid w:val="00CC020F"/>
    <w:rsid w:val="00CC0CD3"/>
    <w:rsid w:val="00CC145F"/>
    <w:rsid w:val="00CC1BFD"/>
    <w:rsid w:val="00CC2460"/>
    <w:rsid w:val="00CC2BC1"/>
    <w:rsid w:val="00CC3028"/>
    <w:rsid w:val="00CC3108"/>
    <w:rsid w:val="00CC3840"/>
    <w:rsid w:val="00CC3AC3"/>
    <w:rsid w:val="00CC3B5E"/>
    <w:rsid w:val="00CC3C86"/>
    <w:rsid w:val="00CC42CD"/>
    <w:rsid w:val="00CC4634"/>
    <w:rsid w:val="00CC4670"/>
    <w:rsid w:val="00CC48D7"/>
    <w:rsid w:val="00CC55DA"/>
    <w:rsid w:val="00CC5D3C"/>
    <w:rsid w:val="00CC616B"/>
    <w:rsid w:val="00CC63B5"/>
    <w:rsid w:val="00CC63D3"/>
    <w:rsid w:val="00CC65E6"/>
    <w:rsid w:val="00CC6EA7"/>
    <w:rsid w:val="00CC73B5"/>
    <w:rsid w:val="00CC7C67"/>
    <w:rsid w:val="00CC7FFC"/>
    <w:rsid w:val="00CD0637"/>
    <w:rsid w:val="00CD06F3"/>
    <w:rsid w:val="00CD07FB"/>
    <w:rsid w:val="00CD0AF2"/>
    <w:rsid w:val="00CD108B"/>
    <w:rsid w:val="00CD315D"/>
    <w:rsid w:val="00CD3B1B"/>
    <w:rsid w:val="00CD427F"/>
    <w:rsid w:val="00CD475C"/>
    <w:rsid w:val="00CD488E"/>
    <w:rsid w:val="00CD4BB8"/>
    <w:rsid w:val="00CD5AFA"/>
    <w:rsid w:val="00CD63E2"/>
    <w:rsid w:val="00CD6D50"/>
    <w:rsid w:val="00CD712B"/>
    <w:rsid w:val="00CD72B0"/>
    <w:rsid w:val="00CD77EE"/>
    <w:rsid w:val="00CE0BF0"/>
    <w:rsid w:val="00CE0F87"/>
    <w:rsid w:val="00CE10F8"/>
    <w:rsid w:val="00CE131A"/>
    <w:rsid w:val="00CE160C"/>
    <w:rsid w:val="00CE160F"/>
    <w:rsid w:val="00CE1C36"/>
    <w:rsid w:val="00CE1D2A"/>
    <w:rsid w:val="00CE2338"/>
    <w:rsid w:val="00CE23AA"/>
    <w:rsid w:val="00CE2711"/>
    <w:rsid w:val="00CE2C41"/>
    <w:rsid w:val="00CE30D7"/>
    <w:rsid w:val="00CE35CE"/>
    <w:rsid w:val="00CE3830"/>
    <w:rsid w:val="00CE4B2D"/>
    <w:rsid w:val="00CE6875"/>
    <w:rsid w:val="00CE6A34"/>
    <w:rsid w:val="00CE72CC"/>
    <w:rsid w:val="00CE73E7"/>
    <w:rsid w:val="00CE7DDB"/>
    <w:rsid w:val="00CF0077"/>
    <w:rsid w:val="00CF02D7"/>
    <w:rsid w:val="00CF0E51"/>
    <w:rsid w:val="00CF11B6"/>
    <w:rsid w:val="00CF1517"/>
    <w:rsid w:val="00CF1C23"/>
    <w:rsid w:val="00CF2ACA"/>
    <w:rsid w:val="00CF2DBE"/>
    <w:rsid w:val="00CF32B5"/>
    <w:rsid w:val="00CF3345"/>
    <w:rsid w:val="00CF3AFF"/>
    <w:rsid w:val="00CF3B16"/>
    <w:rsid w:val="00CF4C08"/>
    <w:rsid w:val="00CF6B65"/>
    <w:rsid w:val="00CF7633"/>
    <w:rsid w:val="00CF77FA"/>
    <w:rsid w:val="00CF793B"/>
    <w:rsid w:val="00CF797B"/>
    <w:rsid w:val="00CF7F39"/>
    <w:rsid w:val="00D0061D"/>
    <w:rsid w:val="00D01340"/>
    <w:rsid w:val="00D01534"/>
    <w:rsid w:val="00D01F1A"/>
    <w:rsid w:val="00D02FE1"/>
    <w:rsid w:val="00D03176"/>
    <w:rsid w:val="00D037A7"/>
    <w:rsid w:val="00D04734"/>
    <w:rsid w:val="00D04922"/>
    <w:rsid w:val="00D04B45"/>
    <w:rsid w:val="00D05516"/>
    <w:rsid w:val="00D06861"/>
    <w:rsid w:val="00D07516"/>
    <w:rsid w:val="00D076FC"/>
    <w:rsid w:val="00D07D05"/>
    <w:rsid w:val="00D105DB"/>
    <w:rsid w:val="00D109B7"/>
    <w:rsid w:val="00D1211F"/>
    <w:rsid w:val="00D13117"/>
    <w:rsid w:val="00D132DD"/>
    <w:rsid w:val="00D1368C"/>
    <w:rsid w:val="00D13E9F"/>
    <w:rsid w:val="00D14DF0"/>
    <w:rsid w:val="00D159D4"/>
    <w:rsid w:val="00D16612"/>
    <w:rsid w:val="00D177DF"/>
    <w:rsid w:val="00D20191"/>
    <w:rsid w:val="00D2077F"/>
    <w:rsid w:val="00D2221C"/>
    <w:rsid w:val="00D224FC"/>
    <w:rsid w:val="00D2271A"/>
    <w:rsid w:val="00D237B6"/>
    <w:rsid w:val="00D237DB"/>
    <w:rsid w:val="00D23F3A"/>
    <w:rsid w:val="00D24127"/>
    <w:rsid w:val="00D24210"/>
    <w:rsid w:val="00D25510"/>
    <w:rsid w:val="00D2578C"/>
    <w:rsid w:val="00D259C2"/>
    <w:rsid w:val="00D25B0C"/>
    <w:rsid w:val="00D25FE0"/>
    <w:rsid w:val="00D261A7"/>
    <w:rsid w:val="00D26638"/>
    <w:rsid w:val="00D2688C"/>
    <w:rsid w:val="00D26A05"/>
    <w:rsid w:val="00D26DCF"/>
    <w:rsid w:val="00D270F8"/>
    <w:rsid w:val="00D274EE"/>
    <w:rsid w:val="00D27F05"/>
    <w:rsid w:val="00D27F71"/>
    <w:rsid w:val="00D27FC6"/>
    <w:rsid w:val="00D3051F"/>
    <w:rsid w:val="00D3098B"/>
    <w:rsid w:val="00D30DA7"/>
    <w:rsid w:val="00D30F7D"/>
    <w:rsid w:val="00D318F0"/>
    <w:rsid w:val="00D31BE5"/>
    <w:rsid w:val="00D31BEF"/>
    <w:rsid w:val="00D32078"/>
    <w:rsid w:val="00D3211C"/>
    <w:rsid w:val="00D329C8"/>
    <w:rsid w:val="00D340FB"/>
    <w:rsid w:val="00D34364"/>
    <w:rsid w:val="00D34517"/>
    <w:rsid w:val="00D34B06"/>
    <w:rsid w:val="00D350FB"/>
    <w:rsid w:val="00D359D5"/>
    <w:rsid w:val="00D35E09"/>
    <w:rsid w:val="00D362A9"/>
    <w:rsid w:val="00D36B19"/>
    <w:rsid w:val="00D371E2"/>
    <w:rsid w:val="00D37CBE"/>
    <w:rsid w:val="00D37F35"/>
    <w:rsid w:val="00D40801"/>
    <w:rsid w:val="00D40A9E"/>
    <w:rsid w:val="00D42477"/>
    <w:rsid w:val="00D426B6"/>
    <w:rsid w:val="00D427EF"/>
    <w:rsid w:val="00D42872"/>
    <w:rsid w:val="00D4289F"/>
    <w:rsid w:val="00D42D91"/>
    <w:rsid w:val="00D4337B"/>
    <w:rsid w:val="00D4468B"/>
    <w:rsid w:val="00D44A77"/>
    <w:rsid w:val="00D452A7"/>
    <w:rsid w:val="00D45321"/>
    <w:rsid w:val="00D46FC6"/>
    <w:rsid w:val="00D47798"/>
    <w:rsid w:val="00D4797B"/>
    <w:rsid w:val="00D47D88"/>
    <w:rsid w:val="00D50A80"/>
    <w:rsid w:val="00D50EEE"/>
    <w:rsid w:val="00D51F65"/>
    <w:rsid w:val="00D51FEA"/>
    <w:rsid w:val="00D53D2E"/>
    <w:rsid w:val="00D544A0"/>
    <w:rsid w:val="00D54D2F"/>
    <w:rsid w:val="00D55043"/>
    <w:rsid w:val="00D55168"/>
    <w:rsid w:val="00D557F7"/>
    <w:rsid w:val="00D55A97"/>
    <w:rsid w:val="00D56F99"/>
    <w:rsid w:val="00D5716C"/>
    <w:rsid w:val="00D5782B"/>
    <w:rsid w:val="00D57D4A"/>
    <w:rsid w:val="00D601D2"/>
    <w:rsid w:val="00D60476"/>
    <w:rsid w:val="00D6193D"/>
    <w:rsid w:val="00D61A77"/>
    <w:rsid w:val="00D61DFD"/>
    <w:rsid w:val="00D6242C"/>
    <w:rsid w:val="00D62776"/>
    <w:rsid w:val="00D62820"/>
    <w:rsid w:val="00D62944"/>
    <w:rsid w:val="00D63341"/>
    <w:rsid w:val="00D63DAF"/>
    <w:rsid w:val="00D63F05"/>
    <w:rsid w:val="00D64684"/>
    <w:rsid w:val="00D64692"/>
    <w:rsid w:val="00D64754"/>
    <w:rsid w:val="00D65354"/>
    <w:rsid w:val="00D654CB"/>
    <w:rsid w:val="00D66251"/>
    <w:rsid w:val="00D66E2F"/>
    <w:rsid w:val="00D7020C"/>
    <w:rsid w:val="00D704AB"/>
    <w:rsid w:val="00D71F35"/>
    <w:rsid w:val="00D72AB0"/>
    <w:rsid w:val="00D72AEE"/>
    <w:rsid w:val="00D73903"/>
    <w:rsid w:val="00D748B6"/>
    <w:rsid w:val="00D75115"/>
    <w:rsid w:val="00D758B6"/>
    <w:rsid w:val="00D759DB"/>
    <w:rsid w:val="00D75BDA"/>
    <w:rsid w:val="00D75EA8"/>
    <w:rsid w:val="00D77F77"/>
    <w:rsid w:val="00D803FC"/>
    <w:rsid w:val="00D805BC"/>
    <w:rsid w:val="00D80681"/>
    <w:rsid w:val="00D820E3"/>
    <w:rsid w:val="00D829E0"/>
    <w:rsid w:val="00D83A58"/>
    <w:rsid w:val="00D83DD6"/>
    <w:rsid w:val="00D8428B"/>
    <w:rsid w:val="00D860B5"/>
    <w:rsid w:val="00D8629B"/>
    <w:rsid w:val="00D870D1"/>
    <w:rsid w:val="00D87B74"/>
    <w:rsid w:val="00D901B4"/>
    <w:rsid w:val="00D90F26"/>
    <w:rsid w:val="00D9123F"/>
    <w:rsid w:val="00D914F0"/>
    <w:rsid w:val="00D91F2C"/>
    <w:rsid w:val="00D920E0"/>
    <w:rsid w:val="00D92814"/>
    <w:rsid w:val="00D92C66"/>
    <w:rsid w:val="00D93D86"/>
    <w:rsid w:val="00D956D1"/>
    <w:rsid w:val="00D95765"/>
    <w:rsid w:val="00D95887"/>
    <w:rsid w:val="00D96219"/>
    <w:rsid w:val="00D963BB"/>
    <w:rsid w:val="00D972D2"/>
    <w:rsid w:val="00D97378"/>
    <w:rsid w:val="00D9766F"/>
    <w:rsid w:val="00D97ADF"/>
    <w:rsid w:val="00DA05C4"/>
    <w:rsid w:val="00DA0749"/>
    <w:rsid w:val="00DA0933"/>
    <w:rsid w:val="00DA15FB"/>
    <w:rsid w:val="00DA1909"/>
    <w:rsid w:val="00DA19F7"/>
    <w:rsid w:val="00DA1ADA"/>
    <w:rsid w:val="00DA1B97"/>
    <w:rsid w:val="00DA1C83"/>
    <w:rsid w:val="00DA1CF7"/>
    <w:rsid w:val="00DA21E9"/>
    <w:rsid w:val="00DA2EA0"/>
    <w:rsid w:val="00DA2F87"/>
    <w:rsid w:val="00DA49EF"/>
    <w:rsid w:val="00DA4FBB"/>
    <w:rsid w:val="00DA501E"/>
    <w:rsid w:val="00DA5378"/>
    <w:rsid w:val="00DA5690"/>
    <w:rsid w:val="00DA590D"/>
    <w:rsid w:val="00DA6490"/>
    <w:rsid w:val="00DA7351"/>
    <w:rsid w:val="00DA76CE"/>
    <w:rsid w:val="00DA7D25"/>
    <w:rsid w:val="00DA7FBC"/>
    <w:rsid w:val="00DA7FCC"/>
    <w:rsid w:val="00DB00B1"/>
    <w:rsid w:val="00DB0382"/>
    <w:rsid w:val="00DB0959"/>
    <w:rsid w:val="00DB09AF"/>
    <w:rsid w:val="00DB1157"/>
    <w:rsid w:val="00DB1B76"/>
    <w:rsid w:val="00DB20BD"/>
    <w:rsid w:val="00DB482C"/>
    <w:rsid w:val="00DB49EE"/>
    <w:rsid w:val="00DB560B"/>
    <w:rsid w:val="00DB6112"/>
    <w:rsid w:val="00DB6167"/>
    <w:rsid w:val="00DB64DD"/>
    <w:rsid w:val="00DB6DD7"/>
    <w:rsid w:val="00DB6F61"/>
    <w:rsid w:val="00DB7E5A"/>
    <w:rsid w:val="00DC1087"/>
    <w:rsid w:val="00DC22B8"/>
    <w:rsid w:val="00DC2308"/>
    <w:rsid w:val="00DC2622"/>
    <w:rsid w:val="00DC26C6"/>
    <w:rsid w:val="00DC31C3"/>
    <w:rsid w:val="00DC3255"/>
    <w:rsid w:val="00DC3299"/>
    <w:rsid w:val="00DC409A"/>
    <w:rsid w:val="00DC46A6"/>
    <w:rsid w:val="00DC4A00"/>
    <w:rsid w:val="00DC500E"/>
    <w:rsid w:val="00DC5625"/>
    <w:rsid w:val="00DC56A6"/>
    <w:rsid w:val="00DC571E"/>
    <w:rsid w:val="00DC5757"/>
    <w:rsid w:val="00DC5F2A"/>
    <w:rsid w:val="00DC7347"/>
    <w:rsid w:val="00DC74ED"/>
    <w:rsid w:val="00DC7995"/>
    <w:rsid w:val="00DD0AA8"/>
    <w:rsid w:val="00DD1614"/>
    <w:rsid w:val="00DD176F"/>
    <w:rsid w:val="00DD28C1"/>
    <w:rsid w:val="00DD2A63"/>
    <w:rsid w:val="00DD2DFD"/>
    <w:rsid w:val="00DD3050"/>
    <w:rsid w:val="00DD35A7"/>
    <w:rsid w:val="00DD3939"/>
    <w:rsid w:val="00DD3A95"/>
    <w:rsid w:val="00DD4F0C"/>
    <w:rsid w:val="00DD506E"/>
    <w:rsid w:val="00DD53FD"/>
    <w:rsid w:val="00DD605C"/>
    <w:rsid w:val="00DD65C5"/>
    <w:rsid w:val="00DD6770"/>
    <w:rsid w:val="00DD7342"/>
    <w:rsid w:val="00DE098A"/>
    <w:rsid w:val="00DE09C3"/>
    <w:rsid w:val="00DE162B"/>
    <w:rsid w:val="00DE1743"/>
    <w:rsid w:val="00DE1A47"/>
    <w:rsid w:val="00DE1F5F"/>
    <w:rsid w:val="00DE2828"/>
    <w:rsid w:val="00DE2F9E"/>
    <w:rsid w:val="00DE352B"/>
    <w:rsid w:val="00DE382E"/>
    <w:rsid w:val="00DE472D"/>
    <w:rsid w:val="00DE4EAC"/>
    <w:rsid w:val="00DE5373"/>
    <w:rsid w:val="00DE6C2C"/>
    <w:rsid w:val="00DE7113"/>
    <w:rsid w:val="00DE7B31"/>
    <w:rsid w:val="00DE7D3E"/>
    <w:rsid w:val="00DF0FDE"/>
    <w:rsid w:val="00DF1B3E"/>
    <w:rsid w:val="00DF2E74"/>
    <w:rsid w:val="00DF2F7C"/>
    <w:rsid w:val="00DF36E5"/>
    <w:rsid w:val="00DF4245"/>
    <w:rsid w:val="00DF4427"/>
    <w:rsid w:val="00DF4534"/>
    <w:rsid w:val="00DF4864"/>
    <w:rsid w:val="00DF4D12"/>
    <w:rsid w:val="00DF5076"/>
    <w:rsid w:val="00DF5133"/>
    <w:rsid w:val="00DF57A4"/>
    <w:rsid w:val="00DF5EF8"/>
    <w:rsid w:val="00DF6A7B"/>
    <w:rsid w:val="00DF7303"/>
    <w:rsid w:val="00DF7D6B"/>
    <w:rsid w:val="00DF7F8A"/>
    <w:rsid w:val="00E00C41"/>
    <w:rsid w:val="00E01487"/>
    <w:rsid w:val="00E03261"/>
    <w:rsid w:val="00E03AD8"/>
    <w:rsid w:val="00E03C33"/>
    <w:rsid w:val="00E04CD5"/>
    <w:rsid w:val="00E05038"/>
    <w:rsid w:val="00E058D1"/>
    <w:rsid w:val="00E0614A"/>
    <w:rsid w:val="00E068A8"/>
    <w:rsid w:val="00E06990"/>
    <w:rsid w:val="00E06ACA"/>
    <w:rsid w:val="00E06B73"/>
    <w:rsid w:val="00E06BDD"/>
    <w:rsid w:val="00E06F38"/>
    <w:rsid w:val="00E0705D"/>
    <w:rsid w:val="00E1116B"/>
    <w:rsid w:val="00E12331"/>
    <w:rsid w:val="00E1248F"/>
    <w:rsid w:val="00E128C2"/>
    <w:rsid w:val="00E12D8C"/>
    <w:rsid w:val="00E13BE7"/>
    <w:rsid w:val="00E14819"/>
    <w:rsid w:val="00E167F2"/>
    <w:rsid w:val="00E16997"/>
    <w:rsid w:val="00E169C1"/>
    <w:rsid w:val="00E16A6E"/>
    <w:rsid w:val="00E1723E"/>
    <w:rsid w:val="00E1726E"/>
    <w:rsid w:val="00E17ECD"/>
    <w:rsid w:val="00E20085"/>
    <w:rsid w:val="00E208AA"/>
    <w:rsid w:val="00E21492"/>
    <w:rsid w:val="00E215C9"/>
    <w:rsid w:val="00E22199"/>
    <w:rsid w:val="00E222F0"/>
    <w:rsid w:val="00E22736"/>
    <w:rsid w:val="00E2315A"/>
    <w:rsid w:val="00E237FF"/>
    <w:rsid w:val="00E24226"/>
    <w:rsid w:val="00E247A3"/>
    <w:rsid w:val="00E24F01"/>
    <w:rsid w:val="00E260AC"/>
    <w:rsid w:val="00E26A0E"/>
    <w:rsid w:val="00E26B87"/>
    <w:rsid w:val="00E27E83"/>
    <w:rsid w:val="00E30750"/>
    <w:rsid w:val="00E30C11"/>
    <w:rsid w:val="00E31ACC"/>
    <w:rsid w:val="00E31ED4"/>
    <w:rsid w:val="00E320CA"/>
    <w:rsid w:val="00E334B5"/>
    <w:rsid w:val="00E34304"/>
    <w:rsid w:val="00E34416"/>
    <w:rsid w:val="00E35CD7"/>
    <w:rsid w:val="00E35FC4"/>
    <w:rsid w:val="00E368E6"/>
    <w:rsid w:val="00E37290"/>
    <w:rsid w:val="00E373E0"/>
    <w:rsid w:val="00E377D9"/>
    <w:rsid w:val="00E37C2F"/>
    <w:rsid w:val="00E403D7"/>
    <w:rsid w:val="00E40534"/>
    <w:rsid w:val="00E406B1"/>
    <w:rsid w:val="00E40EDF"/>
    <w:rsid w:val="00E413C0"/>
    <w:rsid w:val="00E415BC"/>
    <w:rsid w:val="00E41950"/>
    <w:rsid w:val="00E42E01"/>
    <w:rsid w:val="00E4349F"/>
    <w:rsid w:val="00E44071"/>
    <w:rsid w:val="00E442EF"/>
    <w:rsid w:val="00E45587"/>
    <w:rsid w:val="00E46390"/>
    <w:rsid w:val="00E46E49"/>
    <w:rsid w:val="00E47179"/>
    <w:rsid w:val="00E476BD"/>
    <w:rsid w:val="00E50031"/>
    <w:rsid w:val="00E50F20"/>
    <w:rsid w:val="00E51A06"/>
    <w:rsid w:val="00E51B83"/>
    <w:rsid w:val="00E51EA6"/>
    <w:rsid w:val="00E52075"/>
    <w:rsid w:val="00E520C6"/>
    <w:rsid w:val="00E5254D"/>
    <w:rsid w:val="00E52E3F"/>
    <w:rsid w:val="00E53148"/>
    <w:rsid w:val="00E538A4"/>
    <w:rsid w:val="00E53B64"/>
    <w:rsid w:val="00E54BFA"/>
    <w:rsid w:val="00E54C61"/>
    <w:rsid w:val="00E54F6A"/>
    <w:rsid w:val="00E55222"/>
    <w:rsid w:val="00E5534F"/>
    <w:rsid w:val="00E55589"/>
    <w:rsid w:val="00E5580E"/>
    <w:rsid w:val="00E562A0"/>
    <w:rsid w:val="00E565EE"/>
    <w:rsid w:val="00E56A45"/>
    <w:rsid w:val="00E56F6C"/>
    <w:rsid w:val="00E570A3"/>
    <w:rsid w:val="00E5730C"/>
    <w:rsid w:val="00E575F6"/>
    <w:rsid w:val="00E57719"/>
    <w:rsid w:val="00E57911"/>
    <w:rsid w:val="00E60322"/>
    <w:rsid w:val="00E606EB"/>
    <w:rsid w:val="00E608DF"/>
    <w:rsid w:val="00E60F5F"/>
    <w:rsid w:val="00E613C3"/>
    <w:rsid w:val="00E61A4F"/>
    <w:rsid w:val="00E61C80"/>
    <w:rsid w:val="00E62D89"/>
    <w:rsid w:val="00E635DF"/>
    <w:rsid w:val="00E645F6"/>
    <w:rsid w:val="00E64F8C"/>
    <w:rsid w:val="00E654B0"/>
    <w:rsid w:val="00E65559"/>
    <w:rsid w:val="00E65D69"/>
    <w:rsid w:val="00E665E2"/>
    <w:rsid w:val="00E669C2"/>
    <w:rsid w:val="00E6726C"/>
    <w:rsid w:val="00E672F2"/>
    <w:rsid w:val="00E67718"/>
    <w:rsid w:val="00E67950"/>
    <w:rsid w:val="00E70160"/>
    <w:rsid w:val="00E715E7"/>
    <w:rsid w:val="00E717A4"/>
    <w:rsid w:val="00E71CA0"/>
    <w:rsid w:val="00E72214"/>
    <w:rsid w:val="00E724B5"/>
    <w:rsid w:val="00E72635"/>
    <w:rsid w:val="00E72738"/>
    <w:rsid w:val="00E72C7D"/>
    <w:rsid w:val="00E738D4"/>
    <w:rsid w:val="00E73AC5"/>
    <w:rsid w:val="00E73C80"/>
    <w:rsid w:val="00E74029"/>
    <w:rsid w:val="00E7465F"/>
    <w:rsid w:val="00E75740"/>
    <w:rsid w:val="00E76AAD"/>
    <w:rsid w:val="00E76E32"/>
    <w:rsid w:val="00E777FB"/>
    <w:rsid w:val="00E8202B"/>
    <w:rsid w:val="00E82933"/>
    <w:rsid w:val="00E832CB"/>
    <w:rsid w:val="00E84678"/>
    <w:rsid w:val="00E84C7E"/>
    <w:rsid w:val="00E86872"/>
    <w:rsid w:val="00E872A3"/>
    <w:rsid w:val="00E9047D"/>
    <w:rsid w:val="00E91091"/>
    <w:rsid w:val="00E91142"/>
    <w:rsid w:val="00E91980"/>
    <w:rsid w:val="00E92DFC"/>
    <w:rsid w:val="00E92F42"/>
    <w:rsid w:val="00E93FFE"/>
    <w:rsid w:val="00E9507D"/>
    <w:rsid w:val="00E96109"/>
    <w:rsid w:val="00E966BE"/>
    <w:rsid w:val="00E967D0"/>
    <w:rsid w:val="00E9728C"/>
    <w:rsid w:val="00E9739A"/>
    <w:rsid w:val="00E97594"/>
    <w:rsid w:val="00E97614"/>
    <w:rsid w:val="00E97BB2"/>
    <w:rsid w:val="00E97D2E"/>
    <w:rsid w:val="00EA013D"/>
    <w:rsid w:val="00EA038E"/>
    <w:rsid w:val="00EA044E"/>
    <w:rsid w:val="00EA04AD"/>
    <w:rsid w:val="00EA0613"/>
    <w:rsid w:val="00EA0DB3"/>
    <w:rsid w:val="00EA0E93"/>
    <w:rsid w:val="00EA120C"/>
    <w:rsid w:val="00EA15DD"/>
    <w:rsid w:val="00EA1890"/>
    <w:rsid w:val="00EA1A22"/>
    <w:rsid w:val="00EA1A9B"/>
    <w:rsid w:val="00EA1FE8"/>
    <w:rsid w:val="00EA2491"/>
    <w:rsid w:val="00EA380B"/>
    <w:rsid w:val="00EA4A4E"/>
    <w:rsid w:val="00EA4FBA"/>
    <w:rsid w:val="00EA57CD"/>
    <w:rsid w:val="00EA5998"/>
    <w:rsid w:val="00EA5E2C"/>
    <w:rsid w:val="00EA7141"/>
    <w:rsid w:val="00EA7467"/>
    <w:rsid w:val="00EA776F"/>
    <w:rsid w:val="00EB0092"/>
    <w:rsid w:val="00EB0641"/>
    <w:rsid w:val="00EB07C2"/>
    <w:rsid w:val="00EB0D98"/>
    <w:rsid w:val="00EB1210"/>
    <w:rsid w:val="00EB1484"/>
    <w:rsid w:val="00EB1700"/>
    <w:rsid w:val="00EB1C79"/>
    <w:rsid w:val="00EB22F0"/>
    <w:rsid w:val="00EB2AAA"/>
    <w:rsid w:val="00EB2D1B"/>
    <w:rsid w:val="00EB3138"/>
    <w:rsid w:val="00EB35F7"/>
    <w:rsid w:val="00EB38D1"/>
    <w:rsid w:val="00EB3948"/>
    <w:rsid w:val="00EB3E8A"/>
    <w:rsid w:val="00EB453A"/>
    <w:rsid w:val="00EB4D7D"/>
    <w:rsid w:val="00EB5F15"/>
    <w:rsid w:val="00EB65A4"/>
    <w:rsid w:val="00EB66DC"/>
    <w:rsid w:val="00EB69E7"/>
    <w:rsid w:val="00EB6AF2"/>
    <w:rsid w:val="00EB71B8"/>
    <w:rsid w:val="00EB74C0"/>
    <w:rsid w:val="00EB7D14"/>
    <w:rsid w:val="00EC0FFD"/>
    <w:rsid w:val="00EC1BD5"/>
    <w:rsid w:val="00EC1EE8"/>
    <w:rsid w:val="00EC201D"/>
    <w:rsid w:val="00EC2433"/>
    <w:rsid w:val="00EC2567"/>
    <w:rsid w:val="00EC338F"/>
    <w:rsid w:val="00EC41AD"/>
    <w:rsid w:val="00EC4C00"/>
    <w:rsid w:val="00EC52FB"/>
    <w:rsid w:val="00EC5CC0"/>
    <w:rsid w:val="00EC5EF4"/>
    <w:rsid w:val="00EC66C2"/>
    <w:rsid w:val="00EC711C"/>
    <w:rsid w:val="00ED0D40"/>
    <w:rsid w:val="00ED0E29"/>
    <w:rsid w:val="00ED20A3"/>
    <w:rsid w:val="00ED2281"/>
    <w:rsid w:val="00ED2CDE"/>
    <w:rsid w:val="00ED2F47"/>
    <w:rsid w:val="00ED3084"/>
    <w:rsid w:val="00ED30E7"/>
    <w:rsid w:val="00ED3D1B"/>
    <w:rsid w:val="00ED4070"/>
    <w:rsid w:val="00ED42B1"/>
    <w:rsid w:val="00ED4E84"/>
    <w:rsid w:val="00ED5415"/>
    <w:rsid w:val="00ED5A06"/>
    <w:rsid w:val="00ED5E0E"/>
    <w:rsid w:val="00ED6431"/>
    <w:rsid w:val="00ED72CB"/>
    <w:rsid w:val="00ED7ED1"/>
    <w:rsid w:val="00ED7F03"/>
    <w:rsid w:val="00ED7FFC"/>
    <w:rsid w:val="00EE0227"/>
    <w:rsid w:val="00EE0355"/>
    <w:rsid w:val="00EE07BD"/>
    <w:rsid w:val="00EE0A50"/>
    <w:rsid w:val="00EE0BBA"/>
    <w:rsid w:val="00EE178A"/>
    <w:rsid w:val="00EE1B8A"/>
    <w:rsid w:val="00EE23A7"/>
    <w:rsid w:val="00EE245D"/>
    <w:rsid w:val="00EE2ED2"/>
    <w:rsid w:val="00EE30D9"/>
    <w:rsid w:val="00EE3345"/>
    <w:rsid w:val="00EE342C"/>
    <w:rsid w:val="00EE3595"/>
    <w:rsid w:val="00EE38B5"/>
    <w:rsid w:val="00EE3C0E"/>
    <w:rsid w:val="00EE4584"/>
    <w:rsid w:val="00EE4CA0"/>
    <w:rsid w:val="00EE4DE8"/>
    <w:rsid w:val="00EE5993"/>
    <w:rsid w:val="00EE63B2"/>
    <w:rsid w:val="00EE6B94"/>
    <w:rsid w:val="00EE6BB1"/>
    <w:rsid w:val="00EE6BFC"/>
    <w:rsid w:val="00EE7CEC"/>
    <w:rsid w:val="00EF0647"/>
    <w:rsid w:val="00EF0D40"/>
    <w:rsid w:val="00EF1075"/>
    <w:rsid w:val="00EF2093"/>
    <w:rsid w:val="00EF324F"/>
    <w:rsid w:val="00EF3602"/>
    <w:rsid w:val="00EF387D"/>
    <w:rsid w:val="00EF4027"/>
    <w:rsid w:val="00EF41C5"/>
    <w:rsid w:val="00EF425C"/>
    <w:rsid w:val="00EF4966"/>
    <w:rsid w:val="00EF4CEB"/>
    <w:rsid w:val="00EF53C0"/>
    <w:rsid w:val="00EF619F"/>
    <w:rsid w:val="00EF6B92"/>
    <w:rsid w:val="00EF71B2"/>
    <w:rsid w:val="00F001C2"/>
    <w:rsid w:val="00F00427"/>
    <w:rsid w:val="00F007AD"/>
    <w:rsid w:val="00F01259"/>
    <w:rsid w:val="00F027CD"/>
    <w:rsid w:val="00F02823"/>
    <w:rsid w:val="00F02A0B"/>
    <w:rsid w:val="00F02E72"/>
    <w:rsid w:val="00F02EB0"/>
    <w:rsid w:val="00F02FA4"/>
    <w:rsid w:val="00F049E1"/>
    <w:rsid w:val="00F04DD0"/>
    <w:rsid w:val="00F05378"/>
    <w:rsid w:val="00F0545C"/>
    <w:rsid w:val="00F05791"/>
    <w:rsid w:val="00F05F91"/>
    <w:rsid w:val="00F064C0"/>
    <w:rsid w:val="00F0737C"/>
    <w:rsid w:val="00F10358"/>
    <w:rsid w:val="00F1048C"/>
    <w:rsid w:val="00F10524"/>
    <w:rsid w:val="00F108BE"/>
    <w:rsid w:val="00F108D1"/>
    <w:rsid w:val="00F111C3"/>
    <w:rsid w:val="00F12B3C"/>
    <w:rsid w:val="00F13151"/>
    <w:rsid w:val="00F132C0"/>
    <w:rsid w:val="00F13B50"/>
    <w:rsid w:val="00F1409E"/>
    <w:rsid w:val="00F1410C"/>
    <w:rsid w:val="00F14672"/>
    <w:rsid w:val="00F14937"/>
    <w:rsid w:val="00F14C36"/>
    <w:rsid w:val="00F14CC7"/>
    <w:rsid w:val="00F15AF9"/>
    <w:rsid w:val="00F15EE3"/>
    <w:rsid w:val="00F16A93"/>
    <w:rsid w:val="00F173A1"/>
    <w:rsid w:val="00F177D0"/>
    <w:rsid w:val="00F17C00"/>
    <w:rsid w:val="00F20B99"/>
    <w:rsid w:val="00F20C2C"/>
    <w:rsid w:val="00F21ACE"/>
    <w:rsid w:val="00F21E65"/>
    <w:rsid w:val="00F21F90"/>
    <w:rsid w:val="00F2228B"/>
    <w:rsid w:val="00F22356"/>
    <w:rsid w:val="00F223E7"/>
    <w:rsid w:val="00F22443"/>
    <w:rsid w:val="00F22DBD"/>
    <w:rsid w:val="00F22FB6"/>
    <w:rsid w:val="00F23613"/>
    <w:rsid w:val="00F237CA"/>
    <w:rsid w:val="00F23CE6"/>
    <w:rsid w:val="00F24AC9"/>
    <w:rsid w:val="00F26571"/>
    <w:rsid w:val="00F265C1"/>
    <w:rsid w:val="00F27161"/>
    <w:rsid w:val="00F27AAC"/>
    <w:rsid w:val="00F27BA6"/>
    <w:rsid w:val="00F27E39"/>
    <w:rsid w:val="00F302E7"/>
    <w:rsid w:val="00F30305"/>
    <w:rsid w:val="00F30BCD"/>
    <w:rsid w:val="00F30D36"/>
    <w:rsid w:val="00F30E58"/>
    <w:rsid w:val="00F3123B"/>
    <w:rsid w:val="00F31886"/>
    <w:rsid w:val="00F31C66"/>
    <w:rsid w:val="00F31CF5"/>
    <w:rsid w:val="00F31DEA"/>
    <w:rsid w:val="00F3213E"/>
    <w:rsid w:val="00F328AA"/>
    <w:rsid w:val="00F32CEF"/>
    <w:rsid w:val="00F33A9E"/>
    <w:rsid w:val="00F33B13"/>
    <w:rsid w:val="00F342CC"/>
    <w:rsid w:val="00F34AA9"/>
    <w:rsid w:val="00F35679"/>
    <w:rsid w:val="00F35A13"/>
    <w:rsid w:val="00F36B3F"/>
    <w:rsid w:val="00F372AC"/>
    <w:rsid w:val="00F3757D"/>
    <w:rsid w:val="00F40327"/>
    <w:rsid w:val="00F40F90"/>
    <w:rsid w:val="00F42218"/>
    <w:rsid w:val="00F42492"/>
    <w:rsid w:val="00F427F1"/>
    <w:rsid w:val="00F42C6B"/>
    <w:rsid w:val="00F43E5A"/>
    <w:rsid w:val="00F45C56"/>
    <w:rsid w:val="00F46834"/>
    <w:rsid w:val="00F4752D"/>
    <w:rsid w:val="00F5086B"/>
    <w:rsid w:val="00F50885"/>
    <w:rsid w:val="00F50C7F"/>
    <w:rsid w:val="00F50FAC"/>
    <w:rsid w:val="00F51F04"/>
    <w:rsid w:val="00F52144"/>
    <w:rsid w:val="00F53214"/>
    <w:rsid w:val="00F537E4"/>
    <w:rsid w:val="00F53D5E"/>
    <w:rsid w:val="00F542DE"/>
    <w:rsid w:val="00F54514"/>
    <w:rsid w:val="00F55108"/>
    <w:rsid w:val="00F553B9"/>
    <w:rsid w:val="00F557AA"/>
    <w:rsid w:val="00F55E3E"/>
    <w:rsid w:val="00F55ED1"/>
    <w:rsid w:val="00F56420"/>
    <w:rsid w:val="00F56CDA"/>
    <w:rsid w:val="00F573E6"/>
    <w:rsid w:val="00F57491"/>
    <w:rsid w:val="00F574E7"/>
    <w:rsid w:val="00F57726"/>
    <w:rsid w:val="00F57891"/>
    <w:rsid w:val="00F57E34"/>
    <w:rsid w:val="00F617F4"/>
    <w:rsid w:val="00F621B3"/>
    <w:rsid w:val="00F62DA4"/>
    <w:rsid w:val="00F62F60"/>
    <w:rsid w:val="00F63218"/>
    <w:rsid w:val="00F636EA"/>
    <w:rsid w:val="00F63A4F"/>
    <w:rsid w:val="00F6437C"/>
    <w:rsid w:val="00F64862"/>
    <w:rsid w:val="00F651B9"/>
    <w:rsid w:val="00F65630"/>
    <w:rsid w:val="00F65D2E"/>
    <w:rsid w:val="00F65D86"/>
    <w:rsid w:val="00F66939"/>
    <w:rsid w:val="00F66F98"/>
    <w:rsid w:val="00F6736A"/>
    <w:rsid w:val="00F67390"/>
    <w:rsid w:val="00F67DE2"/>
    <w:rsid w:val="00F707C1"/>
    <w:rsid w:val="00F70D11"/>
    <w:rsid w:val="00F70E42"/>
    <w:rsid w:val="00F71116"/>
    <w:rsid w:val="00F7140E"/>
    <w:rsid w:val="00F72EAD"/>
    <w:rsid w:val="00F74EAE"/>
    <w:rsid w:val="00F75838"/>
    <w:rsid w:val="00F75B9E"/>
    <w:rsid w:val="00F76BFF"/>
    <w:rsid w:val="00F772D6"/>
    <w:rsid w:val="00F776C5"/>
    <w:rsid w:val="00F7EE7C"/>
    <w:rsid w:val="00F802C7"/>
    <w:rsid w:val="00F80503"/>
    <w:rsid w:val="00F809C6"/>
    <w:rsid w:val="00F8145A"/>
    <w:rsid w:val="00F81508"/>
    <w:rsid w:val="00F8180E"/>
    <w:rsid w:val="00F81E8B"/>
    <w:rsid w:val="00F825E8"/>
    <w:rsid w:val="00F82ACE"/>
    <w:rsid w:val="00F82D14"/>
    <w:rsid w:val="00F832CB"/>
    <w:rsid w:val="00F8356C"/>
    <w:rsid w:val="00F83A36"/>
    <w:rsid w:val="00F843FA"/>
    <w:rsid w:val="00F85922"/>
    <w:rsid w:val="00F8638D"/>
    <w:rsid w:val="00F86403"/>
    <w:rsid w:val="00F86D63"/>
    <w:rsid w:val="00F87898"/>
    <w:rsid w:val="00F87A5A"/>
    <w:rsid w:val="00F87BF3"/>
    <w:rsid w:val="00F87CAF"/>
    <w:rsid w:val="00F90CAB"/>
    <w:rsid w:val="00F91E68"/>
    <w:rsid w:val="00F925D3"/>
    <w:rsid w:val="00F9307C"/>
    <w:rsid w:val="00F93EB4"/>
    <w:rsid w:val="00F93EC1"/>
    <w:rsid w:val="00F940F9"/>
    <w:rsid w:val="00F9434E"/>
    <w:rsid w:val="00F94A3D"/>
    <w:rsid w:val="00F94AE4"/>
    <w:rsid w:val="00F94CA7"/>
    <w:rsid w:val="00F95001"/>
    <w:rsid w:val="00F9516A"/>
    <w:rsid w:val="00F95385"/>
    <w:rsid w:val="00F96E0C"/>
    <w:rsid w:val="00F96E56"/>
    <w:rsid w:val="00F97A6B"/>
    <w:rsid w:val="00FA06D7"/>
    <w:rsid w:val="00FA1B19"/>
    <w:rsid w:val="00FA1F2A"/>
    <w:rsid w:val="00FA20D7"/>
    <w:rsid w:val="00FA2235"/>
    <w:rsid w:val="00FA2434"/>
    <w:rsid w:val="00FA296D"/>
    <w:rsid w:val="00FA2B7E"/>
    <w:rsid w:val="00FA3166"/>
    <w:rsid w:val="00FA3224"/>
    <w:rsid w:val="00FA3EA9"/>
    <w:rsid w:val="00FA4370"/>
    <w:rsid w:val="00FA43D7"/>
    <w:rsid w:val="00FA44D1"/>
    <w:rsid w:val="00FA4CEE"/>
    <w:rsid w:val="00FA588E"/>
    <w:rsid w:val="00FA5A95"/>
    <w:rsid w:val="00FA5B2D"/>
    <w:rsid w:val="00FA5D93"/>
    <w:rsid w:val="00FA691D"/>
    <w:rsid w:val="00FA705A"/>
    <w:rsid w:val="00FA74EB"/>
    <w:rsid w:val="00FA78A9"/>
    <w:rsid w:val="00FA7BA8"/>
    <w:rsid w:val="00FB1076"/>
    <w:rsid w:val="00FB124F"/>
    <w:rsid w:val="00FB2102"/>
    <w:rsid w:val="00FB2CA1"/>
    <w:rsid w:val="00FB307E"/>
    <w:rsid w:val="00FB31B2"/>
    <w:rsid w:val="00FB3486"/>
    <w:rsid w:val="00FB3A03"/>
    <w:rsid w:val="00FB443B"/>
    <w:rsid w:val="00FB4B6A"/>
    <w:rsid w:val="00FB5446"/>
    <w:rsid w:val="00FB55A4"/>
    <w:rsid w:val="00FB5CEB"/>
    <w:rsid w:val="00FB5EF8"/>
    <w:rsid w:val="00FB6515"/>
    <w:rsid w:val="00FB6B1A"/>
    <w:rsid w:val="00FB744E"/>
    <w:rsid w:val="00FB7793"/>
    <w:rsid w:val="00FB7824"/>
    <w:rsid w:val="00FC01AA"/>
    <w:rsid w:val="00FC0440"/>
    <w:rsid w:val="00FC09DA"/>
    <w:rsid w:val="00FC1332"/>
    <w:rsid w:val="00FC1345"/>
    <w:rsid w:val="00FC1E56"/>
    <w:rsid w:val="00FC2087"/>
    <w:rsid w:val="00FC2A9E"/>
    <w:rsid w:val="00FC2FF7"/>
    <w:rsid w:val="00FC3CA9"/>
    <w:rsid w:val="00FC4619"/>
    <w:rsid w:val="00FC4FE7"/>
    <w:rsid w:val="00FC548A"/>
    <w:rsid w:val="00FC5665"/>
    <w:rsid w:val="00FC632F"/>
    <w:rsid w:val="00FC7038"/>
    <w:rsid w:val="00FC77BA"/>
    <w:rsid w:val="00FC7992"/>
    <w:rsid w:val="00FC7DFD"/>
    <w:rsid w:val="00FD007B"/>
    <w:rsid w:val="00FD1E2C"/>
    <w:rsid w:val="00FD253E"/>
    <w:rsid w:val="00FD25A9"/>
    <w:rsid w:val="00FD2C90"/>
    <w:rsid w:val="00FD2CD2"/>
    <w:rsid w:val="00FD2FF9"/>
    <w:rsid w:val="00FD3A79"/>
    <w:rsid w:val="00FD4787"/>
    <w:rsid w:val="00FD47C1"/>
    <w:rsid w:val="00FD4EEC"/>
    <w:rsid w:val="00FD55FB"/>
    <w:rsid w:val="00FD6ADA"/>
    <w:rsid w:val="00FD6B6A"/>
    <w:rsid w:val="00FD6C4D"/>
    <w:rsid w:val="00FD7A20"/>
    <w:rsid w:val="00FE055D"/>
    <w:rsid w:val="00FE0FC1"/>
    <w:rsid w:val="00FE1409"/>
    <w:rsid w:val="00FE1747"/>
    <w:rsid w:val="00FE18DC"/>
    <w:rsid w:val="00FE1DED"/>
    <w:rsid w:val="00FE245F"/>
    <w:rsid w:val="00FE26CC"/>
    <w:rsid w:val="00FE2ECE"/>
    <w:rsid w:val="00FE2FDB"/>
    <w:rsid w:val="00FE35F3"/>
    <w:rsid w:val="00FE36CB"/>
    <w:rsid w:val="00FE3F36"/>
    <w:rsid w:val="00FE45FF"/>
    <w:rsid w:val="00FE505C"/>
    <w:rsid w:val="00FE53EA"/>
    <w:rsid w:val="00FE6807"/>
    <w:rsid w:val="00FE6AB9"/>
    <w:rsid w:val="00FE763B"/>
    <w:rsid w:val="00FE76F8"/>
    <w:rsid w:val="00FE7CAC"/>
    <w:rsid w:val="00FF0A62"/>
    <w:rsid w:val="00FF12A6"/>
    <w:rsid w:val="00FF1864"/>
    <w:rsid w:val="00FF1EE8"/>
    <w:rsid w:val="00FF1FC7"/>
    <w:rsid w:val="00FF2603"/>
    <w:rsid w:val="00FF266B"/>
    <w:rsid w:val="00FF342C"/>
    <w:rsid w:val="00FF38EC"/>
    <w:rsid w:val="00FF462F"/>
    <w:rsid w:val="00FF489F"/>
    <w:rsid w:val="00FF5D32"/>
    <w:rsid w:val="00FF5F97"/>
    <w:rsid w:val="00FF61B1"/>
    <w:rsid w:val="00FF6285"/>
    <w:rsid w:val="00FF6508"/>
    <w:rsid w:val="00FF7211"/>
    <w:rsid w:val="00FF723A"/>
    <w:rsid w:val="00FF72CD"/>
    <w:rsid w:val="01009EBD"/>
    <w:rsid w:val="015BAC49"/>
    <w:rsid w:val="0181BFC6"/>
    <w:rsid w:val="01A7CB9E"/>
    <w:rsid w:val="01BD69CE"/>
    <w:rsid w:val="01E47A5E"/>
    <w:rsid w:val="0201EFED"/>
    <w:rsid w:val="022BDB86"/>
    <w:rsid w:val="0237CF55"/>
    <w:rsid w:val="0244B9DE"/>
    <w:rsid w:val="0255D72D"/>
    <w:rsid w:val="025C43EE"/>
    <w:rsid w:val="0275E9C4"/>
    <w:rsid w:val="02872F70"/>
    <w:rsid w:val="02ABE177"/>
    <w:rsid w:val="02C07804"/>
    <w:rsid w:val="02C61E72"/>
    <w:rsid w:val="02C82FB1"/>
    <w:rsid w:val="03043163"/>
    <w:rsid w:val="03095438"/>
    <w:rsid w:val="0327DEB3"/>
    <w:rsid w:val="03528E5E"/>
    <w:rsid w:val="0355FD8C"/>
    <w:rsid w:val="0381EEAF"/>
    <w:rsid w:val="0389ABBA"/>
    <w:rsid w:val="03964C88"/>
    <w:rsid w:val="03D49D2A"/>
    <w:rsid w:val="0499C1C2"/>
    <w:rsid w:val="04D3DE9E"/>
    <w:rsid w:val="04F39612"/>
    <w:rsid w:val="04F6082E"/>
    <w:rsid w:val="0540FDA6"/>
    <w:rsid w:val="05425367"/>
    <w:rsid w:val="054679C5"/>
    <w:rsid w:val="05796267"/>
    <w:rsid w:val="059564CD"/>
    <w:rsid w:val="05C89610"/>
    <w:rsid w:val="05CC8D63"/>
    <w:rsid w:val="05F6BC31"/>
    <w:rsid w:val="0667609E"/>
    <w:rsid w:val="067683D1"/>
    <w:rsid w:val="068133C8"/>
    <w:rsid w:val="06D763E3"/>
    <w:rsid w:val="06F326A4"/>
    <w:rsid w:val="0707BDE4"/>
    <w:rsid w:val="07387598"/>
    <w:rsid w:val="081481FB"/>
    <w:rsid w:val="0829D091"/>
    <w:rsid w:val="08B9268A"/>
    <w:rsid w:val="08C40409"/>
    <w:rsid w:val="08EA5496"/>
    <w:rsid w:val="08F2853A"/>
    <w:rsid w:val="08F6C092"/>
    <w:rsid w:val="09058E6F"/>
    <w:rsid w:val="0914D0C9"/>
    <w:rsid w:val="093AB623"/>
    <w:rsid w:val="094668DF"/>
    <w:rsid w:val="094C594E"/>
    <w:rsid w:val="0976730A"/>
    <w:rsid w:val="09858D36"/>
    <w:rsid w:val="0989A38D"/>
    <w:rsid w:val="09DE4E32"/>
    <w:rsid w:val="0A3B4F4D"/>
    <w:rsid w:val="0A3C6359"/>
    <w:rsid w:val="0A7648F5"/>
    <w:rsid w:val="0A7B85D0"/>
    <w:rsid w:val="0A90C42C"/>
    <w:rsid w:val="0A965C0C"/>
    <w:rsid w:val="0AB17E26"/>
    <w:rsid w:val="0AC7F7F8"/>
    <w:rsid w:val="0AE5ED09"/>
    <w:rsid w:val="0AEB1A6B"/>
    <w:rsid w:val="0AED6B07"/>
    <w:rsid w:val="0B165313"/>
    <w:rsid w:val="0B1DDD91"/>
    <w:rsid w:val="0B2FEA3B"/>
    <w:rsid w:val="0B8DEC5B"/>
    <w:rsid w:val="0B9EB30B"/>
    <w:rsid w:val="0BD3FF2E"/>
    <w:rsid w:val="0BFBFDEA"/>
    <w:rsid w:val="0C149F21"/>
    <w:rsid w:val="0C2C535C"/>
    <w:rsid w:val="0C2F9FAF"/>
    <w:rsid w:val="0C3CFAF7"/>
    <w:rsid w:val="0C3F1410"/>
    <w:rsid w:val="0C59AC8E"/>
    <w:rsid w:val="0D08447B"/>
    <w:rsid w:val="0D153C84"/>
    <w:rsid w:val="0D47FF83"/>
    <w:rsid w:val="0D549A3B"/>
    <w:rsid w:val="0D56FF21"/>
    <w:rsid w:val="0D59970C"/>
    <w:rsid w:val="0D5D9B9C"/>
    <w:rsid w:val="0D68CE8D"/>
    <w:rsid w:val="0D6E8C96"/>
    <w:rsid w:val="0DA0F186"/>
    <w:rsid w:val="0DBFFA3B"/>
    <w:rsid w:val="0DC85085"/>
    <w:rsid w:val="0DE63037"/>
    <w:rsid w:val="0DFA973E"/>
    <w:rsid w:val="0E1D43C0"/>
    <w:rsid w:val="0E1D4B1E"/>
    <w:rsid w:val="0E208E29"/>
    <w:rsid w:val="0E2EF341"/>
    <w:rsid w:val="0E7D15ED"/>
    <w:rsid w:val="0E80F47C"/>
    <w:rsid w:val="0E933A57"/>
    <w:rsid w:val="0E9A2688"/>
    <w:rsid w:val="0EA497F6"/>
    <w:rsid w:val="0EFF5337"/>
    <w:rsid w:val="0F30E188"/>
    <w:rsid w:val="0F39C809"/>
    <w:rsid w:val="0F3C94A2"/>
    <w:rsid w:val="0F462216"/>
    <w:rsid w:val="0F46BAF1"/>
    <w:rsid w:val="0F6C2B4D"/>
    <w:rsid w:val="0F86DFD3"/>
    <w:rsid w:val="0F91ECCB"/>
    <w:rsid w:val="0FA5F388"/>
    <w:rsid w:val="0FA807F6"/>
    <w:rsid w:val="0FB9491E"/>
    <w:rsid w:val="0FD4D65D"/>
    <w:rsid w:val="0FEA43EE"/>
    <w:rsid w:val="0FF016DF"/>
    <w:rsid w:val="100B7282"/>
    <w:rsid w:val="100BF600"/>
    <w:rsid w:val="10241E41"/>
    <w:rsid w:val="103349C4"/>
    <w:rsid w:val="1053857E"/>
    <w:rsid w:val="1057E4E7"/>
    <w:rsid w:val="10B6630D"/>
    <w:rsid w:val="10E47B58"/>
    <w:rsid w:val="113CBCED"/>
    <w:rsid w:val="114CFA85"/>
    <w:rsid w:val="1158CBD2"/>
    <w:rsid w:val="11912F0B"/>
    <w:rsid w:val="11915D48"/>
    <w:rsid w:val="119AE4FC"/>
    <w:rsid w:val="11A1AC53"/>
    <w:rsid w:val="11A1BE6F"/>
    <w:rsid w:val="11B2744E"/>
    <w:rsid w:val="11B4477D"/>
    <w:rsid w:val="11B9222B"/>
    <w:rsid w:val="11C76364"/>
    <w:rsid w:val="12028CE7"/>
    <w:rsid w:val="1243A905"/>
    <w:rsid w:val="125D8348"/>
    <w:rsid w:val="128164D8"/>
    <w:rsid w:val="1295667D"/>
    <w:rsid w:val="12A1EAC8"/>
    <w:rsid w:val="12CA9BBA"/>
    <w:rsid w:val="12D91ABB"/>
    <w:rsid w:val="134C2900"/>
    <w:rsid w:val="137A2A91"/>
    <w:rsid w:val="13D4FB7F"/>
    <w:rsid w:val="14052994"/>
    <w:rsid w:val="141EEE7B"/>
    <w:rsid w:val="1434AEA3"/>
    <w:rsid w:val="144C9639"/>
    <w:rsid w:val="146A394C"/>
    <w:rsid w:val="147762B2"/>
    <w:rsid w:val="147ABAE1"/>
    <w:rsid w:val="14B5171D"/>
    <w:rsid w:val="14DB4162"/>
    <w:rsid w:val="14EBCBDE"/>
    <w:rsid w:val="14EF7CC5"/>
    <w:rsid w:val="15357B61"/>
    <w:rsid w:val="153AC5EC"/>
    <w:rsid w:val="15560557"/>
    <w:rsid w:val="155882C1"/>
    <w:rsid w:val="155C32F0"/>
    <w:rsid w:val="15D064D8"/>
    <w:rsid w:val="15E2282C"/>
    <w:rsid w:val="16237D5E"/>
    <w:rsid w:val="162C7013"/>
    <w:rsid w:val="162DB628"/>
    <w:rsid w:val="16B437E8"/>
    <w:rsid w:val="16B4661B"/>
    <w:rsid w:val="1733971B"/>
    <w:rsid w:val="17345D19"/>
    <w:rsid w:val="17483DFF"/>
    <w:rsid w:val="18446FFC"/>
    <w:rsid w:val="185B2FA5"/>
    <w:rsid w:val="187B3C95"/>
    <w:rsid w:val="1885C63B"/>
    <w:rsid w:val="188E889B"/>
    <w:rsid w:val="18BD94C1"/>
    <w:rsid w:val="190A4F0B"/>
    <w:rsid w:val="1911A1DE"/>
    <w:rsid w:val="19267E5C"/>
    <w:rsid w:val="1935F97E"/>
    <w:rsid w:val="19518A42"/>
    <w:rsid w:val="1975C645"/>
    <w:rsid w:val="1983D827"/>
    <w:rsid w:val="19FEAC67"/>
    <w:rsid w:val="1A0E83CF"/>
    <w:rsid w:val="1A1ADB02"/>
    <w:rsid w:val="1A22A37A"/>
    <w:rsid w:val="1A6CB6F4"/>
    <w:rsid w:val="1AACC2F3"/>
    <w:rsid w:val="1AB9A804"/>
    <w:rsid w:val="1AC6501F"/>
    <w:rsid w:val="1AFBCC24"/>
    <w:rsid w:val="1B099F55"/>
    <w:rsid w:val="1B43FE23"/>
    <w:rsid w:val="1BCB03A5"/>
    <w:rsid w:val="1BE9CDAB"/>
    <w:rsid w:val="1BF88C48"/>
    <w:rsid w:val="1C139E7B"/>
    <w:rsid w:val="1C372564"/>
    <w:rsid w:val="1CCADD37"/>
    <w:rsid w:val="1CD4509A"/>
    <w:rsid w:val="1CD76BA4"/>
    <w:rsid w:val="1CEC8D31"/>
    <w:rsid w:val="1CF95AC8"/>
    <w:rsid w:val="1D0F0681"/>
    <w:rsid w:val="1D1E8421"/>
    <w:rsid w:val="1D364015"/>
    <w:rsid w:val="1D3B3910"/>
    <w:rsid w:val="1D4093C1"/>
    <w:rsid w:val="1D5E7BE2"/>
    <w:rsid w:val="1DEF31AD"/>
    <w:rsid w:val="1DEFED98"/>
    <w:rsid w:val="1DF8629B"/>
    <w:rsid w:val="1E15D59C"/>
    <w:rsid w:val="1E5D30EF"/>
    <w:rsid w:val="1E744EE1"/>
    <w:rsid w:val="1E9EB106"/>
    <w:rsid w:val="1ED6B376"/>
    <w:rsid w:val="1EF9F0CA"/>
    <w:rsid w:val="1F0A7C03"/>
    <w:rsid w:val="1F8F82AD"/>
    <w:rsid w:val="1FBA737C"/>
    <w:rsid w:val="1FD18645"/>
    <w:rsid w:val="20832792"/>
    <w:rsid w:val="2083B9FE"/>
    <w:rsid w:val="208BC904"/>
    <w:rsid w:val="208EC560"/>
    <w:rsid w:val="20A78725"/>
    <w:rsid w:val="20AACA6B"/>
    <w:rsid w:val="20BE5910"/>
    <w:rsid w:val="20C7E5D1"/>
    <w:rsid w:val="212F5AC4"/>
    <w:rsid w:val="21A28F0E"/>
    <w:rsid w:val="21BF885A"/>
    <w:rsid w:val="21CB5F14"/>
    <w:rsid w:val="221BE2E9"/>
    <w:rsid w:val="2256C871"/>
    <w:rsid w:val="227D8790"/>
    <w:rsid w:val="228C0AA5"/>
    <w:rsid w:val="229279F2"/>
    <w:rsid w:val="229DC4DD"/>
    <w:rsid w:val="22B8244D"/>
    <w:rsid w:val="22F28600"/>
    <w:rsid w:val="2316F11E"/>
    <w:rsid w:val="2319A137"/>
    <w:rsid w:val="2325CFAC"/>
    <w:rsid w:val="23296DA3"/>
    <w:rsid w:val="233690C0"/>
    <w:rsid w:val="2341C42E"/>
    <w:rsid w:val="234CDF5C"/>
    <w:rsid w:val="23646EA2"/>
    <w:rsid w:val="23CD5F3A"/>
    <w:rsid w:val="23D9667F"/>
    <w:rsid w:val="2405991B"/>
    <w:rsid w:val="24345C29"/>
    <w:rsid w:val="24A7F333"/>
    <w:rsid w:val="24DB3142"/>
    <w:rsid w:val="24E1A711"/>
    <w:rsid w:val="250459B8"/>
    <w:rsid w:val="25079D2C"/>
    <w:rsid w:val="25231AA5"/>
    <w:rsid w:val="253F7BC9"/>
    <w:rsid w:val="2573777A"/>
    <w:rsid w:val="259BF62A"/>
    <w:rsid w:val="25B32773"/>
    <w:rsid w:val="25B491B2"/>
    <w:rsid w:val="25C09D33"/>
    <w:rsid w:val="25DA1D70"/>
    <w:rsid w:val="26001F8F"/>
    <w:rsid w:val="2608D13B"/>
    <w:rsid w:val="26243E48"/>
    <w:rsid w:val="262E9C44"/>
    <w:rsid w:val="26354D43"/>
    <w:rsid w:val="2648B0F0"/>
    <w:rsid w:val="2694E40E"/>
    <w:rsid w:val="26979EB6"/>
    <w:rsid w:val="26A65639"/>
    <w:rsid w:val="26AF2330"/>
    <w:rsid w:val="26E0533C"/>
    <w:rsid w:val="26E81E38"/>
    <w:rsid w:val="26EF150A"/>
    <w:rsid w:val="26F3070A"/>
    <w:rsid w:val="27085B5E"/>
    <w:rsid w:val="27306665"/>
    <w:rsid w:val="275D89EB"/>
    <w:rsid w:val="277AFB14"/>
    <w:rsid w:val="277CDE37"/>
    <w:rsid w:val="2812F68F"/>
    <w:rsid w:val="28508B12"/>
    <w:rsid w:val="286A554A"/>
    <w:rsid w:val="2896CF18"/>
    <w:rsid w:val="2899B666"/>
    <w:rsid w:val="28B54C3A"/>
    <w:rsid w:val="28D87108"/>
    <w:rsid w:val="28FCAA63"/>
    <w:rsid w:val="2906C5B1"/>
    <w:rsid w:val="2910052E"/>
    <w:rsid w:val="292E9F53"/>
    <w:rsid w:val="293B2DA4"/>
    <w:rsid w:val="29BB4107"/>
    <w:rsid w:val="29C42B20"/>
    <w:rsid w:val="2A0BC478"/>
    <w:rsid w:val="2A13C171"/>
    <w:rsid w:val="2A2A2540"/>
    <w:rsid w:val="2A2B753B"/>
    <w:rsid w:val="2A70AB7C"/>
    <w:rsid w:val="2A7AFCC0"/>
    <w:rsid w:val="2AA5DF10"/>
    <w:rsid w:val="2AC4515B"/>
    <w:rsid w:val="2AC5663C"/>
    <w:rsid w:val="2B00CEA5"/>
    <w:rsid w:val="2B3C5C9F"/>
    <w:rsid w:val="2B7259BD"/>
    <w:rsid w:val="2B9F7368"/>
    <w:rsid w:val="2BE23745"/>
    <w:rsid w:val="2BF25594"/>
    <w:rsid w:val="2BF6B1EA"/>
    <w:rsid w:val="2C04C2D6"/>
    <w:rsid w:val="2C066AC0"/>
    <w:rsid w:val="2C0C4625"/>
    <w:rsid w:val="2C70B8F4"/>
    <w:rsid w:val="2C7B1208"/>
    <w:rsid w:val="2C9572E1"/>
    <w:rsid w:val="2CAD7F46"/>
    <w:rsid w:val="2CC47D33"/>
    <w:rsid w:val="2CE0B56E"/>
    <w:rsid w:val="2CFF46A4"/>
    <w:rsid w:val="2D1712C5"/>
    <w:rsid w:val="2D472C48"/>
    <w:rsid w:val="2D4DC635"/>
    <w:rsid w:val="2D51AA55"/>
    <w:rsid w:val="2D6E9E84"/>
    <w:rsid w:val="2D979165"/>
    <w:rsid w:val="2D99060E"/>
    <w:rsid w:val="2DB4CB87"/>
    <w:rsid w:val="2DD5A05C"/>
    <w:rsid w:val="2DEE4F6A"/>
    <w:rsid w:val="2DF0296D"/>
    <w:rsid w:val="2DF6FD21"/>
    <w:rsid w:val="2E22402B"/>
    <w:rsid w:val="2E29AAE5"/>
    <w:rsid w:val="2E3AB28C"/>
    <w:rsid w:val="2E5599B1"/>
    <w:rsid w:val="2EA0B818"/>
    <w:rsid w:val="2EB196C7"/>
    <w:rsid w:val="2ED212E5"/>
    <w:rsid w:val="2EF74C6C"/>
    <w:rsid w:val="2F137277"/>
    <w:rsid w:val="2F369630"/>
    <w:rsid w:val="2F3B216D"/>
    <w:rsid w:val="2F4B1EEF"/>
    <w:rsid w:val="2F62F767"/>
    <w:rsid w:val="2FA9E09D"/>
    <w:rsid w:val="2FB9F85E"/>
    <w:rsid w:val="2FC96690"/>
    <w:rsid w:val="2FF5D4DB"/>
    <w:rsid w:val="30807881"/>
    <w:rsid w:val="30821043"/>
    <w:rsid w:val="30E6C38C"/>
    <w:rsid w:val="30F574F5"/>
    <w:rsid w:val="3156A3FC"/>
    <w:rsid w:val="3159787E"/>
    <w:rsid w:val="3174AAB7"/>
    <w:rsid w:val="31C25F50"/>
    <w:rsid w:val="31D64074"/>
    <w:rsid w:val="31E7CDC4"/>
    <w:rsid w:val="31EF99C6"/>
    <w:rsid w:val="31FD3D21"/>
    <w:rsid w:val="3254B2E0"/>
    <w:rsid w:val="326C9DBF"/>
    <w:rsid w:val="327BEAB9"/>
    <w:rsid w:val="3289C0AB"/>
    <w:rsid w:val="329850C6"/>
    <w:rsid w:val="3306E6CE"/>
    <w:rsid w:val="330DEADA"/>
    <w:rsid w:val="333D2316"/>
    <w:rsid w:val="33420BF3"/>
    <w:rsid w:val="334A9A64"/>
    <w:rsid w:val="3358FD3A"/>
    <w:rsid w:val="3369E428"/>
    <w:rsid w:val="339B6CA5"/>
    <w:rsid w:val="339D6524"/>
    <w:rsid w:val="33D35034"/>
    <w:rsid w:val="33D441CC"/>
    <w:rsid w:val="33E5980A"/>
    <w:rsid w:val="3405284A"/>
    <w:rsid w:val="3419E200"/>
    <w:rsid w:val="3424436C"/>
    <w:rsid w:val="3442E575"/>
    <w:rsid w:val="3446026E"/>
    <w:rsid w:val="344D7A2B"/>
    <w:rsid w:val="34A77D16"/>
    <w:rsid w:val="34AAA0C7"/>
    <w:rsid w:val="34D3D0A1"/>
    <w:rsid w:val="34DFBE27"/>
    <w:rsid w:val="34ED8D20"/>
    <w:rsid w:val="34F0A37E"/>
    <w:rsid w:val="3529ECA4"/>
    <w:rsid w:val="354329B0"/>
    <w:rsid w:val="355445C1"/>
    <w:rsid w:val="35688E43"/>
    <w:rsid w:val="35E181C8"/>
    <w:rsid w:val="36001D52"/>
    <w:rsid w:val="36067852"/>
    <w:rsid w:val="36074526"/>
    <w:rsid w:val="360963B4"/>
    <w:rsid w:val="3624DD18"/>
    <w:rsid w:val="365DFD12"/>
    <w:rsid w:val="3668856F"/>
    <w:rsid w:val="36765EBB"/>
    <w:rsid w:val="36C32EA6"/>
    <w:rsid w:val="36D741C3"/>
    <w:rsid w:val="36F72FB1"/>
    <w:rsid w:val="37551855"/>
    <w:rsid w:val="37576B3A"/>
    <w:rsid w:val="375CB0AB"/>
    <w:rsid w:val="3787D9B5"/>
    <w:rsid w:val="37AE8353"/>
    <w:rsid w:val="37B104DB"/>
    <w:rsid w:val="37C56939"/>
    <w:rsid w:val="37F90E91"/>
    <w:rsid w:val="37FA43F2"/>
    <w:rsid w:val="38475408"/>
    <w:rsid w:val="38606B86"/>
    <w:rsid w:val="3876508F"/>
    <w:rsid w:val="38DEAC62"/>
    <w:rsid w:val="38F55139"/>
    <w:rsid w:val="38F5AA39"/>
    <w:rsid w:val="38F92C0D"/>
    <w:rsid w:val="39246D8C"/>
    <w:rsid w:val="3926F972"/>
    <w:rsid w:val="3937A7B4"/>
    <w:rsid w:val="397D6AD9"/>
    <w:rsid w:val="399CC473"/>
    <w:rsid w:val="39B84688"/>
    <w:rsid w:val="39B949B2"/>
    <w:rsid w:val="39E6B4EB"/>
    <w:rsid w:val="3A286473"/>
    <w:rsid w:val="3A6168A1"/>
    <w:rsid w:val="3A627E00"/>
    <w:rsid w:val="3A7708CC"/>
    <w:rsid w:val="3AA94A7F"/>
    <w:rsid w:val="3AC1A11F"/>
    <w:rsid w:val="3AE2D04F"/>
    <w:rsid w:val="3B438CA6"/>
    <w:rsid w:val="3B4C9501"/>
    <w:rsid w:val="3B8F16BC"/>
    <w:rsid w:val="3BF46801"/>
    <w:rsid w:val="3C1464A7"/>
    <w:rsid w:val="3C1DA27D"/>
    <w:rsid w:val="3C3AF419"/>
    <w:rsid w:val="3C57A462"/>
    <w:rsid w:val="3C799416"/>
    <w:rsid w:val="3C8C39F3"/>
    <w:rsid w:val="3CB16496"/>
    <w:rsid w:val="3CB7A075"/>
    <w:rsid w:val="3CCF2AD0"/>
    <w:rsid w:val="3CE03543"/>
    <w:rsid w:val="3CE0AA8B"/>
    <w:rsid w:val="3D2BC330"/>
    <w:rsid w:val="3D325118"/>
    <w:rsid w:val="3DA413E2"/>
    <w:rsid w:val="3DEFD7B5"/>
    <w:rsid w:val="3E25E68B"/>
    <w:rsid w:val="3E6AAC4A"/>
    <w:rsid w:val="3F392C92"/>
    <w:rsid w:val="3F60135A"/>
    <w:rsid w:val="3F691A6C"/>
    <w:rsid w:val="3FBBA04E"/>
    <w:rsid w:val="3FCEE585"/>
    <w:rsid w:val="3FF23901"/>
    <w:rsid w:val="4012BF37"/>
    <w:rsid w:val="404E3BB6"/>
    <w:rsid w:val="40582DA5"/>
    <w:rsid w:val="40933B6E"/>
    <w:rsid w:val="40F7A9B4"/>
    <w:rsid w:val="40FC49B4"/>
    <w:rsid w:val="41245A7A"/>
    <w:rsid w:val="419FC8BD"/>
    <w:rsid w:val="41BDE1A6"/>
    <w:rsid w:val="41E91640"/>
    <w:rsid w:val="420F016F"/>
    <w:rsid w:val="425E40D9"/>
    <w:rsid w:val="42717352"/>
    <w:rsid w:val="42B08791"/>
    <w:rsid w:val="42B7F075"/>
    <w:rsid w:val="42D7BDE4"/>
    <w:rsid w:val="431B914D"/>
    <w:rsid w:val="432514C7"/>
    <w:rsid w:val="43532222"/>
    <w:rsid w:val="436FEC07"/>
    <w:rsid w:val="43946AAD"/>
    <w:rsid w:val="43AAD22B"/>
    <w:rsid w:val="43E5BDA8"/>
    <w:rsid w:val="43EC0F6F"/>
    <w:rsid w:val="43FAB595"/>
    <w:rsid w:val="4445CCF3"/>
    <w:rsid w:val="44828BBC"/>
    <w:rsid w:val="44AE1F7E"/>
    <w:rsid w:val="44B044AA"/>
    <w:rsid w:val="4518A94F"/>
    <w:rsid w:val="4524A3BD"/>
    <w:rsid w:val="452E83AC"/>
    <w:rsid w:val="4590C702"/>
    <w:rsid w:val="45B2D608"/>
    <w:rsid w:val="45BD2F27"/>
    <w:rsid w:val="45DB43F4"/>
    <w:rsid w:val="45E11D71"/>
    <w:rsid w:val="46312EDA"/>
    <w:rsid w:val="46337107"/>
    <w:rsid w:val="463BEB97"/>
    <w:rsid w:val="4655E8E9"/>
    <w:rsid w:val="46688621"/>
    <w:rsid w:val="466FB7B6"/>
    <w:rsid w:val="46A42E67"/>
    <w:rsid w:val="46BDA193"/>
    <w:rsid w:val="46CA5DB2"/>
    <w:rsid w:val="46D6515B"/>
    <w:rsid w:val="46F6D61A"/>
    <w:rsid w:val="470B7D91"/>
    <w:rsid w:val="47218786"/>
    <w:rsid w:val="4745DE18"/>
    <w:rsid w:val="4746E87F"/>
    <w:rsid w:val="4776FA11"/>
    <w:rsid w:val="4779E5A8"/>
    <w:rsid w:val="47D1E0F5"/>
    <w:rsid w:val="47EB3836"/>
    <w:rsid w:val="47FB9518"/>
    <w:rsid w:val="482CD591"/>
    <w:rsid w:val="4831D606"/>
    <w:rsid w:val="48E57C80"/>
    <w:rsid w:val="48EEA00E"/>
    <w:rsid w:val="48F3D080"/>
    <w:rsid w:val="4900C427"/>
    <w:rsid w:val="4919AED7"/>
    <w:rsid w:val="49411870"/>
    <w:rsid w:val="49580DD8"/>
    <w:rsid w:val="496D1C2E"/>
    <w:rsid w:val="4972DA6E"/>
    <w:rsid w:val="49799943"/>
    <w:rsid w:val="49981316"/>
    <w:rsid w:val="499DF6F0"/>
    <w:rsid w:val="49A03361"/>
    <w:rsid w:val="49A807C4"/>
    <w:rsid w:val="49D885E2"/>
    <w:rsid w:val="49F4521D"/>
    <w:rsid w:val="4A3946F1"/>
    <w:rsid w:val="4A6DE7E7"/>
    <w:rsid w:val="4A909B1E"/>
    <w:rsid w:val="4A9837D5"/>
    <w:rsid w:val="4ABA9764"/>
    <w:rsid w:val="4AFB2C48"/>
    <w:rsid w:val="4B74FEF7"/>
    <w:rsid w:val="4B8DDD27"/>
    <w:rsid w:val="4B93A7B6"/>
    <w:rsid w:val="4BC11D1B"/>
    <w:rsid w:val="4C0187F7"/>
    <w:rsid w:val="4C0DFCDA"/>
    <w:rsid w:val="4C1D4050"/>
    <w:rsid w:val="4C31CE07"/>
    <w:rsid w:val="4C38806F"/>
    <w:rsid w:val="4C68D5E9"/>
    <w:rsid w:val="4C7BC74E"/>
    <w:rsid w:val="4C93375E"/>
    <w:rsid w:val="4CAE8698"/>
    <w:rsid w:val="4CDE7533"/>
    <w:rsid w:val="4CE7D098"/>
    <w:rsid w:val="4D382F37"/>
    <w:rsid w:val="4D6ED65C"/>
    <w:rsid w:val="4D867E87"/>
    <w:rsid w:val="4DA8FCFE"/>
    <w:rsid w:val="4DB9DD66"/>
    <w:rsid w:val="4DC152A2"/>
    <w:rsid w:val="4E1ABFD6"/>
    <w:rsid w:val="4E769DB8"/>
    <w:rsid w:val="4E82A60B"/>
    <w:rsid w:val="4EAC0B2D"/>
    <w:rsid w:val="4EBBB5CA"/>
    <w:rsid w:val="4F0021EC"/>
    <w:rsid w:val="4F194679"/>
    <w:rsid w:val="4F241E2D"/>
    <w:rsid w:val="4F24E98F"/>
    <w:rsid w:val="4F676E35"/>
    <w:rsid w:val="4F9D6C46"/>
    <w:rsid w:val="4FD336ED"/>
    <w:rsid w:val="4FFCB028"/>
    <w:rsid w:val="502FD620"/>
    <w:rsid w:val="5031E53F"/>
    <w:rsid w:val="503397E1"/>
    <w:rsid w:val="503F0870"/>
    <w:rsid w:val="5047C25E"/>
    <w:rsid w:val="504D9407"/>
    <w:rsid w:val="507533EA"/>
    <w:rsid w:val="509608DF"/>
    <w:rsid w:val="50A90CBF"/>
    <w:rsid w:val="50C771E1"/>
    <w:rsid w:val="50CDC526"/>
    <w:rsid w:val="50D94870"/>
    <w:rsid w:val="50E16D9B"/>
    <w:rsid w:val="51337D0D"/>
    <w:rsid w:val="5144379E"/>
    <w:rsid w:val="514A9C11"/>
    <w:rsid w:val="5171B5BF"/>
    <w:rsid w:val="5175B8B6"/>
    <w:rsid w:val="518BFFA4"/>
    <w:rsid w:val="5214B0E9"/>
    <w:rsid w:val="521ECBAB"/>
    <w:rsid w:val="526F510B"/>
    <w:rsid w:val="52897D9C"/>
    <w:rsid w:val="52C38E06"/>
    <w:rsid w:val="52F454EA"/>
    <w:rsid w:val="530ECE33"/>
    <w:rsid w:val="531EBC97"/>
    <w:rsid w:val="5339A429"/>
    <w:rsid w:val="5364FC8F"/>
    <w:rsid w:val="538ABC20"/>
    <w:rsid w:val="53A717A3"/>
    <w:rsid w:val="53C56603"/>
    <w:rsid w:val="540D1A64"/>
    <w:rsid w:val="542DAEC4"/>
    <w:rsid w:val="544A3931"/>
    <w:rsid w:val="54A610AD"/>
    <w:rsid w:val="54D09C04"/>
    <w:rsid w:val="54D9D33E"/>
    <w:rsid w:val="54F7E298"/>
    <w:rsid w:val="555F6E95"/>
    <w:rsid w:val="556AFF96"/>
    <w:rsid w:val="557DBB01"/>
    <w:rsid w:val="5587798F"/>
    <w:rsid w:val="55AB3E30"/>
    <w:rsid w:val="561A0358"/>
    <w:rsid w:val="56214ABE"/>
    <w:rsid w:val="5626D0A5"/>
    <w:rsid w:val="5655556F"/>
    <w:rsid w:val="5655D987"/>
    <w:rsid w:val="56B719FE"/>
    <w:rsid w:val="5713D61D"/>
    <w:rsid w:val="573304D2"/>
    <w:rsid w:val="577EB4E0"/>
    <w:rsid w:val="579A3809"/>
    <w:rsid w:val="57A1B560"/>
    <w:rsid w:val="57B2EACB"/>
    <w:rsid w:val="57B7DB88"/>
    <w:rsid w:val="57BFA1F0"/>
    <w:rsid w:val="57DEE5EC"/>
    <w:rsid w:val="57DFED68"/>
    <w:rsid w:val="5844678E"/>
    <w:rsid w:val="58490604"/>
    <w:rsid w:val="5856F62F"/>
    <w:rsid w:val="585D9BF8"/>
    <w:rsid w:val="58653624"/>
    <w:rsid w:val="586DC0F5"/>
    <w:rsid w:val="586E7C60"/>
    <w:rsid w:val="586E9EAF"/>
    <w:rsid w:val="58C01DD6"/>
    <w:rsid w:val="58D772E9"/>
    <w:rsid w:val="5912D990"/>
    <w:rsid w:val="592515D4"/>
    <w:rsid w:val="592D3703"/>
    <w:rsid w:val="598C9C5A"/>
    <w:rsid w:val="59B1E9BB"/>
    <w:rsid w:val="59B5756F"/>
    <w:rsid w:val="5A105F9C"/>
    <w:rsid w:val="5A45424A"/>
    <w:rsid w:val="5A8C4F5D"/>
    <w:rsid w:val="5A93C3D1"/>
    <w:rsid w:val="5AB6396F"/>
    <w:rsid w:val="5AEB00DE"/>
    <w:rsid w:val="5B311D2D"/>
    <w:rsid w:val="5B42DEBC"/>
    <w:rsid w:val="5B4735AE"/>
    <w:rsid w:val="5B4FD55A"/>
    <w:rsid w:val="5B8CEFF3"/>
    <w:rsid w:val="5BF0D072"/>
    <w:rsid w:val="5BF7345B"/>
    <w:rsid w:val="5C0B7277"/>
    <w:rsid w:val="5C0DD837"/>
    <w:rsid w:val="5C2F9E43"/>
    <w:rsid w:val="5CA75430"/>
    <w:rsid w:val="5CB60076"/>
    <w:rsid w:val="5CBE83D7"/>
    <w:rsid w:val="5CDD01CC"/>
    <w:rsid w:val="5CE81C63"/>
    <w:rsid w:val="5D0ECD3E"/>
    <w:rsid w:val="5D1D166E"/>
    <w:rsid w:val="5D47E831"/>
    <w:rsid w:val="5D499052"/>
    <w:rsid w:val="5D4A40A9"/>
    <w:rsid w:val="5D63B603"/>
    <w:rsid w:val="5D94F0CE"/>
    <w:rsid w:val="5DA61A27"/>
    <w:rsid w:val="5DD34504"/>
    <w:rsid w:val="5E30268B"/>
    <w:rsid w:val="5E3DED65"/>
    <w:rsid w:val="5E6C3197"/>
    <w:rsid w:val="5E6FBE2A"/>
    <w:rsid w:val="5E76980B"/>
    <w:rsid w:val="5E8CBFF0"/>
    <w:rsid w:val="5EA63084"/>
    <w:rsid w:val="5EB97B36"/>
    <w:rsid w:val="5EBE34F7"/>
    <w:rsid w:val="5ED1A3DB"/>
    <w:rsid w:val="5ED79EFF"/>
    <w:rsid w:val="5F39B030"/>
    <w:rsid w:val="5F520B15"/>
    <w:rsid w:val="5F72A945"/>
    <w:rsid w:val="5F77CB00"/>
    <w:rsid w:val="5F9D7D2A"/>
    <w:rsid w:val="5F9EAADC"/>
    <w:rsid w:val="5FD23DD2"/>
    <w:rsid w:val="5FE733DB"/>
    <w:rsid w:val="603D81E8"/>
    <w:rsid w:val="6067F4CC"/>
    <w:rsid w:val="6077EB42"/>
    <w:rsid w:val="60A68963"/>
    <w:rsid w:val="60C14597"/>
    <w:rsid w:val="60E43F0A"/>
    <w:rsid w:val="60EC516E"/>
    <w:rsid w:val="6101366E"/>
    <w:rsid w:val="61042507"/>
    <w:rsid w:val="6158D30D"/>
    <w:rsid w:val="61CC5F77"/>
    <w:rsid w:val="61D764C2"/>
    <w:rsid w:val="61DF930E"/>
    <w:rsid w:val="61F6DD1D"/>
    <w:rsid w:val="622D112D"/>
    <w:rsid w:val="62ADC309"/>
    <w:rsid w:val="62BC118E"/>
    <w:rsid w:val="62BCC941"/>
    <w:rsid w:val="62D34D43"/>
    <w:rsid w:val="62E3B147"/>
    <w:rsid w:val="630EE69F"/>
    <w:rsid w:val="632E4FD1"/>
    <w:rsid w:val="6334AB1E"/>
    <w:rsid w:val="63358420"/>
    <w:rsid w:val="633C6DC7"/>
    <w:rsid w:val="634FA717"/>
    <w:rsid w:val="6385F8DA"/>
    <w:rsid w:val="6389CBFD"/>
    <w:rsid w:val="63B4B2C1"/>
    <w:rsid w:val="63E1AB18"/>
    <w:rsid w:val="63F34668"/>
    <w:rsid w:val="63F9DF2E"/>
    <w:rsid w:val="64057779"/>
    <w:rsid w:val="64133B1C"/>
    <w:rsid w:val="641CBE6A"/>
    <w:rsid w:val="6424F958"/>
    <w:rsid w:val="643F21F1"/>
    <w:rsid w:val="647D7D7A"/>
    <w:rsid w:val="6481E1A3"/>
    <w:rsid w:val="64865264"/>
    <w:rsid w:val="64A7F039"/>
    <w:rsid w:val="64BEA30C"/>
    <w:rsid w:val="64F9C184"/>
    <w:rsid w:val="6519CBAE"/>
    <w:rsid w:val="651BB848"/>
    <w:rsid w:val="6536CD75"/>
    <w:rsid w:val="654CA426"/>
    <w:rsid w:val="656C0F6D"/>
    <w:rsid w:val="6587BDF4"/>
    <w:rsid w:val="6588FD2B"/>
    <w:rsid w:val="65A5CDB4"/>
    <w:rsid w:val="664C80C3"/>
    <w:rsid w:val="6652F204"/>
    <w:rsid w:val="665AE01A"/>
    <w:rsid w:val="665F4E51"/>
    <w:rsid w:val="66624AFE"/>
    <w:rsid w:val="66FBC4CC"/>
    <w:rsid w:val="67099014"/>
    <w:rsid w:val="67234F81"/>
    <w:rsid w:val="678EAD4C"/>
    <w:rsid w:val="67A640B0"/>
    <w:rsid w:val="67CBE466"/>
    <w:rsid w:val="67CEBBBA"/>
    <w:rsid w:val="67EB567B"/>
    <w:rsid w:val="680101E7"/>
    <w:rsid w:val="68371B8D"/>
    <w:rsid w:val="685599FB"/>
    <w:rsid w:val="6868F047"/>
    <w:rsid w:val="687DECB2"/>
    <w:rsid w:val="68A1AB3B"/>
    <w:rsid w:val="68A64D3D"/>
    <w:rsid w:val="68D7B764"/>
    <w:rsid w:val="68F39F13"/>
    <w:rsid w:val="69054B99"/>
    <w:rsid w:val="6905C8A3"/>
    <w:rsid w:val="690CE62E"/>
    <w:rsid w:val="69318806"/>
    <w:rsid w:val="6966EF2A"/>
    <w:rsid w:val="696BF94E"/>
    <w:rsid w:val="69900117"/>
    <w:rsid w:val="699F7F5D"/>
    <w:rsid w:val="69A8959C"/>
    <w:rsid w:val="69CEA61F"/>
    <w:rsid w:val="69E736DC"/>
    <w:rsid w:val="69EE7064"/>
    <w:rsid w:val="6A03DE7E"/>
    <w:rsid w:val="6A1E1767"/>
    <w:rsid w:val="6A44D516"/>
    <w:rsid w:val="6A5EC4D4"/>
    <w:rsid w:val="6A73634C"/>
    <w:rsid w:val="6A84E207"/>
    <w:rsid w:val="6A857086"/>
    <w:rsid w:val="6AD0790B"/>
    <w:rsid w:val="6ADD8751"/>
    <w:rsid w:val="6AE2BB22"/>
    <w:rsid w:val="6B1C7476"/>
    <w:rsid w:val="6B2F1B07"/>
    <w:rsid w:val="6B5D8396"/>
    <w:rsid w:val="6B8D486C"/>
    <w:rsid w:val="6B9FD781"/>
    <w:rsid w:val="6BAC0268"/>
    <w:rsid w:val="6C42977A"/>
    <w:rsid w:val="6C45B5CE"/>
    <w:rsid w:val="6CA1C8AF"/>
    <w:rsid w:val="6CF1AE82"/>
    <w:rsid w:val="6D1BD033"/>
    <w:rsid w:val="6D2723A1"/>
    <w:rsid w:val="6D2F062F"/>
    <w:rsid w:val="6D432014"/>
    <w:rsid w:val="6D6CC968"/>
    <w:rsid w:val="6D6DD11A"/>
    <w:rsid w:val="6D77C65C"/>
    <w:rsid w:val="6DDE50FE"/>
    <w:rsid w:val="6E148692"/>
    <w:rsid w:val="6E239A80"/>
    <w:rsid w:val="6E2E2914"/>
    <w:rsid w:val="6E46E239"/>
    <w:rsid w:val="6E5C4712"/>
    <w:rsid w:val="6E5E6010"/>
    <w:rsid w:val="6E6454A3"/>
    <w:rsid w:val="6EA6D8FA"/>
    <w:rsid w:val="6EE006FB"/>
    <w:rsid w:val="6EF5072E"/>
    <w:rsid w:val="6EF92B58"/>
    <w:rsid w:val="6F00846B"/>
    <w:rsid w:val="6F331626"/>
    <w:rsid w:val="6F5A6C2B"/>
    <w:rsid w:val="6F6AC91A"/>
    <w:rsid w:val="6F716C2A"/>
    <w:rsid w:val="6F762E0B"/>
    <w:rsid w:val="6F93EF5A"/>
    <w:rsid w:val="6FAF06C0"/>
    <w:rsid w:val="6FB49A7D"/>
    <w:rsid w:val="6FDF1B6A"/>
    <w:rsid w:val="7026BDBC"/>
    <w:rsid w:val="702E14B8"/>
    <w:rsid w:val="70363F10"/>
    <w:rsid w:val="70FD2524"/>
    <w:rsid w:val="71177FCB"/>
    <w:rsid w:val="711E12B9"/>
    <w:rsid w:val="7189EDB0"/>
    <w:rsid w:val="71AD7012"/>
    <w:rsid w:val="71BB4080"/>
    <w:rsid w:val="71BE58F6"/>
    <w:rsid w:val="71E77F8A"/>
    <w:rsid w:val="71FC8956"/>
    <w:rsid w:val="72068A88"/>
    <w:rsid w:val="7213F31F"/>
    <w:rsid w:val="72304C44"/>
    <w:rsid w:val="7237951E"/>
    <w:rsid w:val="72841DBA"/>
    <w:rsid w:val="728BE145"/>
    <w:rsid w:val="728D2C9D"/>
    <w:rsid w:val="7298C1C5"/>
    <w:rsid w:val="72A8F2AE"/>
    <w:rsid w:val="72C0BE2E"/>
    <w:rsid w:val="72E33520"/>
    <w:rsid w:val="7312B9B2"/>
    <w:rsid w:val="7341B5DF"/>
    <w:rsid w:val="734AC7AF"/>
    <w:rsid w:val="737E3908"/>
    <w:rsid w:val="73AA741F"/>
    <w:rsid w:val="73AC3BFC"/>
    <w:rsid w:val="73C253B2"/>
    <w:rsid w:val="7402B043"/>
    <w:rsid w:val="7406257E"/>
    <w:rsid w:val="74078A5B"/>
    <w:rsid w:val="743773FB"/>
    <w:rsid w:val="74786E7B"/>
    <w:rsid w:val="74956CDF"/>
    <w:rsid w:val="74A03B08"/>
    <w:rsid w:val="74C949BA"/>
    <w:rsid w:val="751B6B4A"/>
    <w:rsid w:val="753CABDB"/>
    <w:rsid w:val="753DE12B"/>
    <w:rsid w:val="758AF8B1"/>
    <w:rsid w:val="75AAF524"/>
    <w:rsid w:val="75BF60D9"/>
    <w:rsid w:val="75CAFDD1"/>
    <w:rsid w:val="76032F2D"/>
    <w:rsid w:val="76043DCC"/>
    <w:rsid w:val="76272D2D"/>
    <w:rsid w:val="76353E0B"/>
    <w:rsid w:val="763A51E7"/>
    <w:rsid w:val="763FCC16"/>
    <w:rsid w:val="7643E220"/>
    <w:rsid w:val="76688520"/>
    <w:rsid w:val="76FE291A"/>
    <w:rsid w:val="7723491F"/>
    <w:rsid w:val="77396C9A"/>
    <w:rsid w:val="7753D732"/>
    <w:rsid w:val="775C98FA"/>
    <w:rsid w:val="775E7A1A"/>
    <w:rsid w:val="7771A360"/>
    <w:rsid w:val="777F7381"/>
    <w:rsid w:val="7798F57B"/>
    <w:rsid w:val="78065F5F"/>
    <w:rsid w:val="7853A9E0"/>
    <w:rsid w:val="7887B27B"/>
    <w:rsid w:val="788AF54D"/>
    <w:rsid w:val="78A72271"/>
    <w:rsid w:val="78DF50C3"/>
    <w:rsid w:val="79637287"/>
    <w:rsid w:val="79CDB797"/>
    <w:rsid w:val="79E2E37D"/>
    <w:rsid w:val="7A152B63"/>
    <w:rsid w:val="7A1A3888"/>
    <w:rsid w:val="7A699582"/>
    <w:rsid w:val="7A86B93F"/>
    <w:rsid w:val="7A8EC8C1"/>
    <w:rsid w:val="7A9ACBAC"/>
    <w:rsid w:val="7AB3E89C"/>
    <w:rsid w:val="7AB423D1"/>
    <w:rsid w:val="7AEBF66D"/>
    <w:rsid w:val="7AEF39BB"/>
    <w:rsid w:val="7B0620FE"/>
    <w:rsid w:val="7B34A855"/>
    <w:rsid w:val="7B5E777F"/>
    <w:rsid w:val="7B742D93"/>
    <w:rsid w:val="7B81C3CC"/>
    <w:rsid w:val="7B960214"/>
    <w:rsid w:val="7B9C28D2"/>
    <w:rsid w:val="7BDD354E"/>
    <w:rsid w:val="7BEDE23E"/>
    <w:rsid w:val="7BF9922D"/>
    <w:rsid w:val="7C38C45B"/>
    <w:rsid w:val="7C40889C"/>
    <w:rsid w:val="7C7F5D03"/>
    <w:rsid w:val="7C8462F5"/>
    <w:rsid w:val="7C8E5BDE"/>
    <w:rsid w:val="7CA2E38F"/>
    <w:rsid w:val="7D016B5C"/>
    <w:rsid w:val="7D02F481"/>
    <w:rsid w:val="7D374CB7"/>
    <w:rsid w:val="7D3DBE7C"/>
    <w:rsid w:val="7D5DFAA5"/>
    <w:rsid w:val="7D686E00"/>
    <w:rsid w:val="7D78C59D"/>
    <w:rsid w:val="7D7DF5CD"/>
    <w:rsid w:val="7DB1E81C"/>
    <w:rsid w:val="7DC2C809"/>
    <w:rsid w:val="7DE5FEAE"/>
    <w:rsid w:val="7E0956DB"/>
    <w:rsid w:val="7E3F88C8"/>
    <w:rsid w:val="7E486AD6"/>
    <w:rsid w:val="7E7932FB"/>
    <w:rsid w:val="7E7C5D7A"/>
    <w:rsid w:val="7E894F1B"/>
    <w:rsid w:val="7E8CED01"/>
    <w:rsid w:val="7E8E3F40"/>
    <w:rsid w:val="7ECCBA51"/>
    <w:rsid w:val="7EFF3D94"/>
    <w:rsid w:val="7F1E083C"/>
    <w:rsid w:val="7F5F0A77"/>
    <w:rsid w:val="7F638F2C"/>
    <w:rsid w:val="7F7D83AF"/>
    <w:rsid w:val="7F93C055"/>
    <w:rsid w:val="7FA8780B"/>
    <w:rsid w:val="7FF7C24A"/>
    <w:rsid w:val="7FFD3FDC"/>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E667DF"/>
  <w15:chartTrackingRefBased/>
  <w15:docId w15:val="{3516D76E-EDB0-444E-9D84-FD71D3C41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680B"/>
  </w:style>
  <w:style w:type="paragraph" w:styleId="Titre1">
    <w:name w:val="heading 1"/>
    <w:basedOn w:val="Normal"/>
    <w:next w:val="Normal"/>
    <w:link w:val="Titre1Car"/>
    <w:uiPriority w:val="9"/>
    <w:qFormat/>
    <w:rsid w:val="007864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E742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E74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7E637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unhideWhenUsed/>
    <w:qFormat/>
    <w:rsid w:val="008F0CFB"/>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link w:val="Titre6Car"/>
    <w:uiPriority w:val="9"/>
    <w:qFormat/>
    <w:rsid w:val="007E6374"/>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AD680B"/>
    <w:pPr>
      <w:spacing w:after="200" w:line="276" w:lineRule="auto"/>
      <w:ind w:left="720"/>
      <w:contextualSpacing/>
    </w:pPr>
    <w:rPr>
      <w:rFonts w:ascii="Calibri" w:hAnsi="Calibri" w:cs="Calibri"/>
    </w:rPr>
  </w:style>
  <w:style w:type="character" w:styleId="Lienhypertexte">
    <w:name w:val="Hyperlink"/>
    <w:basedOn w:val="Policepardfaut"/>
    <w:uiPriority w:val="99"/>
    <w:unhideWhenUsed/>
    <w:rsid w:val="00AD680B"/>
    <w:rPr>
      <w:color w:val="0563C1" w:themeColor="hyperlink"/>
      <w:u w:val="single"/>
    </w:rPr>
  </w:style>
  <w:style w:type="character" w:customStyle="1" w:styleId="Titre4Car">
    <w:name w:val="Titre 4 Car"/>
    <w:basedOn w:val="Policepardfaut"/>
    <w:link w:val="Titre4"/>
    <w:uiPriority w:val="9"/>
    <w:rsid w:val="007E6374"/>
    <w:rPr>
      <w:rFonts w:ascii="Times New Roman" w:eastAsia="Times New Roman" w:hAnsi="Times New Roman" w:cs="Times New Roman"/>
      <w:b/>
      <w:bCs/>
      <w:sz w:val="24"/>
      <w:szCs w:val="24"/>
      <w:lang w:eastAsia="fr-FR"/>
    </w:rPr>
  </w:style>
  <w:style w:type="character" w:customStyle="1" w:styleId="Titre6Car">
    <w:name w:val="Titre 6 Car"/>
    <w:basedOn w:val="Policepardfaut"/>
    <w:link w:val="Titre6"/>
    <w:uiPriority w:val="9"/>
    <w:rsid w:val="007E6374"/>
    <w:rPr>
      <w:rFonts w:ascii="Times New Roman" w:eastAsia="Times New Roman" w:hAnsi="Times New Roman" w:cs="Times New Roman"/>
      <w:b/>
      <w:bCs/>
      <w:sz w:val="15"/>
      <w:szCs w:val="15"/>
      <w:lang w:eastAsia="fr-FR"/>
    </w:rPr>
  </w:style>
  <w:style w:type="character" w:customStyle="1" w:styleId="textebleu">
    <w:name w:val="textebleu"/>
    <w:basedOn w:val="Policepardfaut"/>
    <w:rsid w:val="007E6374"/>
  </w:style>
  <w:style w:type="paragraph" w:styleId="En-tte">
    <w:name w:val="header"/>
    <w:basedOn w:val="Normal"/>
    <w:link w:val="En-tteCar"/>
    <w:uiPriority w:val="99"/>
    <w:unhideWhenUsed/>
    <w:rsid w:val="00A4329E"/>
    <w:pPr>
      <w:tabs>
        <w:tab w:val="center" w:pos="4536"/>
        <w:tab w:val="right" w:pos="9072"/>
      </w:tabs>
      <w:spacing w:after="0" w:line="240" w:lineRule="auto"/>
    </w:pPr>
  </w:style>
  <w:style w:type="character" w:customStyle="1" w:styleId="En-tteCar">
    <w:name w:val="En-tête Car"/>
    <w:basedOn w:val="Policepardfaut"/>
    <w:link w:val="En-tte"/>
    <w:uiPriority w:val="99"/>
    <w:rsid w:val="00A4329E"/>
  </w:style>
  <w:style w:type="paragraph" w:styleId="Pieddepage">
    <w:name w:val="footer"/>
    <w:basedOn w:val="Normal"/>
    <w:link w:val="PieddepageCar"/>
    <w:uiPriority w:val="99"/>
    <w:unhideWhenUsed/>
    <w:rsid w:val="00A432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4329E"/>
  </w:style>
  <w:style w:type="character" w:customStyle="1" w:styleId="Titre1Car">
    <w:name w:val="Titre 1 Car"/>
    <w:basedOn w:val="Policepardfaut"/>
    <w:link w:val="Titre1"/>
    <w:uiPriority w:val="9"/>
    <w:rsid w:val="00786472"/>
    <w:rPr>
      <w:rFonts w:asciiTheme="majorHAnsi" w:eastAsiaTheme="majorEastAsia" w:hAnsiTheme="majorHAnsi" w:cstheme="majorBidi"/>
      <w:color w:val="2F5496" w:themeColor="accent1" w:themeShade="BF"/>
      <w:sz w:val="32"/>
      <w:szCs w:val="32"/>
    </w:rPr>
  </w:style>
  <w:style w:type="table" w:styleId="Grilledutableau">
    <w:name w:val="Table Grid"/>
    <w:basedOn w:val="TableauNormal"/>
    <w:uiPriority w:val="39"/>
    <w:rsid w:val="00ED3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29083D"/>
    <w:pPr>
      <w:outlineLvl w:val="9"/>
    </w:pPr>
    <w:rPr>
      <w:lang w:eastAsia="fr-FR"/>
    </w:rPr>
  </w:style>
  <w:style w:type="paragraph" w:styleId="TM1">
    <w:name w:val="toc 1"/>
    <w:basedOn w:val="Normal"/>
    <w:next w:val="Normal"/>
    <w:autoRedefine/>
    <w:uiPriority w:val="39"/>
    <w:unhideWhenUsed/>
    <w:rsid w:val="0029083D"/>
    <w:pPr>
      <w:spacing w:after="100"/>
    </w:pPr>
  </w:style>
  <w:style w:type="character" w:customStyle="1" w:styleId="Titre2Car">
    <w:name w:val="Titre 2 Car"/>
    <w:basedOn w:val="Policepardfaut"/>
    <w:link w:val="Titre2"/>
    <w:uiPriority w:val="9"/>
    <w:rsid w:val="005E742E"/>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5E742E"/>
    <w:rPr>
      <w:rFonts w:asciiTheme="majorHAnsi" w:eastAsiaTheme="majorEastAsia" w:hAnsiTheme="majorHAnsi" w:cstheme="majorBidi"/>
      <w:color w:val="1F3763" w:themeColor="accent1" w:themeShade="7F"/>
      <w:sz w:val="24"/>
      <w:szCs w:val="24"/>
    </w:rPr>
  </w:style>
  <w:style w:type="paragraph" w:styleId="TM2">
    <w:name w:val="toc 2"/>
    <w:basedOn w:val="Normal"/>
    <w:next w:val="Normal"/>
    <w:autoRedefine/>
    <w:uiPriority w:val="39"/>
    <w:unhideWhenUsed/>
    <w:rsid w:val="005E742E"/>
    <w:pPr>
      <w:spacing w:after="100"/>
      <w:ind w:left="220"/>
    </w:pPr>
  </w:style>
  <w:style w:type="paragraph" w:styleId="TM3">
    <w:name w:val="toc 3"/>
    <w:basedOn w:val="Normal"/>
    <w:next w:val="Normal"/>
    <w:autoRedefine/>
    <w:uiPriority w:val="39"/>
    <w:unhideWhenUsed/>
    <w:rsid w:val="005E742E"/>
    <w:pPr>
      <w:spacing w:after="100"/>
      <w:ind w:left="440"/>
    </w:pPr>
  </w:style>
  <w:style w:type="paragraph" w:styleId="Notedebasdepage">
    <w:name w:val="footnote text"/>
    <w:basedOn w:val="Normal"/>
    <w:link w:val="NotedebasdepageCar"/>
    <w:uiPriority w:val="99"/>
    <w:semiHidden/>
    <w:unhideWhenUsed/>
    <w:rsid w:val="00830ED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830ED4"/>
    <w:rPr>
      <w:sz w:val="20"/>
      <w:szCs w:val="20"/>
    </w:rPr>
  </w:style>
  <w:style w:type="character" w:styleId="Appelnotedebasdep">
    <w:name w:val="footnote reference"/>
    <w:basedOn w:val="Policepardfaut"/>
    <w:uiPriority w:val="99"/>
    <w:semiHidden/>
    <w:unhideWhenUsed/>
    <w:rsid w:val="00830ED4"/>
    <w:rPr>
      <w:vertAlign w:val="superscript"/>
    </w:rPr>
  </w:style>
  <w:style w:type="paragraph" w:customStyle="1" w:styleId="Default">
    <w:name w:val="Default"/>
    <w:rsid w:val="00975971"/>
    <w:pPr>
      <w:autoSpaceDE w:val="0"/>
      <w:autoSpaceDN w:val="0"/>
      <w:adjustRightInd w:val="0"/>
      <w:spacing w:after="0" w:line="240" w:lineRule="auto"/>
    </w:pPr>
    <w:rPr>
      <w:rFonts w:ascii="Calibri" w:hAnsi="Calibri" w:cs="Calibri"/>
      <w:color w:val="000000"/>
      <w:sz w:val="24"/>
      <w:szCs w:val="24"/>
    </w:rPr>
  </w:style>
  <w:style w:type="character" w:styleId="Mentionnonrsolue">
    <w:name w:val="Unresolved Mention"/>
    <w:basedOn w:val="Policepardfaut"/>
    <w:uiPriority w:val="99"/>
    <w:semiHidden/>
    <w:unhideWhenUsed/>
    <w:rsid w:val="002931E3"/>
    <w:rPr>
      <w:color w:val="605E5C"/>
      <w:shd w:val="clear" w:color="auto" w:fill="E1DFDD"/>
    </w:rPr>
  </w:style>
  <w:style w:type="table" w:styleId="TableauGrille4-Accentuation1">
    <w:name w:val="Grid Table 4 Accent 1"/>
    <w:basedOn w:val="TableauNormal"/>
    <w:uiPriority w:val="49"/>
    <w:rsid w:val="0099204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Lienhypertextesuivivisit">
    <w:name w:val="FollowedHyperlink"/>
    <w:basedOn w:val="Policepardfaut"/>
    <w:uiPriority w:val="99"/>
    <w:semiHidden/>
    <w:unhideWhenUsed/>
    <w:rsid w:val="00057407"/>
    <w:rPr>
      <w:color w:val="954F72" w:themeColor="followedHyperlink"/>
      <w:u w:val="single"/>
    </w:rPr>
  </w:style>
  <w:style w:type="paragraph" w:styleId="NormalWeb">
    <w:name w:val="Normal (Web)"/>
    <w:basedOn w:val="Normal"/>
    <w:uiPriority w:val="99"/>
    <w:unhideWhenUsed/>
    <w:rsid w:val="00E26B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E26B87"/>
    <w:rPr>
      <w:b/>
      <w:bCs/>
    </w:rPr>
  </w:style>
  <w:style w:type="paragraph" w:styleId="Commentaire">
    <w:name w:val="annotation text"/>
    <w:basedOn w:val="Normal"/>
    <w:link w:val="CommentaireCar"/>
    <w:uiPriority w:val="99"/>
    <w:semiHidden/>
    <w:unhideWhenUsed/>
    <w:rsid w:val="001F0E2F"/>
    <w:pPr>
      <w:spacing w:line="240" w:lineRule="auto"/>
    </w:pPr>
    <w:rPr>
      <w:sz w:val="20"/>
      <w:szCs w:val="20"/>
    </w:rPr>
  </w:style>
  <w:style w:type="character" w:customStyle="1" w:styleId="CommentaireCar">
    <w:name w:val="Commentaire Car"/>
    <w:basedOn w:val="Policepardfaut"/>
    <w:link w:val="Commentaire"/>
    <w:uiPriority w:val="99"/>
    <w:semiHidden/>
    <w:rsid w:val="001F0E2F"/>
    <w:rPr>
      <w:sz w:val="20"/>
      <w:szCs w:val="20"/>
    </w:rPr>
  </w:style>
  <w:style w:type="character" w:styleId="Marquedecommentaire">
    <w:name w:val="annotation reference"/>
    <w:basedOn w:val="Policepardfaut"/>
    <w:uiPriority w:val="99"/>
    <w:semiHidden/>
    <w:unhideWhenUsed/>
    <w:rsid w:val="001F0E2F"/>
    <w:rPr>
      <w:sz w:val="16"/>
      <w:szCs w:val="16"/>
    </w:rPr>
  </w:style>
  <w:style w:type="paragraph" w:styleId="Textedebulles">
    <w:name w:val="Balloon Text"/>
    <w:basedOn w:val="Normal"/>
    <w:link w:val="TextedebullesCar"/>
    <w:uiPriority w:val="99"/>
    <w:semiHidden/>
    <w:unhideWhenUsed/>
    <w:rsid w:val="004038A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038A6"/>
    <w:rPr>
      <w:rFonts w:ascii="Segoe UI" w:hAnsi="Segoe UI" w:cs="Segoe UI"/>
      <w:sz w:val="18"/>
      <w:szCs w:val="18"/>
    </w:rPr>
  </w:style>
  <w:style w:type="character" w:customStyle="1" w:styleId="Titre5Car">
    <w:name w:val="Titre 5 Car"/>
    <w:basedOn w:val="Policepardfaut"/>
    <w:link w:val="Titre5"/>
    <w:uiPriority w:val="9"/>
    <w:rsid w:val="008F0CFB"/>
    <w:rPr>
      <w:rFonts w:asciiTheme="majorHAnsi" w:eastAsiaTheme="majorEastAsia" w:hAnsiTheme="majorHAnsi" w:cstheme="majorBidi"/>
      <w:color w:val="2F5496" w:themeColor="accent1" w:themeShade="BF"/>
    </w:rPr>
  </w:style>
  <w:style w:type="paragraph" w:styleId="Textebrut">
    <w:name w:val="Plain Text"/>
    <w:basedOn w:val="Normal"/>
    <w:link w:val="TextebrutCar"/>
    <w:uiPriority w:val="99"/>
    <w:unhideWhenUsed/>
    <w:rsid w:val="00EF53C0"/>
    <w:pPr>
      <w:spacing w:after="0" w:line="240" w:lineRule="auto"/>
    </w:pPr>
    <w:rPr>
      <w:rFonts w:ascii="Calibri" w:hAnsi="Calibri" w:cs="Calibri"/>
    </w:rPr>
  </w:style>
  <w:style w:type="character" w:customStyle="1" w:styleId="TextebrutCar">
    <w:name w:val="Texte brut Car"/>
    <w:basedOn w:val="Policepardfaut"/>
    <w:link w:val="Textebrut"/>
    <w:uiPriority w:val="99"/>
    <w:rsid w:val="00EF53C0"/>
    <w:rPr>
      <w:rFonts w:ascii="Calibri" w:hAnsi="Calibri" w:cs="Calibri"/>
    </w:rPr>
  </w:style>
  <w:style w:type="table" w:customStyle="1" w:styleId="TableGrid0">
    <w:name w:val="Table Grid0"/>
    <w:rsid w:val="00221A53"/>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paragraph">
    <w:name w:val="paragraph"/>
    <w:basedOn w:val="Normal"/>
    <w:rsid w:val="006C2F63"/>
    <w:pPr>
      <w:spacing w:before="100" w:beforeAutospacing="1" w:after="100" w:afterAutospacing="1" w:line="240" w:lineRule="auto"/>
    </w:pPr>
    <w:rPr>
      <w:rFonts w:ascii="Calibri" w:hAnsi="Calibri" w:cs="Calibri"/>
      <w:lang w:eastAsia="fr-FR"/>
    </w:rPr>
  </w:style>
  <w:style w:type="character" w:customStyle="1" w:styleId="normaltextrun">
    <w:name w:val="normaltextrun"/>
    <w:basedOn w:val="Policepardfaut"/>
    <w:rsid w:val="006C2F63"/>
  </w:style>
  <w:style w:type="character" w:customStyle="1" w:styleId="eop">
    <w:name w:val="eop"/>
    <w:basedOn w:val="Policepardfaut"/>
    <w:rsid w:val="006C2F63"/>
  </w:style>
  <w:style w:type="character" w:customStyle="1" w:styleId="spellingerror">
    <w:name w:val="spellingerror"/>
    <w:basedOn w:val="Policepardfaut"/>
    <w:rsid w:val="006C2F63"/>
  </w:style>
  <w:style w:type="character" w:customStyle="1" w:styleId="ParagraphedelisteCar">
    <w:name w:val="Paragraphe de liste Car"/>
    <w:basedOn w:val="Policepardfaut"/>
    <w:link w:val="Paragraphedeliste"/>
    <w:uiPriority w:val="34"/>
    <w:locked/>
    <w:rsid w:val="00DB00B1"/>
    <w:rPr>
      <w:rFonts w:ascii="Calibri" w:hAnsi="Calibri" w:cs="Calibri"/>
    </w:rPr>
  </w:style>
  <w:style w:type="paragraph" w:styleId="Sansinterligne">
    <w:name w:val="No Spacing"/>
    <w:uiPriority w:val="1"/>
    <w:qFormat/>
    <w:rsid w:val="000F73ED"/>
    <w:pPr>
      <w:spacing w:after="0" w:line="240" w:lineRule="auto"/>
    </w:pPr>
  </w:style>
  <w:style w:type="character" w:styleId="Accentuation">
    <w:name w:val="Emphasis"/>
    <w:basedOn w:val="Policepardfaut"/>
    <w:uiPriority w:val="20"/>
    <w:qFormat/>
    <w:rsid w:val="00287795"/>
    <w:rPr>
      <w:i/>
      <w:iCs/>
    </w:rPr>
  </w:style>
  <w:style w:type="character" w:customStyle="1" w:styleId="highlight">
    <w:name w:val="highlight"/>
    <w:basedOn w:val="Policepardfaut"/>
    <w:rsid w:val="00EC52FB"/>
  </w:style>
  <w:style w:type="character" w:customStyle="1" w:styleId="pc">
    <w:name w:val="pc"/>
    <w:basedOn w:val="Policepardfaut"/>
    <w:rsid w:val="00EC52FB"/>
  </w:style>
  <w:style w:type="paragraph" w:customStyle="1" w:styleId="footnotedescription">
    <w:name w:val="footnote description"/>
    <w:next w:val="Normal"/>
    <w:link w:val="footnotedescriptionChar"/>
    <w:hidden/>
    <w:rsid w:val="00532FEA"/>
    <w:pPr>
      <w:spacing w:after="0"/>
    </w:pPr>
    <w:rPr>
      <w:rFonts w:ascii="Calibri" w:eastAsia="Calibri" w:hAnsi="Calibri" w:cs="Calibri"/>
      <w:color w:val="000000"/>
      <w:sz w:val="20"/>
      <w:lang w:eastAsia="fr-FR"/>
    </w:rPr>
  </w:style>
  <w:style w:type="character" w:customStyle="1" w:styleId="footnotedescriptionChar">
    <w:name w:val="footnote description Char"/>
    <w:link w:val="footnotedescription"/>
    <w:rsid w:val="00532FEA"/>
    <w:rPr>
      <w:rFonts w:ascii="Calibri" w:eastAsia="Calibri" w:hAnsi="Calibri" w:cs="Calibri"/>
      <w:color w:val="000000"/>
      <w:sz w:val="20"/>
      <w:lang w:eastAsia="fr-FR"/>
    </w:rPr>
  </w:style>
  <w:style w:type="character" w:customStyle="1" w:styleId="footnotemark">
    <w:name w:val="footnote mark"/>
    <w:hidden/>
    <w:rsid w:val="00532FEA"/>
    <w:rPr>
      <w:rFonts w:ascii="Calibri" w:eastAsia="Calibri" w:hAnsi="Calibri" w:cs="Calibri"/>
      <w:color w:val="000000"/>
      <w:sz w:val="20"/>
      <w:vertAlign w:val="superscript"/>
    </w:rPr>
  </w:style>
  <w:style w:type="paragraph" w:styleId="Objetducommentaire">
    <w:name w:val="annotation subject"/>
    <w:basedOn w:val="Commentaire"/>
    <w:next w:val="Commentaire"/>
    <w:link w:val="ObjetducommentaireCar"/>
    <w:uiPriority w:val="99"/>
    <w:semiHidden/>
    <w:unhideWhenUsed/>
    <w:rsid w:val="00885FD5"/>
    <w:rPr>
      <w:b/>
      <w:bCs/>
    </w:rPr>
  </w:style>
  <w:style w:type="character" w:customStyle="1" w:styleId="ObjetducommentaireCar">
    <w:name w:val="Objet du commentaire Car"/>
    <w:basedOn w:val="CommentaireCar"/>
    <w:link w:val="Objetducommentaire"/>
    <w:uiPriority w:val="99"/>
    <w:semiHidden/>
    <w:rsid w:val="00885FD5"/>
    <w:rPr>
      <w:b/>
      <w:bCs/>
      <w:sz w:val="20"/>
      <w:szCs w:val="20"/>
    </w:rPr>
  </w:style>
  <w:style w:type="character" w:customStyle="1" w:styleId="contextualspellingandgrammarerror">
    <w:name w:val="contextualspellingandgrammarerror"/>
    <w:basedOn w:val="Policepardfaut"/>
    <w:rsid w:val="002A29ED"/>
  </w:style>
  <w:style w:type="character" w:customStyle="1" w:styleId="normaltextrun1">
    <w:name w:val="normaltextrun1"/>
    <w:basedOn w:val="Policepardfaut"/>
    <w:rsid w:val="002A29ED"/>
  </w:style>
  <w:style w:type="paragraph" w:customStyle="1" w:styleId="xmsonormal">
    <w:name w:val="x_msonormal"/>
    <w:basedOn w:val="Normal"/>
    <w:rsid w:val="002A29ED"/>
    <w:pPr>
      <w:spacing w:after="0" w:line="240" w:lineRule="auto"/>
    </w:pPr>
    <w:rPr>
      <w:rFonts w:ascii="Calibri" w:hAnsi="Calibri" w:cs="Calibri"/>
      <w:lang w:eastAsia="fr-FR"/>
    </w:rPr>
  </w:style>
  <w:style w:type="paragraph" w:customStyle="1" w:styleId="xmsolistparagraph">
    <w:name w:val="x_msolistparagraph"/>
    <w:basedOn w:val="Normal"/>
    <w:rsid w:val="002A29ED"/>
    <w:pPr>
      <w:spacing w:after="0" w:line="240" w:lineRule="auto"/>
      <w:ind w:left="720"/>
    </w:pPr>
    <w:rPr>
      <w:rFonts w:ascii="Calibri" w:hAnsi="Calibri" w:cs="Calibri"/>
      <w:lang w:eastAsia="fr-FR"/>
    </w:rPr>
  </w:style>
  <w:style w:type="paragraph" w:styleId="TM4">
    <w:name w:val="toc 4"/>
    <w:basedOn w:val="Normal"/>
    <w:next w:val="Normal"/>
    <w:autoRedefine/>
    <w:uiPriority w:val="39"/>
    <w:unhideWhenUsed/>
    <w:rsid w:val="006954BF"/>
    <w:pPr>
      <w:spacing w:after="100"/>
      <w:ind w:left="660"/>
    </w:pPr>
    <w:rPr>
      <w:rFonts w:eastAsiaTheme="minorEastAsia"/>
      <w:lang w:eastAsia="fr-FR"/>
    </w:rPr>
  </w:style>
  <w:style w:type="paragraph" w:styleId="TM5">
    <w:name w:val="toc 5"/>
    <w:basedOn w:val="Normal"/>
    <w:next w:val="Normal"/>
    <w:autoRedefine/>
    <w:uiPriority w:val="39"/>
    <w:unhideWhenUsed/>
    <w:rsid w:val="006954BF"/>
    <w:pPr>
      <w:spacing w:after="100"/>
      <w:ind w:left="880"/>
    </w:pPr>
    <w:rPr>
      <w:rFonts w:eastAsiaTheme="minorEastAsia"/>
      <w:lang w:eastAsia="fr-FR"/>
    </w:rPr>
  </w:style>
  <w:style w:type="paragraph" w:styleId="TM6">
    <w:name w:val="toc 6"/>
    <w:basedOn w:val="Normal"/>
    <w:next w:val="Normal"/>
    <w:autoRedefine/>
    <w:uiPriority w:val="39"/>
    <w:unhideWhenUsed/>
    <w:rsid w:val="006954BF"/>
    <w:pPr>
      <w:spacing w:after="100"/>
      <w:ind w:left="1100"/>
    </w:pPr>
    <w:rPr>
      <w:rFonts w:eastAsiaTheme="minorEastAsia"/>
      <w:lang w:eastAsia="fr-FR"/>
    </w:rPr>
  </w:style>
  <w:style w:type="paragraph" w:styleId="TM7">
    <w:name w:val="toc 7"/>
    <w:basedOn w:val="Normal"/>
    <w:next w:val="Normal"/>
    <w:autoRedefine/>
    <w:uiPriority w:val="39"/>
    <w:unhideWhenUsed/>
    <w:rsid w:val="006954BF"/>
    <w:pPr>
      <w:spacing w:after="100"/>
      <w:ind w:left="1320"/>
    </w:pPr>
    <w:rPr>
      <w:rFonts w:eastAsiaTheme="minorEastAsia"/>
      <w:lang w:eastAsia="fr-FR"/>
    </w:rPr>
  </w:style>
  <w:style w:type="paragraph" w:styleId="TM8">
    <w:name w:val="toc 8"/>
    <w:basedOn w:val="Normal"/>
    <w:next w:val="Normal"/>
    <w:autoRedefine/>
    <w:uiPriority w:val="39"/>
    <w:unhideWhenUsed/>
    <w:rsid w:val="006954BF"/>
    <w:pPr>
      <w:spacing w:after="100"/>
      <w:ind w:left="1540"/>
    </w:pPr>
    <w:rPr>
      <w:rFonts w:eastAsiaTheme="minorEastAsia"/>
      <w:lang w:eastAsia="fr-FR"/>
    </w:rPr>
  </w:style>
  <w:style w:type="paragraph" w:styleId="TM9">
    <w:name w:val="toc 9"/>
    <w:basedOn w:val="Normal"/>
    <w:next w:val="Normal"/>
    <w:autoRedefine/>
    <w:uiPriority w:val="39"/>
    <w:unhideWhenUsed/>
    <w:rsid w:val="006954BF"/>
    <w:pPr>
      <w:spacing w:after="100"/>
      <w:ind w:left="1760"/>
    </w:pPr>
    <w:rPr>
      <w:rFonts w:eastAsiaTheme="minorEastAsia"/>
      <w:lang w:eastAsia="fr-FR"/>
    </w:rPr>
  </w:style>
  <w:style w:type="paragraph" w:customStyle="1" w:styleId="d2">
    <w:name w:val="d2"/>
    <w:basedOn w:val="Normal"/>
    <w:rsid w:val="0018707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3">
    <w:name w:val="d3"/>
    <w:basedOn w:val="Normal"/>
    <w:rsid w:val="0018707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vctta-title-text">
    <w:name w:val="vc_tta-title-text"/>
    <w:basedOn w:val="Policepardfaut"/>
    <w:rsid w:val="00956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83285">
      <w:bodyDiv w:val="1"/>
      <w:marLeft w:val="0"/>
      <w:marRight w:val="0"/>
      <w:marTop w:val="0"/>
      <w:marBottom w:val="0"/>
      <w:divBdr>
        <w:top w:val="none" w:sz="0" w:space="0" w:color="auto"/>
        <w:left w:val="none" w:sz="0" w:space="0" w:color="auto"/>
        <w:bottom w:val="none" w:sz="0" w:space="0" w:color="auto"/>
        <w:right w:val="none" w:sz="0" w:space="0" w:color="auto"/>
      </w:divBdr>
    </w:div>
    <w:div w:id="37239977">
      <w:bodyDiv w:val="1"/>
      <w:marLeft w:val="0"/>
      <w:marRight w:val="0"/>
      <w:marTop w:val="0"/>
      <w:marBottom w:val="0"/>
      <w:divBdr>
        <w:top w:val="none" w:sz="0" w:space="0" w:color="auto"/>
        <w:left w:val="none" w:sz="0" w:space="0" w:color="auto"/>
        <w:bottom w:val="none" w:sz="0" w:space="0" w:color="auto"/>
        <w:right w:val="none" w:sz="0" w:space="0" w:color="auto"/>
      </w:divBdr>
    </w:div>
    <w:div w:id="57939868">
      <w:bodyDiv w:val="1"/>
      <w:marLeft w:val="0"/>
      <w:marRight w:val="0"/>
      <w:marTop w:val="0"/>
      <w:marBottom w:val="0"/>
      <w:divBdr>
        <w:top w:val="none" w:sz="0" w:space="0" w:color="auto"/>
        <w:left w:val="none" w:sz="0" w:space="0" w:color="auto"/>
        <w:bottom w:val="none" w:sz="0" w:space="0" w:color="auto"/>
        <w:right w:val="none" w:sz="0" w:space="0" w:color="auto"/>
      </w:divBdr>
    </w:div>
    <w:div w:id="117913255">
      <w:bodyDiv w:val="1"/>
      <w:marLeft w:val="0"/>
      <w:marRight w:val="0"/>
      <w:marTop w:val="0"/>
      <w:marBottom w:val="0"/>
      <w:divBdr>
        <w:top w:val="none" w:sz="0" w:space="0" w:color="auto"/>
        <w:left w:val="none" w:sz="0" w:space="0" w:color="auto"/>
        <w:bottom w:val="none" w:sz="0" w:space="0" w:color="auto"/>
        <w:right w:val="none" w:sz="0" w:space="0" w:color="auto"/>
      </w:divBdr>
    </w:div>
    <w:div w:id="120079750">
      <w:bodyDiv w:val="1"/>
      <w:marLeft w:val="0"/>
      <w:marRight w:val="0"/>
      <w:marTop w:val="0"/>
      <w:marBottom w:val="0"/>
      <w:divBdr>
        <w:top w:val="none" w:sz="0" w:space="0" w:color="auto"/>
        <w:left w:val="none" w:sz="0" w:space="0" w:color="auto"/>
        <w:bottom w:val="none" w:sz="0" w:space="0" w:color="auto"/>
        <w:right w:val="none" w:sz="0" w:space="0" w:color="auto"/>
      </w:divBdr>
    </w:div>
    <w:div w:id="122777949">
      <w:bodyDiv w:val="1"/>
      <w:marLeft w:val="0"/>
      <w:marRight w:val="0"/>
      <w:marTop w:val="0"/>
      <w:marBottom w:val="0"/>
      <w:divBdr>
        <w:top w:val="none" w:sz="0" w:space="0" w:color="auto"/>
        <w:left w:val="none" w:sz="0" w:space="0" w:color="auto"/>
        <w:bottom w:val="none" w:sz="0" w:space="0" w:color="auto"/>
        <w:right w:val="none" w:sz="0" w:space="0" w:color="auto"/>
      </w:divBdr>
    </w:div>
    <w:div w:id="170339283">
      <w:bodyDiv w:val="1"/>
      <w:marLeft w:val="0"/>
      <w:marRight w:val="0"/>
      <w:marTop w:val="0"/>
      <w:marBottom w:val="0"/>
      <w:divBdr>
        <w:top w:val="none" w:sz="0" w:space="0" w:color="auto"/>
        <w:left w:val="none" w:sz="0" w:space="0" w:color="auto"/>
        <w:bottom w:val="none" w:sz="0" w:space="0" w:color="auto"/>
        <w:right w:val="none" w:sz="0" w:space="0" w:color="auto"/>
      </w:divBdr>
    </w:div>
    <w:div w:id="173344689">
      <w:bodyDiv w:val="1"/>
      <w:marLeft w:val="0"/>
      <w:marRight w:val="0"/>
      <w:marTop w:val="0"/>
      <w:marBottom w:val="0"/>
      <w:divBdr>
        <w:top w:val="none" w:sz="0" w:space="0" w:color="auto"/>
        <w:left w:val="none" w:sz="0" w:space="0" w:color="auto"/>
        <w:bottom w:val="none" w:sz="0" w:space="0" w:color="auto"/>
        <w:right w:val="none" w:sz="0" w:space="0" w:color="auto"/>
      </w:divBdr>
    </w:div>
    <w:div w:id="197476040">
      <w:bodyDiv w:val="1"/>
      <w:marLeft w:val="0"/>
      <w:marRight w:val="0"/>
      <w:marTop w:val="0"/>
      <w:marBottom w:val="0"/>
      <w:divBdr>
        <w:top w:val="none" w:sz="0" w:space="0" w:color="auto"/>
        <w:left w:val="none" w:sz="0" w:space="0" w:color="auto"/>
        <w:bottom w:val="none" w:sz="0" w:space="0" w:color="auto"/>
        <w:right w:val="none" w:sz="0" w:space="0" w:color="auto"/>
      </w:divBdr>
    </w:div>
    <w:div w:id="215824677">
      <w:bodyDiv w:val="1"/>
      <w:marLeft w:val="0"/>
      <w:marRight w:val="0"/>
      <w:marTop w:val="0"/>
      <w:marBottom w:val="0"/>
      <w:divBdr>
        <w:top w:val="none" w:sz="0" w:space="0" w:color="auto"/>
        <w:left w:val="none" w:sz="0" w:space="0" w:color="auto"/>
        <w:bottom w:val="none" w:sz="0" w:space="0" w:color="auto"/>
        <w:right w:val="none" w:sz="0" w:space="0" w:color="auto"/>
      </w:divBdr>
    </w:div>
    <w:div w:id="225917843">
      <w:bodyDiv w:val="1"/>
      <w:marLeft w:val="0"/>
      <w:marRight w:val="0"/>
      <w:marTop w:val="0"/>
      <w:marBottom w:val="0"/>
      <w:divBdr>
        <w:top w:val="none" w:sz="0" w:space="0" w:color="auto"/>
        <w:left w:val="none" w:sz="0" w:space="0" w:color="auto"/>
        <w:bottom w:val="none" w:sz="0" w:space="0" w:color="auto"/>
        <w:right w:val="none" w:sz="0" w:space="0" w:color="auto"/>
      </w:divBdr>
    </w:div>
    <w:div w:id="235285928">
      <w:bodyDiv w:val="1"/>
      <w:marLeft w:val="0"/>
      <w:marRight w:val="0"/>
      <w:marTop w:val="0"/>
      <w:marBottom w:val="0"/>
      <w:divBdr>
        <w:top w:val="none" w:sz="0" w:space="0" w:color="auto"/>
        <w:left w:val="none" w:sz="0" w:space="0" w:color="auto"/>
        <w:bottom w:val="none" w:sz="0" w:space="0" w:color="auto"/>
        <w:right w:val="none" w:sz="0" w:space="0" w:color="auto"/>
      </w:divBdr>
    </w:div>
    <w:div w:id="237448875">
      <w:bodyDiv w:val="1"/>
      <w:marLeft w:val="0"/>
      <w:marRight w:val="0"/>
      <w:marTop w:val="0"/>
      <w:marBottom w:val="0"/>
      <w:divBdr>
        <w:top w:val="none" w:sz="0" w:space="0" w:color="auto"/>
        <w:left w:val="none" w:sz="0" w:space="0" w:color="auto"/>
        <w:bottom w:val="none" w:sz="0" w:space="0" w:color="auto"/>
        <w:right w:val="none" w:sz="0" w:space="0" w:color="auto"/>
      </w:divBdr>
    </w:div>
    <w:div w:id="251400690">
      <w:bodyDiv w:val="1"/>
      <w:marLeft w:val="0"/>
      <w:marRight w:val="0"/>
      <w:marTop w:val="0"/>
      <w:marBottom w:val="0"/>
      <w:divBdr>
        <w:top w:val="none" w:sz="0" w:space="0" w:color="auto"/>
        <w:left w:val="none" w:sz="0" w:space="0" w:color="auto"/>
        <w:bottom w:val="none" w:sz="0" w:space="0" w:color="auto"/>
        <w:right w:val="none" w:sz="0" w:space="0" w:color="auto"/>
      </w:divBdr>
    </w:div>
    <w:div w:id="295260171">
      <w:bodyDiv w:val="1"/>
      <w:marLeft w:val="0"/>
      <w:marRight w:val="0"/>
      <w:marTop w:val="0"/>
      <w:marBottom w:val="0"/>
      <w:divBdr>
        <w:top w:val="none" w:sz="0" w:space="0" w:color="auto"/>
        <w:left w:val="none" w:sz="0" w:space="0" w:color="auto"/>
        <w:bottom w:val="none" w:sz="0" w:space="0" w:color="auto"/>
        <w:right w:val="none" w:sz="0" w:space="0" w:color="auto"/>
      </w:divBdr>
    </w:div>
    <w:div w:id="315305661">
      <w:bodyDiv w:val="1"/>
      <w:marLeft w:val="0"/>
      <w:marRight w:val="0"/>
      <w:marTop w:val="0"/>
      <w:marBottom w:val="0"/>
      <w:divBdr>
        <w:top w:val="none" w:sz="0" w:space="0" w:color="auto"/>
        <w:left w:val="none" w:sz="0" w:space="0" w:color="auto"/>
        <w:bottom w:val="none" w:sz="0" w:space="0" w:color="auto"/>
        <w:right w:val="none" w:sz="0" w:space="0" w:color="auto"/>
      </w:divBdr>
    </w:div>
    <w:div w:id="333264958">
      <w:bodyDiv w:val="1"/>
      <w:marLeft w:val="0"/>
      <w:marRight w:val="0"/>
      <w:marTop w:val="0"/>
      <w:marBottom w:val="0"/>
      <w:divBdr>
        <w:top w:val="none" w:sz="0" w:space="0" w:color="auto"/>
        <w:left w:val="none" w:sz="0" w:space="0" w:color="auto"/>
        <w:bottom w:val="none" w:sz="0" w:space="0" w:color="auto"/>
        <w:right w:val="none" w:sz="0" w:space="0" w:color="auto"/>
      </w:divBdr>
    </w:div>
    <w:div w:id="378474509">
      <w:bodyDiv w:val="1"/>
      <w:marLeft w:val="0"/>
      <w:marRight w:val="0"/>
      <w:marTop w:val="0"/>
      <w:marBottom w:val="0"/>
      <w:divBdr>
        <w:top w:val="none" w:sz="0" w:space="0" w:color="auto"/>
        <w:left w:val="none" w:sz="0" w:space="0" w:color="auto"/>
        <w:bottom w:val="none" w:sz="0" w:space="0" w:color="auto"/>
        <w:right w:val="none" w:sz="0" w:space="0" w:color="auto"/>
      </w:divBdr>
      <w:divsChild>
        <w:div w:id="486825134">
          <w:marLeft w:val="0"/>
          <w:marRight w:val="0"/>
          <w:marTop w:val="0"/>
          <w:marBottom w:val="0"/>
          <w:divBdr>
            <w:top w:val="none" w:sz="0" w:space="0" w:color="auto"/>
            <w:left w:val="none" w:sz="0" w:space="0" w:color="auto"/>
            <w:bottom w:val="none" w:sz="0" w:space="0" w:color="auto"/>
            <w:right w:val="none" w:sz="0" w:space="0" w:color="auto"/>
          </w:divBdr>
        </w:div>
      </w:divsChild>
    </w:div>
    <w:div w:id="378827044">
      <w:bodyDiv w:val="1"/>
      <w:marLeft w:val="0"/>
      <w:marRight w:val="0"/>
      <w:marTop w:val="0"/>
      <w:marBottom w:val="0"/>
      <w:divBdr>
        <w:top w:val="none" w:sz="0" w:space="0" w:color="auto"/>
        <w:left w:val="none" w:sz="0" w:space="0" w:color="auto"/>
        <w:bottom w:val="none" w:sz="0" w:space="0" w:color="auto"/>
        <w:right w:val="none" w:sz="0" w:space="0" w:color="auto"/>
      </w:divBdr>
    </w:div>
    <w:div w:id="384109793">
      <w:bodyDiv w:val="1"/>
      <w:marLeft w:val="0"/>
      <w:marRight w:val="0"/>
      <w:marTop w:val="0"/>
      <w:marBottom w:val="0"/>
      <w:divBdr>
        <w:top w:val="none" w:sz="0" w:space="0" w:color="auto"/>
        <w:left w:val="none" w:sz="0" w:space="0" w:color="auto"/>
        <w:bottom w:val="none" w:sz="0" w:space="0" w:color="auto"/>
        <w:right w:val="none" w:sz="0" w:space="0" w:color="auto"/>
      </w:divBdr>
    </w:div>
    <w:div w:id="397480732">
      <w:bodyDiv w:val="1"/>
      <w:marLeft w:val="0"/>
      <w:marRight w:val="0"/>
      <w:marTop w:val="0"/>
      <w:marBottom w:val="0"/>
      <w:divBdr>
        <w:top w:val="none" w:sz="0" w:space="0" w:color="auto"/>
        <w:left w:val="none" w:sz="0" w:space="0" w:color="auto"/>
        <w:bottom w:val="none" w:sz="0" w:space="0" w:color="auto"/>
        <w:right w:val="none" w:sz="0" w:space="0" w:color="auto"/>
      </w:divBdr>
    </w:div>
    <w:div w:id="402870459">
      <w:bodyDiv w:val="1"/>
      <w:marLeft w:val="0"/>
      <w:marRight w:val="0"/>
      <w:marTop w:val="0"/>
      <w:marBottom w:val="0"/>
      <w:divBdr>
        <w:top w:val="none" w:sz="0" w:space="0" w:color="auto"/>
        <w:left w:val="none" w:sz="0" w:space="0" w:color="auto"/>
        <w:bottom w:val="none" w:sz="0" w:space="0" w:color="auto"/>
        <w:right w:val="none" w:sz="0" w:space="0" w:color="auto"/>
      </w:divBdr>
    </w:div>
    <w:div w:id="424421386">
      <w:bodyDiv w:val="1"/>
      <w:marLeft w:val="0"/>
      <w:marRight w:val="0"/>
      <w:marTop w:val="0"/>
      <w:marBottom w:val="0"/>
      <w:divBdr>
        <w:top w:val="none" w:sz="0" w:space="0" w:color="auto"/>
        <w:left w:val="none" w:sz="0" w:space="0" w:color="auto"/>
        <w:bottom w:val="none" w:sz="0" w:space="0" w:color="auto"/>
        <w:right w:val="none" w:sz="0" w:space="0" w:color="auto"/>
      </w:divBdr>
    </w:div>
    <w:div w:id="501431842">
      <w:bodyDiv w:val="1"/>
      <w:marLeft w:val="0"/>
      <w:marRight w:val="0"/>
      <w:marTop w:val="0"/>
      <w:marBottom w:val="0"/>
      <w:divBdr>
        <w:top w:val="none" w:sz="0" w:space="0" w:color="auto"/>
        <w:left w:val="none" w:sz="0" w:space="0" w:color="auto"/>
        <w:bottom w:val="none" w:sz="0" w:space="0" w:color="auto"/>
        <w:right w:val="none" w:sz="0" w:space="0" w:color="auto"/>
      </w:divBdr>
    </w:div>
    <w:div w:id="511651310">
      <w:bodyDiv w:val="1"/>
      <w:marLeft w:val="0"/>
      <w:marRight w:val="0"/>
      <w:marTop w:val="0"/>
      <w:marBottom w:val="0"/>
      <w:divBdr>
        <w:top w:val="none" w:sz="0" w:space="0" w:color="auto"/>
        <w:left w:val="none" w:sz="0" w:space="0" w:color="auto"/>
        <w:bottom w:val="none" w:sz="0" w:space="0" w:color="auto"/>
        <w:right w:val="none" w:sz="0" w:space="0" w:color="auto"/>
      </w:divBdr>
    </w:div>
    <w:div w:id="512109787">
      <w:bodyDiv w:val="1"/>
      <w:marLeft w:val="0"/>
      <w:marRight w:val="0"/>
      <w:marTop w:val="0"/>
      <w:marBottom w:val="0"/>
      <w:divBdr>
        <w:top w:val="none" w:sz="0" w:space="0" w:color="auto"/>
        <w:left w:val="none" w:sz="0" w:space="0" w:color="auto"/>
        <w:bottom w:val="none" w:sz="0" w:space="0" w:color="auto"/>
        <w:right w:val="none" w:sz="0" w:space="0" w:color="auto"/>
      </w:divBdr>
    </w:div>
    <w:div w:id="554122305">
      <w:bodyDiv w:val="1"/>
      <w:marLeft w:val="0"/>
      <w:marRight w:val="0"/>
      <w:marTop w:val="0"/>
      <w:marBottom w:val="0"/>
      <w:divBdr>
        <w:top w:val="none" w:sz="0" w:space="0" w:color="auto"/>
        <w:left w:val="none" w:sz="0" w:space="0" w:color="auto"/>
        <w:bottom w:val="none" w:sz="0" w:space="0" w:color="auto"/>
        <w:right w:val="none" w:sz="0" w:space="0" w:color="auto"/>
      </w:divBdr>
    </w:div>
    <w:div w:id="558787495">
      <w:bodyDiv w:val="1"/>
      <w:marLeft w:val="0"/>
      <w:marRight w:val="0"/>
      <w:marTop w:val="0"/>
      <w:marBottom w:val="0"/>
      <w:divBdr>
        <w:top w:val="none" w:sz="0" w:space="0" w:color="auto"/>
        <w:left w:val="none" w:sz="0" w:space="0" w:color="auto"/>
        <w:bottom w:val="none" w:sz="0" w:space="0" w:color="auto"/>
        <w:right w:val="none" w:sz="0" w:space="0" w:color="auto"/>
      </w:divBdr>
    </w:div>
    <w:div w:id="564875644">
      <w:bodyDiv w:val="1"/>
      <w:marLeft w:val="0"/>
      <w:marRight w:val="0"/>
      <w:marTop w:val="0"/>
      <w:marBottom w:val="0"/>
      <w:divBdr>
        <w:top w:val="none" w:sz="0" w:space="0" w:color="auto"/>
        <w:left w:val="none" w:sz="0" w:space="0" w:color="auto"/>
        <w:bottom w:val="none" w:sz="0" w:space="0" w:color="auto"/>
        <w:right w:val="none" w:sz="0" w:space="0" w:color="auto"/>
      </w:divBdr>
    </w:div>
    <w:div w:id="581913661">
      <w:bodyDiv w:val="1"/>
      <w:marLeft w:val="0"/>
      <w:marRight w:val="0"/>
      <w:marTop w:val="0"/>
      <w:marBottom w:val="0"/>
      <w:divBdr>
        <w:top w:val="none" w:sz="0" w:space="0" w:color="auto"/>
        <w:left w:val="none" w:sz="0" w:space="0" w:color="auto"/>
        <w:bottom w:val="none" w:sz="0" w:space="0" w:color="auto"/>
        <w:right w:val="none" w:sz="0" w:space="0" w:color="auto"/>
      </w:divBdr>
    </w:div>
    <w:div w:id="598832971">
      <w:bodyDiv w:val="1"/>
      <w:marLeft w:val="0"/>
      <w:marRight w:val="0"/>
      <w:marTop w:val="0"/>
      <w:marBottom w:val="0"/>
      <w:divBdr>
        <w:top w:val="none" w:sz="0" w:space="0" w:color="auto"/>
        <w:left w:val="none" w:sz="0" w:space="0" w:color="auto"/>
        <w:bottom w:val="none" w:sz="0" w:space="0" w:color="auto"/>
        <w:right w:val="none" w:sz="0" w:space="0" w:color="auto"/>
      </w:divBdr>
    </w:div>
    <w:div w:id="618030914">
      <w:bodyDiv w:val="1"/>
      <w:marLeft w:val="0"/>
      <w:marRight w:val="0"/>
      <w:marTop w:val="0"/>
      <w:marBottom w:val="0"/>
      <w:divBdr>
        <w:top w:val="none" w:sz="0" w:space="0" w:color="auto"/>
        <w:left w:val="none" w:sz="0" w:space="0" w:color="auto"/>
        <w:bottom w:val="none" w:sz="0" w:space="0" w:color="auto"/>
        <w:right w:val="none" w:sz="0" w:space="0" w:color="auto"/>
      </w:divBdr>
    </w:div>
    <w:div w:id="663049685">
      <w:bodyDiv w:val="1"/>
      <w:marLeft w:val="0"/>
      <w:marRight w:val="0"/>
      <w:marTop w:val="0"/>
      <w:marBottom w:val="0"/>
      <w:divBdr>
        <w:top w:val="none" w:sz="0" w:space="0" w:color="auto"/>
        <w:left w:val="none" w:sz="0" w:space="0" w:color="auto"/>
        <w:bottom w:val="none" w:sz="0" w:space="0" w:color="auto"/>
        <w:right w:val="none" w:sz="0" w:space="0" w:color="auto"/>
      </w:divBdr>
    </w:div>
    <w:div w:id="675771216">
      <w:bodyDiv w:val="1"/>
      <w:marLeft w:val="0"/>
      <w:marRight w:val="0"/>
      <w:marTop w:val="0"/>
      <w:marBottom w:val="0"/>
      <w:divBdr>
        <w:top w:val="none" w:sz="0" w:space="0" w:color="auto"/>
        <w:left w:val="none" w:sz="0" w:space="0" w:color="auto"/>
        <w:bottom w:val="none" w:sz="0" w:space="0" w:color="auto"/>
        <w:right w:val="none" w:sz="0" w:space="0" w:color="auto"/>
      </w:divBdr>
    </w:div>
    <w:div w:id="692993767">
      <w:bodyDiv w:val="1"/>
      <w:marLeft w:val="0"/>
      <w:marRight w:val="0"/>
      <w:marTop w:val="0"/>
      <w:marBottom w:val="0"/>
      <w:divBdr>
        <w:top w:val="none" w:sz="0" w:space="0" w:color="auto"/>
        <w:left w:val="none" w:sz="0" w:space="0" w:color="auto"/>
        <w:bottom w:val="none" w:sz="0" w:space="0" w:color="auto"/>
        <w:right w:val="none" w:sz="0" w:space="0" w:color="auto"/>
      </w:divBdr>
    </w:div>
    <w:div w:id="713118909">
      <w:bodyDiv w:val="1"/>
      <w:marLeft w:val="0"/>
      <w:marRight w:val="0"/>
      <w:marTop w:val="0"/>
      <w:marBottom w:val="0"/>
      <w:divBdr>
        <w:top w:val="none" w:sz="0" w:space="0" w:color="auto"/>
        <w:left w:val="none" w:sz="0" w:space="0" w:color="auto"/>
        <w:bottom w:val="none" w:sz="0" w:space="0" w:color="auto"/>
        <w:right w:val="none" w:sz="0" w:space="0" w:color="auto"/>
      </w:divBdr>
    </w:div>
    <w:div w:id="741609333">
      <w:bodyDiv w:val="1"/>
      <w:marLeft w:val="0"/>
      <w:marRight w:val="0"/>
      <w:marTop w:val="0"/>
      <w:marBottom w:val="0"/>
      <w:divBdr>
        <w:top w:val="none" w:sz="0" w:space="0" w:color="auto"/>
        <w:left w:val="none" w:sz="0" w:space="0" w:color="auto"/>
        <w:bottom w:val="none" w:sz="0" w:space="0" w:color="auto"/>
        <w:right w:val="none" w:sz="0" w:space="0" w:color="auto"/>
      </w:divBdr>
    </w:div>
    <w:div w:id="748306508">
      <w:bodyDiv w:val="1"/>
      <w:marLeft w:val="0"/>
      <w:marRight w:val="0"/>
      <w:marTop w:val="0"/>
      <w:marBottom w:val="0"/>
      <w:divBdr>
        <w:top w:val="none" w:sz="0" w:space="0" w:color="auto"/>
        <w:left w:val="none" w:sz="0" w:space="0" w:color="auto"/>
        <w:bottom w:val="none" w:sz="0" w:space="0" w:color="auto"/>
        <w:right w:val="none" w:sz="0" w:space="0" w:color="auto"/>
      </w:divBdr>
    </w:div>
    <w:div w:id="792945446">
      <w:bodyDiv w:val="1"/>
      <w:marLeft w:val="0"/>
      <w:marRight w:val="0"/>
      <w:marTop w:val="0"/>
      <w:marBottom w:val="0"/>
      <w:divBdr>
        <w:top w:val="none" w:sz="0" w:space="0" w:color="auto"/>
        <w:left w:val="none" w:sz="0" w:space="0" w:color="auto"/>
        <w:bottom w:val="none" w:sz="0" w:space="0" w:color="auto"/>
        <w:right w:val="none" w:sz="0" w:space="0" w:color="auto"/>
      </w:divBdr>
    </w:div>
    <w:div w:id="796026230">
      <w:bodyDiv w:val="1"/>
      <w:marLeft w:val="0"/>
      <w:marRight w:val="0"/>
      <w:marTop w:val="0"/>
      <w:marBottom w:val="0"/>
      <w:divBdr>
        <w:top w:val="none" w:sz="0" w:space="0" w:color="auto"/>
        <w:left w:val="none" w:sz="0" w:space="0" w:color="auto"/>
        <w:bottom w:val="none" w:sz="0" w:space="0" w:color="auto"/>
        <w:right w:val="none" w:sz="0" w:space="0" w:color="auto"/>
      </w:divBdr>
    </w:div>
    <w:div w:id="820270987">
      <w:bodyDiv w:val="1"/>
      <w:marLeft w:val="0"/>
      <w:marRight w:val="0"/>
      <w:marTop w:val="0"/>
      <w:marBottom w:val="0"/>
      <w:divBdr>
        <w:top w:val="none" w:sz="0" w:space="0" w:color="auto"/>
        <w:left w:val="none" w:sz="0" w:space="0" w:color="auto"/>
        <w:bottom w:val="none" w:sz="0" w:space="0" w:color="auto"/>
        <w:right w:val="none" w:sz="0" w:space="0" w:color="auto"/>
      </w:divBdr>
    </w:div>
    <w:div w:id="837765984">
      <w:bodyDiv w:val="1"/>
      <w:marLeft w:val="0"/>
      <w:marRight w:val="0"/>
      <w:marTop w:val="0"/>
      <w:marBottom w:val="0"/>
      <w:divBdr>
        <w:top w:val="none" w:sz="0" w:space="0" w:color="auto"/>
        <w:left w:val="none" w:sz="0" w:space="0" w:color="auto"/>
        <w:bottom w:val="none" w:sz="0" w:space="0" w:color="auto"/>
        <w:right w:val="none" w:sz="0" w:space="0" w:color="auto"/>
      </w:divBdr>
    </w:div>
    <w:div w:id="862279844">
      <w:bodyDiv w:val="1"/>
      <w:marLeft w:val="0"/>
      <w:marRight w:val="0"/>
      <w:marTop w:val="0"/>
      <w:marBottom w:val="0"/>
      <w:divBdr>
        <w:top w:val="none" w:sz="0" w:space="0" w:color="auto"/>
        <w:left w:val="none" w:sz="0" w:space="0" w:color="auto"/>
        <w:bottom w:val="none" w:sz="0" w:space="0" w:color="auto"/>
        <w:right w:val="none" w:sz="0" w:space="0" w:color="auto"/>
      </w:divBdr>
    </w:div>
    <w:div w:id="881750111">
      <w:bodyDiv w:val="1"/>
      <w:marLeft w:val="0"/>
      <w:marRight w:val="0"/>
      <w:marTop w:val="0"/>
      <w:marBottom w:val="0"/>
      <w:divBdr>
        <w:top w:val="none" w:sz="0" w:space="0" w:color="auto"/>
        <w:left w:val="none" w:sz="0" w:space="0" w:color="auto"/>
        <w:bottom w:val="none" w:sz="0" w:space="0" w:color="auto"/>
        <w:right w:val="none" w:sz="0" w:space="0" w:color="auto"/>
      </w:divBdr>
    </w:div>
    <w:div w:id="908854799">
      <w:bodyDiv w:val="1"/>
      <w:marLeft w:val="0"/>
      <w:marRight w:val="0"/>
      <w:marTop w:val="0"/>
      <w:marBottom w:val="0"/>
      <w:divBdr>
        <w:top w:val="none" w:sz="0" w:space="0" w:color="auto"/>
        <w:left w:val="none" w:sz="0" w:space="0" w:color="auto"/>
        <w:bottom w:val="none" w:sz="0" w:space="0" w:color="auto"/>
        <w:right w:val="none" w:sz="0" w:space="0" w:color="auto"/>
      </w:divBdr>
    </w:div>
    <w:div w:id="931206061">
      <w:bodyDiv w:val="1"/>
      <w:marLeft w:val="0"/>
      <w:marRight w:val="0"/>
      <w:marTop w:val="0"/>
      <w:marBottom w:val="0"/>
      <w:divBdr>
        <w:top w:val="none" w:sz="0" w:space="0" w:color="auto"/>
        <w:left w:val="none" w:sz="0" w:space="0" w:color="auto"/>
        <w:bottom w:val="none" w:sz="0" w:space="0" w:color="auto"/>
        <w:right w:val="none" w:sz="0" w:space="0" w:color="auto"/>
      </w:divBdr>
    </w:div>
    <w:div w:id="966424374">
      <w:bodyDiv w:val="1"/>
      <w:marLeft w:val="0"/>
      <w:marRight w:val="0"/>
      <w:marTop w:val="0"/>
      <w:marBottom w:val="0"/>
      <w:divBdr>
        <w:top w:val="none" w:sz="0" w:space="0" w:color="auto"/>
        <w:left w:val="none" w:sz="0" w:space="0" w:color="auto"/>
        <w:bottom w:val="none" w:sz="0" w:space="0" w:color="auto"/>
        <w:right w:val="none" w:sz="0" w:space="0" w:color="auto"/>
      </w:divBdr>
    </w:div>
    <w:div w:id="984118971">
      <w:bodyDiv w:val="1"/>
      <w:marLeft w:val="0"/>
      <w:marRight w:val="0"/>
      <w:marTop w:val="0"/>
      <w:marBottom w:val="0"/>
      <w:divBdr>
        <w:top w:val="none" w:sz="0" w:space="0" w:color="auto"/>
        <w:left w:val="none" w:sz="0" w:space="0" w:color="auto"/>
        <w:bottom w:val="none" w:sz="0" w:space="0" w:color="auto"/>
        <w:right w:val="none" w:sz="0" w:space="0" w:color="auto"/>
      </w:divBdr>
    </w:div>
    <w:div w:id="991065109">
      <w:bodyDiv w:val="1"/>
      <w:marLeft w:val="0"/>
      <w:marRight w:val="0"/>
      <w:marTop w:val="0"/>
      <w:marBottom w:val="0"/>
      <w:divBdr>
        <w:top w:val="none" w:sz="0" w:space="0" w:color="auto"/>
        <w:left w:val="none" w:sz="0" w:space="0" w:color="auto"/>
        <w:bottom w:val="none" w:sz="0" w:space="0" w:color="auto"/>
        <w:right w:val="none" w:sz="0" w:space="0" w:color="auto"/>
      </w:divBdr>
      <w:divsChild>
        <w:div w:id="1101418631">
          <w:marLeft w:val="0"/>
          <w:marRight w:val="0"/>
          <w:marTop w:val="0"/>
          <w:marBottom w:val="0"/>
          <w:divBdr>
            <w:top w:val="none" w:sz="0" w:space="0" w:color="auto"/>
            <w:left w:val="none" w:sz="0" w:space="0" w:color="auto"/>
            <w:bottom w:val="none" w:sz="0" w:space="0" w:color="auto"/>
            <w:right w:val="none" w:sz="0" w:space="0" w:color="auto"/>
          </w:divBdr>
          <w:divsChild>
            <w:div w:id="707412962">
              <w:marLeft w:val="0"/>
              <w:marRight w:val="0"/>
              <w:marTop w:val="0"/>
              <w:marBottom w:val="0"/>
              <w:divBdr>
                <w:top w:val="none" w:sz="0" w:space="0" w:color="auto"/>
                <w:left w:val="none" w:sz="0" w:space="0" w:color="auto"/>
                <w:bottom w:val="none" w:sz="0" w:space="0" w:color="auto"/>
                <w:right w:val="none" w:sz="0" w:space="0" w:color="auto"/>
              </w:divBdr>
              <w:divsChild>
                <w:div w:id="831600034">
                  <w:marLeft w:val="0"/>
                  <w:marRight w:val="0"/>
                  <w:marTop w:val="0"/>
                  <w:marBottom w:val="0"/>
                  <w:divBdr>
                    <w:top w:val="none" w:sz="0" w:space="0" w:color="auto"/>
                    <w:left w:val="none" w:sz="0" w:space="0" w:color="auto"/>
                    <w:bottom w:val="none" w:sz="0" w:space="0" w:color="auto"/>
                    <w:right w:val="none" w:sz="0" w:space="0" w:color="auto"/>
                  </w:divBdr>
                  <w:divsChild>
                    <w:div w:id="245501777">
                      <w:marLeft w:val="0"/>
                      <w:marRight w:val="0"/>
                      <w:marTop w:val="0"/>
                      <w:marBottom w:val="0"/>
                      <w:divBdr>
                        <w:top w:val="none" w:sz="0" w:space="0" w:color="auto"/>
                        <w:left w:val="none" w:sz="0" w:space="0" w:color="auto"/>
                        <w:bottom w:val="none" w:sz="0" w:space="0" w:color="auto"/>
                        <w:right w:val="none" w:sz="0" w:space="0" w:color="auto"/>
                      </w:divBdr>
                      <w:divsChild>
                        <w:div w:id="265426699">
                          <w:marLeft w:val="0"/>
                          <w:marRight w:val="0"/>
                          <w:marTop w:val="0"/>
                          <w:marBottom w:val="0"/>
                          <w:divBdr>
                            <w:top w:val="none" w:sz="0" w:space="0" w:color="auto"/>
                            <w:left w:val="none" w:sz="0" w:space="0" w:color="auto"/>
                            <w:bottom w:val="none" w:sz="0" w:space="0" w:color="auto"/>
                            <w:right w:val="none" w:sz="0" w:space="0" w:color="auto"/>
                          </w:divBdr>
                          <w:divsChild>
                            <w:div w:id="629628647">
                              <w:marLeft w:val="0"/>
                              <w:marRight w:val="0"/>
                              <w:marTop w:val="0"/>
                              <w:marBottom w:val="0"/>
                              <w:divBdr>
                                <w:top w:val="none" w:sz="0" w:space="0" w:color="auto"/>
                                <w:left w:val="none" w:sz="0" w:space="0" w:color="auto"/>
                                <w:bottom w:val="none" w:sz="0" w:space="0" w:color="auto"/>
                                <w:right w:val="none" w:sz="0" w:space="0" w:color="auto"/>
                              </w:divBdr>
                              <w:divsChild>
                                <w:div w:id="981422083">
                                  <w:marLeft w:val="0"/>
                                  <w:marRight w:val="0"/>
                                  <w:marTop w:val="0"/>
                                  <w:marBottom w:val="0"/>
                                  <w:divBdr>
                                    <w:top w:val="none" w:sz="0" w:space="0" w:color="auto"/>
                                    <w:left w:val="none" w:sz="0" w:space="0" w:color="auto"/>
                                    <w:bottom w:val="none" w:sz="0" w:space="0" w:color="auto"/>
                                    <w:right w:val="none" w:sz="0" w:space="0" w:color="auto"/>
                                  </w:divBdr>
                                </w:div>
                              </w:divsChild>
                            </w:div>
                            <w:div w:id="860509067">
                              <w:marLeft w:val="0"/>
                              <w:marRight w:val="0"/>
                              <w:marTop w:val="0"/>
                              <w:marBottom w:val="0"/>
                              <w:divBdr>
                                <w:top w:val="none" w:sz="0" w:space="0" w:color="auto"/>
                                <w:left w:val="none" w:sz="0" w:space="0" w:color="auto"/>
                                <w:bottom w:val="none" w:sz="0" w:space="0" w:color="auto"/>
                                <w:right w:val="none" w:sz="0" w:space="0" w:color="auto"/>
                              </w:divBdr>
                              <w:divsChild>
                                <w:div w:id="16315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79515">
              <w:marLeft w:val="0"/>
              <w:marRight w:val="0"/>
              <w:marTop w:val="0"/>
              <w:marBottom w:val="0"/>
              <w:divBdr>
                <w:top w:val="none" w:sz="0" w:space="0" w:color="auto"/>
                <w:left w:val="none" w:sz="0" w:space="0" w:color="auto"/>
                <w:bottom w:val="none" w:sz="0" w:space="0" w:color="auto"/>
                <w:right w:val="none" w:sz="0" w:space="0" w:color="auto"/>
              </w:divBdr>
              <w:divsChild>
                <w:div w:id="1391345216">
                  <w:marLeft w:val="0"/>
                  <w:marRight w:val="0"/>
                  <w:marTop w:val="0"/>
                  <w:marBottom w:val="0"/>
                  <w:divBdr>
                    <w:top w:val="none" w:sz="0" w:space="0" w:color="auto"/>
                    <w:left w:val="none" w:sz="0" w:space="0" w:color="auto"/>
                    <w:bottom w:val="none" w:sz="0" w:space="0" w:color="auto"/>
                    <w:right w:val="none" w:sz="0" w:space="0" w:color="auto"/>
                  </w:divBdr>
                  <w:divsChild>
                    <w:div w:id="1384137615">
                      <w:marLeft w:val="0"/>
                      <w:marRight w:val="0"/>
                      <w:marTop w:val="0"/>
                      <w:marBottom w:val="0"/>
                      <w:divBdr>
                        <w:top w:val="none" w:sz="0" w:space="0" w:color="auto"/>
                        <w:left w:val="none" w:sz="0" w:space="0" w:color="auto"/>
                        <w:bottom w:val="none" w:sz="0" w:space="0" w:color="auto"/>
                        <w:right w:val="none" w:sz="0" w:space="0" w:color="auto"/>
                      </w:divBdr>
                      <w:divsChild>
                        <w:div w:id="507411123">
                          <w:marLeft w:val="0"/>
                          <w:marRight w:val="0"/>
                          <w:marTop w:val="0"/>
                          <w:marBottom w:val="0"/>
                          <w:divBdr>
                            <w:top w:val="none" w:sz="0" w:space="0" w:color="auto"/>
                            <w:left w:val="none" w:sz="0" w:space="0" w:color="auto"/>
                            <w:bottom w:val="none" w:sz="0" w:space="0" w:color="auto"/>
                            <w:right w:val="none" w:sz="0" w:space="0" w:color="auto"/>
                          </w:divBdr>
                          <w:divsChild>
                            <w:div w:id="841163718">
                              <w:marLeft w:val="0"/>
                              <w:marRight w:val="0"/>
                              <w:marTop w:val="0"/>
                              <w:marBottom w:val="0"/>
                              <w:divBdr>
                                <w:top w:val="none" w:sz="0" w:space="0" w:color="auto"/>
                                <w:left w:val="none" w:sz="0" w:space="0" w:color="auto"/>
                                <w:bottom w:val="none" w:sz="0" w:space="0" w:color="auto"/>
                                <w:right w:val="none" w:sz="0" w:space="0" w:color="auto"/>
                              </w:divBdr>
                              <w:divsChild>
                                <w:div w:id="1882668691">
                                  <w:marLeft w:val="0"/>
                                  <w:marRight w:val="0"/>
                                  <w:marTop w:val="0"/>
                                  <w:marBottom w:val="0"/>
                                  <w:divBdr>
                                    <w:top w:val="none" w:sz="0" w:space="0" w:color="auto"/>
                                    <w:left w:val="none" w:sz="0" w:space="0" w:color="auto"/>
                                    <w:bottom w:val="none" w:sz="0" w:space="0" w:color="auto"/>
                                    <w:right w:val="none" w:sz="0" w:space="0" w:color="auto"/>
                                  </w:divBdr>
                                </w:div>
                              </w:divsChild>
                            </w:div>
                            <w:div w:id="903682964">
                              <w:marLeft w:val="0"/>
                              <w:marRight w:val="0"/>
                              <w:marTop w:val="0"/>
                              <w:marBottom w:val="0"/>
                              <w:divBdr>
                                <w:top w:val="none" w:sz="0" w:space="0" w:color="auto"/>
                                <w:left w:val="none" w:sz="0" w:space="0" w:color="auto"/>
                                <w:bottom w:val="none" w:sz="0" w:space="0" w:color="auto"/>
                                <w:right w:val="none" w:sz="0" w:space="0" w:color="auto"/>
                              </w:divBdr>
                              <w:divsChild>
                                <w:div w:id="17469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129219">
              <w:marLeft w:val="0"/>
              <w:marRight w:val="0"/>
              <w:marTop w:val="0"/>
              <w:marBottom w:val="0"/>
              <w:divBdr>
                <w:top w:val="none" w:sz="0" w:space="0" w:color="auto"/>
                <w:left w:val="none" w:sz="0" w:space="0" w:color="auto"/>
                <w:bottom w:val="none" w:sz="0" w:space="0" w:color="auto"/>
                <w:right w:val="none" w:sz="0" w:space="0" w:color="auto"/>
              </w:divBdr>
              <w:divsChild>
                <w:div w:id="720592100">
                  <w:marLeft w:val="0"/>
                  <w:marRight w:val="0"/>
                  <w:marTop w:val="0"/>
                  <w:marBottom w:val="0"/>
                  <w:divBdr>
                    <w:top w:val="none" w:sz="0" w:space="0" w:color="auto"/>
                    <w:left w:val="none" w:sz="0" w:space="0" w:color="auto"/>
                    <w:bottom w:val="none" w:sz="0" w:space="0" w:color="auto"/>
                    <w:right w:val="none" w:sz="0" w:space="0" w:color="auto"/>
                  </w:divBdr>
                  <w:divsChild>
                    <w:div w:id="1787767789">
                      <w:marLeft w:val="0"/>
                      <w:marRight w:val="0"/>
                      <w:marTop w:val="0"/>
                      <w:marBottom w:val="0"/>
                      <w:divBdr>
                        <w:top w:val="none" w:sz="0" w:space="0" w:color="auto"/>
                        <w:left w:val="none" w:sz="0" w:space="0" w:color="auto"/>
                        <w:bottom w:val="none" w:sz="0" w:space="0" w:color="auto"/>
                        <w:right w:val="none" w:sz="0" w:space="0" w:color="auto"/>
                      </w:divBdr>
                      <w:divsChild>
                        <w:div w:id="1157650678">
                          <w:marLeft w:val="0"/>
                          <w:marRight w:val="0"/>
                          <w:marTop w:val="0"/>
                          <w:marBottom w:val="0"/>
                          <w:divBdr>
                            <w:top w:val="none" w:sz="0" w:space="0" w:color="auto"/>
                            <w:left w:val="none" w:sz="0" w:space="0" w:color="auto"/>
                            <w:bottom w:val="none" w:sz="0" w:space="0" w:color="auto"/>
                            <w:right w:val="none" w:sz="0" w:space="0" w:color="auto"/>
                          </w:divBdr>
                          <w:divsChild>
                            <w:div w:id="374546612">
                              <w:marLeft w:val="0"/>
                              <w:marRight w:val="0"/>
                              <w:marTop w:val="0"/>
                              <w:marBottom w:val="0"/>
                              <w:divBdr>
                                <w:top w:val="none" w:sz="0" w:space="0" w:color="auto"/>
                                <w:left w:val="none" w:sz="0" w:space="0" w:color="auto"/>
                                <w:bottom w:val="none" w:sz="0" w:space="0" w:color="auto"/>
                                <w:right w:val="none" w:sz="0" w:space="0" w:color="auto"/>
                              </w:divBdr>
                              <w:divsChild>
                                <w:div w:id="2034063704">
                                  <w:marLeft w:val="0"/>
                                  <w:marRight w:val="0"/>
                                  <w:marTop w:val="0"/>
                                  <w:marBottom w:val="0"/>
                                  <w:divBdr>
                                    <w:top w:val="none" w:sz="0" w:space="0" w:color="auto"/>
                                    <w:left w:val="none" w:sz="0" w:space="0" w:color="auto"/>
                                    <w:bottom w:val="none" w:sz="0" w:space="0" w:color="auto"/>
                                    <w:right w:val="none" w:sz="0" w:space="0" w:color="auto"/>
                                  </w:divBdr>
                                </w:div>
                              </w:divsChild>
                            </w:div>
                            <w:div w:id="1548253241">
                              <w:marLeft w:val="0"/>
                              <w:marRight w:val="0"/>
                              <w:marTop w:val="0"/>
                              <w:marBottom w:val="0"/>
                              <w:divBdr>
                                <w:top w:val="none" w:sz="0" w:space="0" w:color="auto"/>
                                <w:left w:val="none" w:sz="0" w:space="0" w:color="auto"/>
                                <w:bottom w:val="none" w:sz="0" w:space="0" w:color="auto"/>
                                <w:right w:val="none" w:sz="0" w:space="0" w:color="auto"/>
                              </w:divBdr>
                              <w:divsChild>
                                <w:div w:id="54259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270586">
              <w:marLeft w:val="0"/>
              <w:marRight w:val="0"/>
              <w:marTop w:val="0"/>
              <w:marBottom w:val="0"/>
              <w:divBdr>
                <w:top w:val="none" w:sz="0" w:space="0" w:color="auto"/>
                <w:left w:val="none" w:sz="0" w:space="0" w:color="auto"/>
                <w:bottom w:val="none" w:sz="0" w:space="0" w:color="auto"/>
                <w:right w:val="none" w:sz="0" w:space="0" w:color="auto"/>
              </w:divBdr>
              <w:divsChild>
                <w:div w:id="773984602">
                  <w:marLeft w:val="0"/>
                  <w:marRight w:val="0"/>
                  <w:marTop w:val="0"/>
                  <w:marBottom w:val="0"/>
                  <w:divBdr>
                    <w:top w:val="none" w:sz="0" w:space="0" w:color="auto"/>
                    <w:left w:val="none" w:sz="0" w:space="0" w:color="auto"/>
                    <w:bottom w:val="none" w:sz="0" w:space="0" w:color="auto"/>
                    <w:right w:val="none" w:sz="0" w:space="0" w:color="auto"/>
                  </w:divBdr>
                  <w:divsChild>
                    <w:div w:id="514468204">
                      <w:marLeft w:val="0"/>
                      <w:marRight w:val="0"/>
                      <w:marTop w:val="0"/>
                      <w:marBottom w:val="0"/>
                      <w:divBdr>
                        <w:top w:val="none" w:sz="0" w:space="0" w:color="auto"/>
                        <w:left w:val="none" w:sz="0" w:space="0" w:color="auto"/>
                        <w:bottom w:val="none" w:sz="0" w:space="0" w:color="auto"/>
                        <w:right w:val="none" w:sz="0" w:space="0" w:color="auto"/>
                      </w:divBdr>
                      <w:divsChild>
                        <w:div w:id="1599602689">
                          <w:marLeft w:val="0"/>
                          <w:marRight w:val="0"/>
                          <w:marTop w:val="0"/>
                          <w:marBottom w:val="0"/>
                          <w:divBdr>
                            <w:top w:val="none" w:sz="0" w:space="0" w:color="auto"/>
                            <w:left w:val="none" w:sz="0" w:space="0" w:color="auto"/>
                            <w:bottom w:val="none" w:sz="0" w:space="0" w:color="auto"/>
                            <w:right w:val="none" w:sz="0" w:space="0" w:color="auto"/>
                          </w:divBdr>
                          <w:divsChild>
                            <w:div w:id="155534163">
                              <w:marLeft w:val="0"/>
                              <w:marRight w:val="0"/>
                              <w:marTop w:val="0"/>
                              <w:marBottom w:val="0"/>
                              <w:divBdr>
                                <w:top w:val="none" w:sz="0" w:space="0" w:color="auto"/>
                                <w:left w:val="none" w:sz="0" w:space="0" w:color="auto"/>
                                <w:bottom w:val="none" w:sz="0" w:space="0" w:color="auto"/>
                                <w:right w:val="none" w:sz="0" w:space="0" w:color="auto"/>
                              </w:divBdr>
                              <w:divsChild>
                                <w:div w:id="1233467870">
                                  <w:marLeft w:val="0"/>
                                  <w:marRight w:val="0"/>
                                  <w:marTop w:val="0"/>
                                  <w:marBottom w:val="0"/>
                                  <w:divBdr>
                                    <w:top w:val="none" w:sz="0" w:space="0" w:color="auto"/>
                                    <w:left w:val="none" w:sz="0" w:space="0" w:color="auto"/>
                                    <w:bottom w:val="none" w:sz="0" w:space="0" w:color="auto"/>
                                    <w:right w:val="none" w:sz="0" w:space="0" w:color="auto"/>
                                  </w:divBdr>
                                </w:div>
                              </w:divsChild>
                            </w:div>
                            <w:div w:id="349988103">
                              <w:marLeft w:val="0"/>
                              <w:marRight w:val="0"/>
                              <w:marTop w:val="0"/>
                              <w:marBottom w:val="0"/>
                              <w:divBdr>
                                <w:top w:val="none" w:sz="0" w:space="0" w:color="auto"/>
                                <w:left w:val="none" w:sz="0" w:space="0" w:color="auto"/>
                                <w:bottom w:val="none" w:sz="0" w:space="0" w:color="auto"/>
                                <w:right w:val="none" w:sz="0" w:space="0" w:color="auto"/>
                              </w:divBdr>
                              <w:divsChild>
                                <w:div w:id="18573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193338">
              <w:marLeft w:val="0"/>
              <w:marRight w:val="0"/>
              <w:marTop w:val="0"/>
              <w:marBottom w:val="0"/>
              <w:divBdr>
                <w:top w:val="none" w:sz="0" w:space="0" w:color="auto"/>
                <w:left w:val="none" w:sz="0" w:space="0" w:color="auto"/>
                <w:bottom w:val="single" w:sz="6" w:space="0" w:color="999999"/>
                <w:right w:val="none" w:sz="0" w:space="0" w:color="auto"/>
              </w:divBdr>
              <w:divsChild>
                <w:div w:id="1176850075">
                  <w:marLeft w:val="0"/>
                  <w:marRight w:val="0"/>
                  <w:marTop w:val="0"/>
                  <w:marBottom w:val="0"/>
                  <w:divBdr>
                    <w:top w:val="none" w:sz="0" w:space="0" w:color="auto"/>
                    <w:left w:val="none" w:sz="0" w:space="0" w:color="auto"/>
                    <w:bottom w:val="none" w:sz="0" w:space="0" w:color="auto"/>
                    <w:right w:val="none" w:sz="0" w:space="0" w:color="auto"/>
                  </w:divBdr>
                  <w:divsChild>
                    <w:div w:id="152273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9709">
              <w:marLeft w:val="0"/>
              <w:marRight w:val="0"/>
              <w:marTop w:val="0"/>
              <w:marBottom w:val="0"/>
              <w:divBdr>
                <w:top w:val="none" w:sz="0" w:space="0" w:color="auto"/>
                <w:left w:val="none" w:sz="0" w:space="0" w:color="auto"/>
                <w:bottom w:val="none" w:sz="0" w:space="0" w:color="auto"/>
                <w:right w:val="none" w:sz="0" w:space="0" w:color="auto"/>
              </w:divBdr>
              <w:divsChild>
                <w:div w:id="430049035">
                  <w:marLeft w:val="0"/>
                  <w:marRight w:val="0"/>
                  <w:marTop w:val="0"/>
                  <w:marBottom w:val="0"/>
                  <w:divBdr>
                    <w:top w:val="none" w:sz="0" w:space="0" w:color="auto"/>
                    <w:left w:val="none" w:sz="0" w:space="0" w:color="auto"/>
                    <w:bottom w:val="none" w:sz="0" w:space="0" w:color="auto"/>
                    <w:right w:val="none" w:sz="0" w:space="0" w:color="auto"/>
                  </w:divBdr>
                  <w:divsChild>
                    <w:div w:id="1090933943">
                      <w:marLeft w:val="0"/>
                      <w:marRight w:val="0"/>
                      <w:marTop w:val="0"/>
                      <w:marBottom w:val="0"/>
                      <w:divBdr>
                        <w:top w:val="none" w:sz="0" w:space="0" w:color="auto"/>
                        <w:left w:val="none" w:sz="0" w:space="0" w:color="auto"/>
                        <w:bottom w:val="none" w:sz="0" w:space="0" w:color="auto"/>
                        <w:right w:val="none" w:sz="0" w:space="0" w:color="auto"/>
                      </w:divBdr>
                      <w:divsChild>
                        <w:div w:id="1395201511">
                          <w:marLeft w:val="0"/>
                          <w:marRight w:val="0"/>
                          <w:marTop w:val="0"/>
                          <w:marBottom w:val="0"/>
                          <w:divBdr>
                            <w:top w:val="none" w:sz="0" w:space="0" w:color="auto"/>
                            <w:left w:val="none" w:sz="0" w:space="0" w:color="auto"/>
                            <w:bottom w:val="none" w:sz="0" w:space="0" w:color="auto"/>
                            <w:right w:val="none" w:sz="0" w:space="0" w:color="auto"/>
                          </w:divBdr>
                          <w:divsChild>
                            <w:div w:id="325286860">
                              <w:marLeft w:val="0"/>
                              <w:marRight w:val="0"/>
                              <w:marTop w:val="0"/>
                              <w:marBottom w:val="0"/>
                              <w:divBdr>
                                <w:top w:val="none" w:sz="0" w:space="0" w:color="auto"/>
                                <w:left w:val="none" w:sz="0" w:space="0" w:color="auto"/>
                                <w:bottom w:val="none" w:sz="0" w:space="0" w:color="auto"/>
                                <w:right w:val="none" w:sz="0" w:space="0" w:color="auto"/>
                              </w:divBdr>
                              <w:divsChild>
                                <w:div w:id="1553888888">
                                  <w:marLeft w:val="0"/>
                                  <w:marRight w:val="0"/>
                                  <w:marTop w:val="0"/>
                                  <w:marBottom w:val="0"/>
                                  <w:divBdr>
                                    <w:top w:val="none" w:sz="0" w:space="0" w:color="auto"/>
                                    <w:left w:val="none" w:sz="0" w:space="0" w:color="auto"/>
                                    <w:bottom w:val="none" w:sz="0" w:space="0" w:color="auto"/>
                                    <w:right w:val="none" w:sz="0" w:space="0" w:color="auto"/>
                                  </w:divBdr>
                                </w:div>
                              </w:divsChild>
                            </w:div>
                            <w:div w:id="328481141">
                              <w:marLeft w:val="0"/>
                              <w:marRight w:val="0"/>
                              <w:marTop w:val="0"/>
                              <w:marBottom w:val="0"/>
                              <w:divBdr>
                                <w:top w:val="none" w:sz="0" w:space="0" w:color="auto"/>
                                <w:left w:val="none" w:sz="0" w:space="0" w:color="auto"/>
                                <w:bottom w:val="none" w:sz="0" w:space="0" w:color="auto"/>
                                <w:right w:val="none" w:sz="0" w:space="0" w:color="auto"/>
                              </w:divBdr>
                              <w:divsChild>
                                <w:div w:id="205765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0181906">
          <w:marLeft w:val="0"/>
          <w:marRight w:val="0"/>
          <w:marTop w:val="0"/>
          <w:marBottom w:val="0"/>
          <w:divBdr>
            <w:top w:val="none" w:sz="0" w:space="0" w:color="auto"/>
            <w:left w:val="none" w:sz="0" w:space="0" w:color="auto"/>
            <w:bottom w:val="none" w:sz="0" w:space="0" w:color="auto"/>
            <w:right w:val="none" w:sz="0" w:space="0" w:color="auto"/>
          </w:divBdr>
          <w:divsChild>
            <w:div w:id="214970621">
              <w:marLeft w:val="0"/>
              <w:marRight w:val="0"/>
              <w:marTop w:val="0"/>
              <w:marBottom w:val="0"/>
              <w:divBdr>
                <w:top w:val="none" w:sz="0" w:space="0" w:color="auto"/>
                <w:left w:val="none" w:sz="0" w:space="0" w:color="auto"/>
                <w:bottom w:val="none" w:sz="0" w:space="0" w:color="auto"/>
                <w:right w:val="none" w:sz="0" w:space="0" w:color="auto"/>
              </w:divBdr>
              <w:divsChild>
                <w:div w:id="1570722825">
                  <w:marLeft w:val="0"/>
                  <w:marRight w:val="0"/>
                  <w:marTop w:val="0"/>
                  <w:marBottom w:val="0"/>
                  <w:divBdr>
                    <w:top w:val="none" w:sz="0" w:space="0" w:color="auto"/>
                    <w:left w:val="none" w:sz="0" w:space="0" w:color="auto"/>
                    <w:bottom w:val="none" w:sz="0" w:space="0" w:color="auto"/>
                    <w:right w:val="none" w:sz="0" w:space="0" w:color="auto"/>
                  </w:divBdr>
                  <w:divsChild>
                    <w:div w:id="632441537">
                      <w:marLeft w:val="0"/>
                      <w:marRight w:val="0"/>
                      <w:marTop w:val="0"/>
                      <w:marBottom w:val="0"/>
                      <w:divBdr>
                        <w:top w:val="none" w:sz="0" w:space="0" w:color="auto"/>
                        <w:left w:val="none" w:sz="0" w:space="0" w:color="auto"/>
                        <w:bottom w:val="none" w:sz="0" w:space="0" w:color="auto"/>
                        <w:right w:val="none" w:sz="0" w:space="0" w:color="auto"/>
                      </w:divBdr>
                      <w:divsChild>
                        <w:div w:id="216166846">
                          <w:marLeft w:val="0"/>
                          <w:marRight w:val="0"/>
                          <w:marTop w:val="0"/>
                          <w:marBottom w:val="0"/>
                          <w:divBdr>
                            <w:top w:val="none" w:sz="0" w:space="0" w:color="auto"/>
                            <w:left w:val="none" w:sz="0" w:space="0" w:color="auto"/>
                            <w:bottom w:val="none" w:sz="0" w:space="0" w:color="auto"/>
                            <w:right w:val="none" w:sz="0" w:space="0" w:color="auto"/>
                          </w:divBdr>
                          <w:divsChild>
                            <w:div w:id="1517499827">
                              <w:marLeft w:val="0"/>
                              <w:marRight w:val="0"/>
                              <w:marTop w:val="0"/>
                              <w:marBottom w:val="0"/>
                              <w:divBdr>
                                <w:top w:val="none" w:sz="0" w:space="0" w:color="auto"/>
                                <w:left w:val="none" w:sz="0" w:space="0" w:color="auto"/>
                                <w:bottom w:val="none" w:sz="0" w:space="0" w:color="auto"/>
                                <w:right w:val="none" w:sz="0" w:space="0" w:color="auto"/>
                              </w:divBdr>
                              <w:divsChild>
                                <w:div w:id="699669718">
                                  <w:marLeft w:val="0"/>
                                  <w:marRight w:val="0"/>
                                  <w:marTop w:val="0"/>
                                  <w:marBottom w:val="0"/>
                                  <w:divBdr>
                                    <w:top w:val="none" w:sz="0" w:space="0" w:color="auto"/>
                                    <w:left w:val="none" w:sz="0" w:space="0" w:color="auto"/>
                                    <w:bottom w:val="none" w:sz="0" w:space="0" w:color="auto"/>
                                    <w:right w:val="none" w:sz="0" w:space="0" w:color="auto"/>
                                  </w:divBdr>
                                </w:div>
                              </w:divsChild>
                            </w:div>
                            <w:div w:id="2019649243">
                              <w:marLeft w:val="0"/>
                              <w:marRight w:val="0"/>
                              <w:marTop w:val="0"/>
                              <w:marBottom w:val="0"/>
                              <w:divBdr>
                                <w:top w:val="none" w:sz="0" w:space="0" w:color="auto"/>
                                <w:left w:val="none" w:sz="0" w:space="0" w:color="auto"/>
                                <w:bottom w:val="none" w:sz="0" w:space="0" w:color="auto"/>
                                <w:right w:val="none" w:sz="0" w:space="0" w:color="auto"/>
                              </w:divBdr>
                              <w:divsChild>
                                <w:div w:id="6431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104516">
              <w:marLeft w:val="0"/>
              <w:marRight w:val="0"/>
              <w:marTop w:val="0"/>
              <w:marBottom w:val="0"/>
              <w:divBdr>
                <w:top w:val="none" w:sz="0" w:space="0" w:color="auto"/>
                <w:left w:val="none" w:sz="0" w:space="0" w:color="auto"/>
                <w:bottom w:val="none" w:sz="0" w:space="0" w:color="auto"/>
                <w:right w:val="none" w:sz="0" w:space="0" w:color="auto"/>
              </w:divBdr>
              <w:divsChild>
                <w:div w:id="1955288291">
                  <w:marLeft w:val="0"/>
                  <w:marRight w:val="0"/>
                  <w:marTop w:val="0"/>
                  <w:marBottom w:val="0"/>
                  <w:divBdr>
                    <w:top w:val="none" w:sz="0" w:space="0" w:color="auto"/>
                    <w:left w:val="none" w:sz="0" w:space="0" w:color="auto"/>
                    <w:bottom w:val="none" w:sz="0" w:space="0" w:color="auto"/>
                    <w:right w:val="none" w:sz="0" w:space="0" w:color="auto"/>
                  </w:divBdr>
                  <w:divsChild>
                    <w:div w:id="1377513305">
                      <w:marLeft w:val="0"/>
                      <w:marRight w:val="0"/>
                      <w:marTop w:val="0"/>
                      <w:marBottom w:val="0"/>
                      <w:divBdr>
                        <w:top w:val="none" w:sz="0" w:space="0" w:color="auto"/>
                        <w:left w:val="none" w:sz="0" w:space="0" w:color="auto"/>
                        <w:bottom w:val="none" w:sz="0" w:space="0" w:color="auto"/>
                        <w:right w:val="none" w:sz="0" w:space="0" w:color="auto"/>
                      </w:divBdr>
                      <w:divsChild>
                        <w:div w:id="2113159178">
                          <w:marLeft w:val="0"/>
                          <w:marRight w:val="0"/>
                          <w:marTop w:val="0"/>
                          <w:marBottom w:val="0"/>
                          <w:divBdr>
                            <w:top w:val="none" w:sz="0" w:space="0" w:color="auto"/>
                            <w:left w:val="none" w:sz="0" w:space="0" w:color="auto"/>
                            <w:bottom w:val="none" w:sz="0" w:space="0" w:color="auto"/>
                            <w:right w:val="none" w:sz="0" w:space="0" w:color="auto"/>
                          </w:divBdr>
                          <w:divsChild>
                            <w:div w:id="708801511">
                              <w:marLeft w:val="0"/>
                              <w:marRight w:val="0"/>
                              <w:marTop w:val="0"/>
                              <w:marBottom w:val="0"/>
                              <w:divBdr>
                                <w:top w:val="none" w:sz="0" w:space="0" w:color="auto"/>
                                <w:left w:val="none" w:sz="0" w:space="0" w:color="auto"/>
                                <w:bottom w:val="none" w:sz="0" w:space="0" w:color="auto"/>
                                <w:right w:val="none" w:sz="0" w:space="0" w:color="auto"/>
                              </w:divBdr>
                              <w:divsChild>
                                <w:div w:id="2123843670">
                                  <w:marLeft w:val="0"/>
                                  <w:marRight w:val="0"/>
                                  <w:marTop w:val="0"/>
                                  <w:marBottom w:val="0"/>
                                  <w:divBdr>
                                    <w:top w:val="none" w:sz="0" w:space="0" w:color="auto"/>
                                    <w:left w:val="none" w:sz="0" w:space="0" w:color="auto"/>
                                    <w:bottom w:val="none" w:sz="0" w:space="0" w:color="auto"/>
                                    <w:right w:val="none" w:sz="0" w:space="0" w:color="auto"/>
                                  </w:divBdr>
                                </w:div>
                              </w:divsChild>
                            </w:div>
                            <w:div w:id="911699489">
                              <w:marLeft w:val="0"/>
                              <w:marRight w:val="0"/>
                              <w:marTop w:val="0"/>
                              <w:marBottom w:val="0"/>
                              <w:divBdr>
                                <w:top w:val="none" w:sz="0" w:space="0" w:color="auto"/>
                                <w:left w:val="none" w:sz="0" w:space="0" w:color="auto"/>
                                <w:bottom w:val="none" w:sz="0" w:space="0" w:color="auto"/>
                                <w:right w:val="none" w:sz="0" w:space="0" w:color="auto"/>
                              </w:divBdr>
                              <w:divsChild>
                                <w:div w:id="197487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6914">
              <w:marLeft w:val="0"/>
              <w:marRight w:val="0"/>
              <w:marTop w:val="0"/>
              <w:marBottom w:val="0"/>
              <w:divBdr>
                <w:top w:val="none" w:sz="0" w:space="0" w:color="auto"/>
                <w:left w:val="none" w:sz="0" w:space="0" w:color="auto"/>
                <w:bottom w:val="none" w:sz="0" w:space="0" w:color="auto"/>
                <w:right w:val="none" w:sz="0" w:space="0" w:color="auto"/>
              </w:divBdr>
              <w:divsChild>
                <w:div w:id="262492945">
                  <w:marLeft w:val="0"/>
                  <w:marRight w:val="0"/>
                  <w:marTop w:val="0"/>
                  <w:marBottom w:val="0"/>
                  <w:divBdr>
                    <w:top w:val="none" w:sz="0" w:space="0" w:color="auto"/>
                    <w:left w:val="none" w:sz="0" w:space="0" w:color="auto"/>
                    <w:bottom w:val="none" w:sz="0" w:space="0" w:color="auto"/>
                    <w:right w:val="none" w:sz="0" w:space="0" w:color="auto"/>
                  </w:divBdr>
                  <w:divsChild>
                    <w:div w:id="250282922">
                      <w:marLeft w:val="0"/>
                      <w:marRight w:val="0"/>
                      <w:marTop w:val="0"/>
                      <w:marBottom w:val="0"/>
                      <w:divBdr>
                        <w:top w:val="none" w:sz="0" w:space="0" w:color="auto"/>
                        <w:left w:val="none" w:sz="0" w:space="0" w:color="auto"/>
                        <w:bottom w:val="none" w:sz="0" w:space="0" w:color="auto"/>
                        <w:right w:val="none" w:sz="0" w:space="0" w:color="auto"/>
                      </w:divBdr>
                      <w:divsChild>
                        <w:div w:id="82146816">
                          <w:marLeft w:val="0"/>
                          <w:marRight w:val="0"/>
                          <w:marTop w:val="0"/>
                          <w:marBottom w:val="0"/>
                          <w:divBdr>
                            <w:top w:val="none" w:sz="0" w:space="0" w:color="auto"/>
                            <w:left w:val="none" w:sz="0" w:space="0" w:color="auto"/>
                            <w:bottom w:val="none" w:sz="0" w:space="0" w:color="auto"/>
                            <w:right w:val="none" w:sz="0" w:space="0" w:color="auto"/>
                          </w:divBdr>
                          <w:divsChild>
                            <w:div w:id="354116275">
                              <w:marLeft w:val="0"/>
                              <w:marRight w:val="0"/>
                              <w:marTop w:val="0"/>
                              <w:marBottom w:val="0"/>
                              <w:divBdr>
                                <w:top w:val="none" w:sz="0" w:space="0" w:color="auto"/>
                                <w:left w:val="none" w:sz="0" w:space="0" w:color="auto"/>
                                <w:bottom w:val="none" w:sz="0" w:space="0" w:color="auto"/>
                                <w:right w:val="none" w:sz="0" w:space="0" w:color="auto"/>
                              </w:divBdr>
                              <w:divsChild>
                                <w:div w:id="560671821">
                                  <w:marLeft w:val="0"/>
                                  <w:marRight w:val="0"/>
                                  <w:marTop w:val="0"/>
                                  <w:marBottom w:val="0"/>
                                  <w:divBdr>
                                    <w:top w:val="none" w:sz="0" w:space="0" w:color="auto"/>
                                    <w:left w:val="none" w:sz="0" w:space="0" w:color="auto"/>
                                    <w:bottom w:val="none" w:sz="0" w:space="0" w:color="auto"/>
                                    <w:right w:val="none" w:sz="0" w:space="0" w:color="auto"/>
                                  </w:divBdr>
                                </w:div>
                              </w:divsChild>
                            </w:div>
                            <w:div w:id="1450662612">
                              <w:marLeft w:val="0"/>
                              <w:marRight w:val="0"/>
                              <w:marTop w:val="0"/>
                              <w:marBottom w:val="0"/>
                              <w:divBdr>
                                <w:top w:val="none" w:sz="0" w:space="0" w:color="auto"/>
                                <w:left w:val="none" w:sz="0" w:space="0" w:color="auto"/>
                                <w:bottom w:val="none" w:sz="0" w:space="0" w:color="auto"/>
                                <w:right w:val="none" w:sz="0" w:space="0" w:color="auto"/>
                              </w:divBdr>
                              <w:divsChild>
                                <w:div w:id="12296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885978">
              <w:marLeft w:val="0"/>
              <w:marRight w:val="0"/>
              <w:marTop w:val="0"/>
              <w:marBottom w:val="0"/>
              <w:divBdr>
                <w:top w:val="none" w:sz="0" w:space="0" w:color="auto"/>
                <w:left w:val="none" w:sz="0" w:space="0" w:color="auto"/>
                <w:bottom w:val="single" w:sz="6" w:space="0" w:color="999999"/>
                <w:right w:val="none" w:sz="0" w:space="0" w:color="auto"/>
              </w:divBdr>
              <w:divsChild>
                <w:div w:id="704062188">
                  <w:marLeft w:val="0"/>
                  <w:marRight w:val="0"/>
                  <w:marTop w:val="0"/>
                  <w:marBottom w:val="0"/>
                  <w:divBdr>
                    <w:top w:val="none" w:sz="0" w:space="0" w:color="auto"/>
                    <w:left w:val="none" w:sz="0" w:space="0" w:color="auto"/>
                    <w:bottom w:val="none" w:sz="0" w:space="0" w:color="auto"/>
                    <w:right w:val="none" w:sz="0" w:space="0" w:color="auto"/>
                  </w:divBdr>
                  <w:divsChild>
                    <w:div w:id="101831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71657">
              <w:marLeft w:val="0"/>
              <w:marRight w:val="0"/>
              <w:marTop w:val="0"/>
              <w:marBottom w:val="0"/>
              <w:divBdr>
                <w:top w:val="none" w:sz="0" w:space="0" w:color="auto"/>
                <w:left w:val="none" w:sz="0" w:space="0" w:color="auto"/>
                <w:bottom w:val="none" w:sz="0" w:space="0" w:color="auto"/>
                <w:right w:val="none" w:sz="0" w:space="0" w:color="auto"/>
              </w:divBdr>
              <w:divsChild>
                <w:div w:id="770780836">
                  <w:marLeft w:val="0"/>
                  <w:marRight w:val="0"/>
                  <w:marTop w:val="0"/>
                  <w:marBottom w:val="0"/>
                  <w:divBdr>
                    <w:top w:val="none" w:sz="0" w:space="0" w:color="auto"/>
                    <w:left w:val="none" w:sz="0" w:space="0" w:color="auto"/>
                    <w:bottom w:val="none" w:sz="0" w:space="0" w:color="auto"/>
                    <w:right w:val="none" w:sz="0" w:space="0" w:color="auto"/>
                  </w:divBdr>
                  <w:divsChild>
                    <w:div w:id="214976485">
                      <w:marLeft w:val="0"/>
                      <w:marRight w:val="0"/>
                      <w:marTop w:val="0"/>
                      <w:marBottom w:val="0"/>
                      <w:divBdr>
                        <w:top w:val="none" w:sz="0" w:space="0" w:color="auto"/>
                        <w:left w:val="none" w:sz="0" w:space="0" w:color="auto"/>
                        <w:bottom w:val="none" w:sz="0" w:space="0" w:color="auto"/>
                        <w:right w:val="none" w:sz="0" w:space="0" w:color="auto"/>
                      </w:divBdr>
                      <w:divsChild>
                        <w:div w:id="1911041394">
                          <w:marLeft w:val="0"/>
                          <w:marRight w:val="0"/>
                          <w:marTop w:val="0"/>
                          <w:marBottom w:val="0"/>
                          <w:divBdr>
                            <w:top w:val="none" w:sz="0" w:space="0" w:color="auto"/>
                            <w:left w:val="none" w:sz="0" w:space="0" w:color="auto"/>
                            <w:bottom w:val="none" w:sz="0" w:space="0" w:color="auto"/>
                            <w:right w:val="none" w:sz="0" w:space="0" w:color="auto"/>
                          </w:divBdr>
                          <w:divsChild>
                            <w:div w:id="1157264432">
                              <w:marLeft w:val="0"/>
                              <w:marRight w:val="0"/>
                              <w:marTop w:val="0"/>
                              <w:marBottom w:val="0"/>
                              <w:divBdr>
                                <w:top w:val="none" w:sz="0" w:space="0" w:color="auto"/>
                                <w:left w:val="none" w:sz="0" w:space="0" w:color="auto"/>
                                <w:bottom w:val="none" w:sz="0" w:space="0" w:color="auto"/>
                                <w:right w:val="none" w:sz="0" w:space="0" w:color="auto"/>
                              </w:divBdr>
                              <w:divsChild>
                                <w:div w:id="26149449">
                                  <w:marLeft w:val="0"/>
                                  <w:marRight w:val="0"/>
                                  <w:marTop w:val="0"/>
                                  <w:marBottom w:val="0"/>
                                  <w:divBdr>
                                    <w:top w:val="none" w:sz="0" w:space="0" w:color="auto"/>
                                    <w:left w:val="none" w:sz="0" w:space="0" w:color="auto"/>
                                    <w:bottom w:val="none" w:sz="0" w:space="0" w:color="auto"/>
                                    <w:right w:val="none" w:sz="0" w:space="0" w:color="auto"/>
                                  </w:divBdr>
                                </w:div>
                              </w:divsChild>
                            </w:div>
                            <w:div w:id="1784305793">
                              <w:marLeft w:val="0"/>
                              <w:marRight w:val="0"/>
                              <w:marTop w:val="0"/>
                              <w:marBottom w:val="0"/>
                              <w:divBdr>
                                <w:top w:val="none" w:sz="0" w:space="0" w:color="auto"/>
                                <w:left w:val="none" w:sz="0" w:space="0" w:color="auto"/>
                                <w:bottom w:val="none" w:sz="0" w:space="0" w:color="auto"/>
                                <w:right w:val="none" w:sz="0" w:space="0" w:color="auto"/>
                              </w:divBdr>
                              <w:divsChild>
                                <w:div w:id="191948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090993">
      <w:bodyDiv w:val="1"/>
      <w:marLeft w:val="0"/>
      <w:marRight w:val="0"/>
      <w:marTop w:val="0"/>
      <w:marBottom w:val="0"/>
      <w:divBdr>
        <w:top w:val="none" w:sz="0" w:space="0" w:color="auto"/>
        <w:left w:val="none" w:sz="0" w:space="0" w:color="auto"/>
        <w:bottom w:val="none" w:sz="0" w:space="0" w:color="auto"/>
        <w:right w:val="none" w:sz="0" w:space="0" w:color="auto"/>
      </w:divBdr>
    </w:div>
    <w:div w:id="1041827254">
      <w:bodyDiv w:val="1"/>
      <w:marLeft w:val="0"/>
      <w:marRight w:val="0"/>
      <w:marTop w:val="0"/>
      <w:marBottom w:val="0"/>
      <w:divBdr>
        <w:top w:val="none" w:sz="0" w:space="0" w:color="auto"/>
        <w:left w:val="none" w:sz="0" w:space="0" w:color="auto"/>
        <w:bottom w:val="none" w:sz="0" w:space="0" w:color="auto"/>
        <w:right w:val="none" w:sz="0" w:space="0" w:color="auto"/>
      </w:divBdr>
      <w:divsChild>
        <w:div w:id="498892333">
          <w:marLeft w:val="0"/>
          <w:marRight w:val="0"/>
          <w:marTop w:val="0"/>
          <w:marBottom w:val="0"/>
          <w:divBdr>
            <w:top w:val="none" w:sz="0" w:space="0" w:color="auto"/>
            <w:left w:val="none" w:sz="0" w:space="0" w:color="auto"/>
            <w:bottom w:val="none" w:sz="0" w:space="0" w:color="auto"/>
            <w:right w:val="none" w:sz="0" w:space="0" w:color="auto"/>
          </w:divBdr>
        </w:div>
      </w:divsChild>
    </w:div>
    <w:div w:id="1063911895">
      <w:bodyDiv w:val="1"/>
      <w:marLeft w:val="0"/>
      <w:marRight w:val="0"/>
      <w:marTop w:val="0"/>
      <w:marBottom w:val="0"/>
      <w:divBdr>
        <w:top w:val="none" w:sz="0" w:space="0" w:color="auto"/>
        <w:left w:val="none" w:sz="0" w:space="0" w:color="auto"/>
        <w:bottom w:val="none" w:sz="0" w:space="0" w:color="auto"/>
        <w:right w:val="none" w:sz="0" w:space="0" w:color="auto"/>
      </w:divBdr>
    </w:div>
    <w:div w:id="1069888277">
      <w:bodyDiv w:val="1"/>
      <w:marLeft w:val="0"/>
      <w:marRight w:val="0"/>
      <w:marTop w:val="0"/>
      <w:marBottom w:val="0"/>
      <w:divBdr>
        <w:top w:val="none" w:sz="0" w:space="0" w:color="auto"/>
        <w:left w:val="none" w:sz="0" w:space="0" w:color="auto"/>
        <w:bottom w:val="none" w:sz="0" w:space="0" w:color="auto"/>
        <w:right w:val="none" w:sz="0" w:space="0" w:color="auto"/>
      </w:divBdr>
    </w:div>
    <w:div w:id="1083337076">
      <w:bodyDiv w:val="1"/>
      <w:marLeft w:val="0"/>
      <w:marRight w:val="0"/>
      <w:marTop w:val="0"/>
      <w:marBottom w:val="0"/>
      <w:divBdr>
        <w:top w:val="none" w:sz="0" w:space="0" w:color="auto"/>
        <w:left w:val="none" w:sz="0" w:space="0" w:color="auto"/>
        <w:bottom w:val="none" w:sz="0" w:space="0" w:color="auto"/>
        <w:right w:val="none" w:sz="0" w:space="0" w:color="auto"/>
      </w:divBdr>
      <w:divsChild>
        <w:div w:id="178394760">
          <w:marLeft w:val="0"/>
          <w:marRight w:val="0"/>
          <w:marTop w:val="0"/>
          <w:marBottom w:val="0"/>
          <w:divBdr>
            <w:top w:val="single" w:sz="6" w:space="4" w:color="019FDC"/>
            <w:left w:val="single" w:sz="6" w:space="4" w:color="019FDC"/>
            <w:bottom w:val="single" w:sz="6" w:space="4" w:color="019FDC"/>
            <w:right w:val="single" w:sz="6" w:space="4" w:color="019FDC"/>
          </w:divBdr>
        </w:div>
        <w:div w:id="1695685992">
          <w:marLeft w:val="0"/>
          <w:marRight w:val="0"/>
          <w:marTop w:val="0"/>
          <w:marBottom w:val="0"/>
          <w:divBdr>
            <w:top w:val="single" w:sz="6" w:space="4" w:color="019FDC"/>
            <w:left w:val="single" w:sz="6" w:space="4" w:color="019FDC"/>
            <w:bottom w:val="single" w:sz="6" w:space="4" w:color="019FDC"/>
            <w:right w:val="single" w:sz="6" w:space="4" w:color="019FDC"/>
          </w:divBdr>
        </w:div>
      </w:divsChild>
    </w:div>
    <w:div w:id="1109743798">
      <w:bodyDiv w:val="1"/>
      <w:marLeft w:val="0"/>
      <w:marRight w:val="0"/>
      <w:marTop w:val="0"/>
      <w:marBottom w:val="0"/>
      <w:divBdr>
        <w:top w:val="none" w:sz="0" w:space="0" w:color="auto"/>
        <w:left w:val="none" w:sz="0" w:space="0" w:color="auto"/>
        <w:bottom w:val="none" w:sz="0" w:space="0" w:color="auto"/>
        <w:right w:val="none" w:sz="0" w:space="0" w:color="auto"/>
      </w:divBdr>
      <w:divsChild>
        <w:div w:id="801508741">
          <w:marLeft w:val="0"/>
          <w:marRight w:val="0"/>
          <w:marTop w:val="0"/>
          <w:marBottom w:val="0"/>
          <w:divBdr>
            <w:top w:val="none" w:sz="0" w:space="0" w:color="auto"/>
            <w:left w:val="none" w:sz="0" w:space="0" w:color="auto"/>
            <w:bottom w:val="none" w:sz="0" w:space="0" w:color="auto"/>
            <w:right w:val="none" w:sz="0" w:space="0" w:color="auto"/>
          </w:divBdr>
          <w:divsChild>
            <w:div w:id="2058620623">
              <w:marLeft w:val="0"/>
              <w:marRight w:val="0"/>
              <w:marTop w:val="525"/>
              <w:marBottom w:val="525"/>
              <w:divBdr>
                <w:top w:val="none" w:sz="0" w:space="0" w:color="auto"/>
                <w:left w:val="none" w:sz="0" w:space="0" w:color="auto"/>
                <w:bottom w:val="none" w:sz="0" w:space="0" w:color="auto"/>
                <w:right w:val="none" w:sz="0" w:space="0" w:color="auto"/>
              </w:divBdr>
            </w:div>
          </w:divsChild>
        </w:div>
      </w:divsChild>
    </w:div>
    <w:div w:id="1119103932">
      <w:bodyDiv w:val="1"/>
      <w:marLeft w:val="0"/>
      <w:marRight w:val="0"/>
      <w:marTop w:val="0"/>
      <w:marBottom w:val="0"/>
      <w:divBdr>
        <w:top w:val="none" w:sz="0" w:space="0" w:color="auto"/>
        <w:left w:val="none" w:sz="0" w:space="0" w:color="auto"/>
        <w:bottom w:val="none" w:sz="0" w:space="0" w:color="auto"/>
        <w:right w:val="none" w:sz="0" w:space="0" w:color="auto"/>
      </w:divBdr>
    </w:div>
    <w:div w:id="1119571302">
      <w:bodyDiv w:val="1"/>
      <w:marLeft w:val="0"/>
      <w:marRight w:val="0"/>
      <w:marTop w:val="0"/>
      <w:marBottom w:val="0"/>
      <w:divBdr>
        <w:top w:val="none" w:sz="0" w:space="0" w:color="auto"/>
        <w:left w:val="none" w:sz="0" w:space="0" w:color="auto"/>
        <w:bottom w:val="none" w:sz="0" w:space="0" w:color="auto"/>
        <w:right w:val="none" w:sz="0" w:space="0" w:color="auto"/>
      </w:divBdr>
    </w:div>
    <w:div w:id="1145778278">
      <w:bodyDiv w:val="1"/>
      <w:marLeft w:val="0"/>
      <w:marRight w:val="0"/>
      <w:marTop w:val="0"/>
      <w:marBottom w:val="0"/>
      <w:divBdr>
        <w:top w:val="none" w:sz="0" w:space="0" w:color="auto"/>
        <w:left w:val="none" w:sz="0" w:space="0" w:color="auto"/>
        <w:bottom w:val="none" w:sz="0" w:space="0" w:color="auto"/>
        <w:right w:val="none" w:sz="0" w:space="0" w:color="auto"/>
      </w:divBdr>
    </w:div>
    <w:div w:id="1171678945">
      <w:bodyDiv w:val="1"/>
      <w:marLeft w:val="0"/>
      <w:marRight w:val="0"/>
      <w:marTop w:val="0"/>
      <w:marBottom w:val="0"/>
      <w:divBdr>
        <w:top w:val="none" w:sz="0" w:space="0" w:color="auto"/>
        <w:left w:val="none" w:sz="0" w:space="0" w:color="auto"/>
        <w:bottom w:val="none" w:sz="0" w:space="0" w:color="auto"/>
        <w:right w:val="none" w:sz="0" w:space="0" w:color="auto"/>
      </w:divBdr>
    </w:div>
    <w:div w:id="1180503812">
      <w:bodyDiv w:val="1"/>
      <w:marLeft w:val="0"/>
      <w:marRight w:val="0"/>
      <w:marTop w:val="0"/>
      <w:marBottom w:val="0"/>
      <w:divBdr>
        <w:top w:val="none" w:sz="0" w:space="0" w:color="auto"/>
        <w:left w:val="none" w:sz="0" w:space="0" w:color="auto"/>
        <w:bottom w:val="none" w:sz="0" w:space="0" w:color="auto"/>
        <w:right w:val="none" w:sz="0" w:space="0" w:color="auto"/>
      </w:divBdr>
    </w:div>
    <w:div w:id="1198467011">
      <w:bodyDiv w:val="1"/>
      <w:marLeft w:val="0"/>
      <w:marRight w:val="0"/>
      <w:marTop w:val="0"/>
      <w:marBottom w:val="0"/>
      <w:divBdr>
        <w:top w:val="none" w:sz="0" w:space="0" w:color="auto"/>
        <w:left w:val="none" w:sz="0" w:space="0" w:color="auto"/>
        <w:bottom w:val="none" w:sz="0" w:space="0" w:color="auto"/>
        <w:right w:val="none" w:sz="0" w:space="0" w:color="auto"/>
      </w:divBdr>
    </w:div>
    <w:div w:id="1241334034">
      <w:bodyDiv w:val="1"/>
      <w:marLeft w:val="0"/>
      <w:marRight w:val="0"/>
      <w:marTop w:val="0"/>
      <w:marBottom w:val="0"/>
      <w:divBdr>
        <w:top w:val="none" w:sz="0" w:space="0" w:color="auto"/>
        <w:left w:val="none" w:sz="0" w:space="0" w:color="auto"/>
        <w:bottom w:val="none" w:sz="0" w:space="0" w:color="auto"/>
        <w:right w:val="none" w:sz="0" w:space="0" w:color="auto"/>
      </w:divBdr>
    </w:div>
    <w:div w:id="1273783521">
      <w:bodyDiv w:val="1"/>
      <w:marLeft w:val="0"/>
      <w:marRight w:val="0"/>
      <w:marTop w:val="0"/>
      <w:marBottom w:val="0"/>
      <w:divBdr>
        <w:top w:val="none" w:sz="0" w:space="0" w:color="auto"/>
        <w:left w:val="none" w:sz="0" w:space="0" w:color="auto"/>
        <w:bottom w:val="none" w:sz="0" w:space="0" w:color="auto"/>
        <w:right w:val="none" w:sz="0" w:space="0" w:color="auto"/>
      </w:divBdr>
    </w:div>
    <w:div w:id="1307735331">
      <w:bodyDiv w:val="1"/>
      <w:marLeft w:val="0"/>
      <w:marRight w:val="0"/>
      <w:marTop w:val="0"/>
      <w:marBottom w:val="0"/>
      <w:divBdr>
        <w:top w:val="none" w:sz="0" w:space="0" w:color="auto"/>
        <w:left w:val="none" w:sz="0" w:space="0" w:color="auto"/>
        <w:bottom w:val="none" w:sz="0" w:space="0" w:color="auto"/>
        <w:right w:val="none" w:sz="0" w:space="0" w:color="auto"/>
      </w:divBdr>
    </w:div>
    <w:div w:id="1309822768">
      <w:bodyDiv w:val="1"/>
      <w:marLeft w:val="0"/>
      <w:marRight w:val="0"/>
      <w:marTop w:val="0"/>
      <w:marBottom w:val="0"/>
      <w:divBdr>
        <w:top w:val="none" w:sz="0" w:space="0" w:color="auto"/>
        <w:left w:val="none" w:sz="0" w:space="0" w:color="auto"/>
        <w:bottom w:val="none" w:sz="0" w:space="0" w:color="auto"/>
        <w:right w:val="none" w:sz="0" w:space="0" w:color="auto"/>
      </w:divBdr>
    </w:div>
    <w:div w:id="1342973832">
      <w:bodyDiv w:val="1"/>
      <w:marLeft w:val="0"/>
      <w:marRight w:val="0"/>
      <w:marTop w:val="0"/>
      <w:marBottom w:val="0"/>
      <w:divBdr>
        <w:top w:val="none" w:sz="0" w:space="0" w:color="auto"/>
        <w:left w:val="none" w:sz="0" w:space="0" w:color="auto"/>
        <w:bottom w:val="none" w:sz="0" w:space="0" w:color="auto"/>
        <w:right w:val="none" w:sz="0" w:space="0" w:color="auto"/>
      </w:divBdr>
    </w:div>
    <w:div w:id="1343438780">
      <w:bodyDiv w:val="1"/>
      <w:marLeft w:val="0"/>
      <w:marRight w:val="0"/>
      <w:marTop w:val="0"/>
      <w:marBottom w:val="0"/>
      <w:divBdr>
        <w:top w:val="none" w:sz="0" w:space="0" w:color="auto"/>
        <w:left w:val="none" w:sz="0" w:space="0" w:color="auto"/>
        <w:bottom w:val="none" w:sz="0" w:space="0" w:color="auto"/>
        <w:right w:val="none" w:sz="0" w:space="0" w:color="auto"/>
      </w:divBdr>
    </w:div>
    <w:div w:id="1344936364">
      <w:bodyDiv w:val="1"/>
      <w:marLeft w:val="0"/>
      <w:marRight w:val="0"/>
      <w:marTop w:val="0"/>
      <w:marBottom w:val="0"/>
      <w:divBdr>
        <w:top w:val="none" w:sz="0" w:space="0" w:color="auto"/>
        <w:left w:val="none" w:sz="0" w:space="0" w:color="auto"/>
        <w:bottom w:val="none" w:sz="0" w:space="0" w:color="auto"/>
        <w:right w:val="none" w:sz="0" w:space="0" w:color="auto"/>
      </w:divBdr>
    </w:div>
    <w:div w:id="1359548007">
      <w:bodyDiv w:val="1"/>
      <w:marLeft w:val="0"/>
      <w:marRight w:val="0"/>
      <w:marTop w:val="0"/>
      <w:marBottom w:val="0"/>
      <w:divBdr>
        <w:top w:val="none" w:sz="0" w:space="0" w:color="auto"/>
        <w:left w:val="none" w:sz="0" w:space="0" w:color="auto"/>
        <w:bottom w:val="none" w:sz="0" w:space="0" w:color="auto"/>
        <w:right w:val="none" w:sz="0" w:space="0" w:color="auto"/>
      </w:divBdr>
    </w:div>
    <w:div w:id="1370908825">
      <w:bodyDiv w:val="1"/>
      <w:marLeft w:val="0"/>
      <w:marRight w:val="0"/>
      <w:marTop w:val="0"/>
      <w:marBottom w:val="0"/>
      <w:divBdr>
        <w:top w:val="none" w:sz="0" w:space="0" w:color="auto"/>
        <w:left w:val="none" w:sz="0" w:space="0" w:color="auto"/>
        <w:bottom w:val="none" w:sz="0" w:space="0" w:color="auto"/>
        <w:right w:val="none" w:sz="0" w:space="0" w:color="auto"/>
      </w:divBdr>
      <w:divsChild>
        <w:div w:id="581261070">
          <w:marLeft w:val="0"/>
          <w:marRight w:val="0"/>
          <w:marTop w:val="150"/>
          <w:marBottom w:val="0"/>
          <w:divBdr>
            <w:top w:val="none" w:sz="0" w:space="0" w:color="auto"/>
            <w:left w:val="none" w:sz="0" w:space="0" w:color="auto"/>
            <w:bottom w:val="none" w:sz="0" w:space="0" w:color="auto"/>
            <w:right w:val="none" w:sz="0" w:space="0" w:color="auto"/>
          </w:divBdr>
        </w:div>
        <w:div w:id="1322807194">
          <w:marLeft w:val="0"/>
          <w:marRight w:val="0"/>
          <w:marTop w:val="0"/>
          <w:marBottom w:val="150"/>
          <w:divBdr>
            <w:top w:val="none" w:sz="0" w:space="0" w:color="auto"/>
            <w:left w:val="none" w:sz="0" w:space="0" w:color="auto"/>
            <w:bottom w:val="none" w:sz="0" w:space="0" w:color="auto"/>
            <w:right w:val="none" w:sz="0" w:space="0" w:color="auto"/>
          </w:divBdr>
        </w:div>
      </w:divsChild>
    </w:div>
    <w:div w:id="1388453324">
      <w:bodyDiv w:val="1"/>
      <w:marLeft w:val="0"/>
      <w:marRight w:val="0"/>
      <w:marTop w:val="0"/>
      <w:marBottom w:val="0"/>
      <w:divBdr>
        <w:top w:val="none" w:sz="0" w:space="0" w:color="auto"/>
        <w:left w:val="none" w:sz="0" w:space="0" w:color="auto"/>
        <w:bottom w:val="none" w:sz="0" w:space="0" w:color="auto"/>
        <w:right w:val="none" w:sz="0" w:space="0" w:color="auto"/>
      </w:divBdr>
    </w:div>
    <w:div w:id="1400326581">
      <w:bodyDiv w:val="1"/>
      <w:marLeft w:val="0"/>
      <w:marRight w:val="0"/>
      <w:marTop w:val="0"/>
      <w:marBottom w:val="0"/>
      <w:divBdr>
        <w:top w:val="none" w:sz="0" w:space="0" w:color="auto"/>
        <w:left w:val="none" w:sz="0" w:space="0" w:color="auto"/>
        <w:bottom w:val="none" w:sz="0" w:space="0" w:color="auto"/>
        <w:right w:val="none" w:sz="0" w:space="0" w:color="auto"/>
      </w:divBdr>
    </w:div>
    <w:div w:id="1402215110">
      <w:bodyDiv w:val="1"/>
      <w:marLeft w:val="0"/>
      <w:marRight w:val="0"/>
      <w:marTop w:val="0"/>
      <w:marBottom w:val="0"/>
      <w:divBdr>
        <w:top w:val="none" w:sz="0" w:space="0" w:color="auto"/>
        <w:left w:val="none" w:sz="0" w:space="0" w:color="auto"/>
        <w:bottom w:val="none" w:sz="0" w:space="0" w:color="auto"/>
        <w:right w:val="none" w:sz="0" w:space="0" w:color="auto"/>
      </w:divBdr>
      <w:divsChild>
        <w:div w:id="347755571">
          <w:marLeft w:val="0"/>
          <w:marRight w:val="0"/>
          <w:marTop w:val="0"/>
          <w:marBottom w:val="0"/>
          <w:divBdr>
            <w:top w:val="none" w:sz="0" w:space="0" w:color="auto"/>
            <w:left w:val="none" w:sz="0" w:space="0" w:color="auto"/>
            <w:bottom w:val="none" w:sz="0" w:space="0" w:color="auto"/>
            <w:right w:val="none" w:sz="0" w:space="0" w:color="auto"/>
          </w:divBdr>
        </w:div>
      </w:divsChild>
    </w:div>
    <w:div w:id="1409688787">
      <w:bodyDiv w:val="1"/>
      <w:marLeft w:val="0"/>
      <w:marRight w:val="0"/>
      <w:marTop w:val="0"/>
      <w:marBottom w:val="0"/>
      <w:divBdr>
        <w:top w:val="none" w:sz="0" w:space="0" w:color="auto"/>
        <w:left w:val="none" w:sz="0" w:space="0" w:color="auto"/>
        <w:bottom w:val="none" w:sz="0" w:space="0" w:color="auto"/>
        <w:right w:val="none" w:sz="0" w:space="0" w:color="auto"/>
      </w:divBdr>
    </w:div>
    <w:div w:id="1457793151">
      <w:bodyDiv w:val="1"/>
      <w:marLeft w:val="0"/>
      <w:marRight w:val="0"/>
      <w:marTop w:val="0"/>
      <w:marBottom w:val="0"/>
      <w:divBdr>
        <w:top w:val="none" w:sz="0" w:space="0" w:color="auto"/>
        <w:left w:val="none" w:sz="0" w:space="0" w:color="auto"/>
        <w:bottom w:val="none" w:sz="0" w:space="0" w:color="auto"/>
        <w:right w:val="none" w:sz="0" w:space="0" w:color="auto"/>
      </w:divBdr>
    </w:div>
    <w:div w:id="1462265138">
      <w:bodyDiv w:val="1"/>
      <w:marLeft w:val="0"/>
      <w:marRight w:val="0"/>
      <w:marTop w:val="0"/>
      <w:marBottom w:val="0"/>
      <w:divBdr>
        <w:top w:val="none" w:sz="0" w:space="0" w:color="auto"/>
        <w:left w:val="none" w:sz="0" w:space="0" w:color="auto"/>
        <w:bottom w:val="none" w:sz="0" w:space="0" w:color="auto"/>
        <w:right w:val="none" w:sz="0" w:space="0" w:color="auto"/>
      </w:divBdr>
    </w:div>
    <w:div w:id="1482575365">
      <w:bodyDiv w:val="1"/>
      <w:marLeft w:val="0"/>
      <w:marRight w:val="0"/>
      <w:marTop w:val="0"/>
      <w:marBottom w:val="0"/>
      <w:divBdr>
        <w:top w:val="none" w:sz="0" w:space="0" w:color="auto"/>
        <w:left w:val="none" w:sz="0" w:space="0" w:color="auto"/>
        <w:bottom w:val="none" w:sz="0" w:space="0" w:color="auto"/>
        <w:right w:val="none" w:sz="0" w:space="0" w:color="auto"/>
      </w:divBdr>
    </w:div>
    <w:div w:id="1513370392">
      <w:bodyDiv w:val="1"/>
      <w:marLeft w:val="0"/>
      <w:marRight w:val="0"/>
      <w:marTop w:val="0"/>
      <w:marBottom w:val="0"/>
      <w:divBdr>
        <w:top w:val="none" w:sz="0" w:space="0" w:color="auto"/>
        <w:left w:val="none" w:sz="0" w:space="0" w:color="auto"/>
        <w:bottom w:val="none" w:sz="0" w:space="0" w:color="auto"/>
        <w:right w:val="none" w:sz="0" w:space="0" w:color="auto"/>
      </w:divBdr>
    </w:div>
    <w:div w:id="1533300776">
      <w:bodyDiv w:val="1"/>
      <w:marLeft w:val="0"/>
      <w:marRight w:val="0"/>
      <w:marTop w:val="0"/>
      <w:marBottom w:val="0"/>
      <w:divBdr>
        <w:top w:val="none" w:sz="0" w:space="0" w:color="auto"/>
        <w:left w:val="none" w:sz="0" w:space="0" w:color="auto"/>
        <w:bottom w:val="none" w:sz="0" w:space="0" w:color="auto"/>
        <w:right w:val="none" w:sz="0" w:space="0" w:color="auto"/>
      </w:divBdr>
      <w:divsChild>
        <w:div w:id="256405240">
          <w:marLeft w:val="0"/>
          <w:marRight w:val="0"/>
          <w:marTop w:val="0"/>
          <w:marBottom w:val="0"/>
          <w:divBdr>
            <w:top w:val="none" w:sz="0" w:space="0" w:color="auto"/>
            <w:left w:val="none" w:sz="0" w:space="0" w:color="auto"/>
            <w:bottom w:val="none" w:sz="0" w:space="0" w:color="auto"/>
            <w:right w:val="none" w:sz="0" w:space="0" w:color="auto"/>
          </w:divBdr>
          <w:divsChild>
            <w:div w:id="2035574268">
              <w:marLeft w:val="0"/>
              <w:marRight w:val="0"/>
              <w:marTop w:val="0"/>
              <w:marBottom w:val="0"/>
              <w:divBdr>
                <w:top w:val="none" w:sz="0" w:space="0" w:color="auto"/>
                <w:left w:val="none" w:sz="0" w:space="0" w:color="auto"/>
                <w:bottom w:val="none" w:sz="0" w:space="0" w:color="auto"/>
                <w:right w:val="none" w:sz="0" w:space="0" w:color="auto"/>
              </w:divBdr>
              <w:divsChild>
                <w:div w:id="1336569426">
                  <w:marLeft w:val="0"/>
                  <w:marRight w:val="0"/>
                  <w:marTop w:val="0"/>
                  <w:marBottom w:val="0"/>
                  <w:divBdr>
                    <w:top w:val="none" w:sz="0" w:space="0" w:color="auto"/>
                    <w:left w:val="none" w:sz="0" w:space="0" w:color="auto"/>
                    <w:bottom w:val="none" w:sz="0" w:space="0" w:color="auto"/>
                    <w:right w:val="none" w:sz="0" w:space="0" w:color="auto"/>
                  </w:divBdr>
                  <w:divsChild>
                    <w:div w:id="1014503194">
                      <w:marLeft w:val="0"/>
                      <w:marRight w:val="0"/>
                      <w:marTop w:val="0"/>
                      <w:marBottom w:val="0"/>
                      <w:divBdr>
                        <w:top w:val="none" w:sz="0" w:space="0" w:color="auto"/>
                        <w:left w:val="none" w:sz="0" w:space="0" w:color="auto"/>
                        <w:bottom w:val="none" w:sz="0" w:space="0" w:color="auto"/>
                        <w:right w:val="none" w:sz="0" w:space="0" w:color="auto"/>
                      </w:divBdr>
                      <w:divsChild>
                        <w:div w:id="783502366">
                          <w:marLeft w:val="0"/>
                          <w:marRight w:val="0"/>
                          <w:marTop w:val="0"/>
                          <w:marBottom w:val="0"/>
                          <w:divBdr>
                            <w:top w:val="none" w:sz="0" w:space="0" w:color="auto"/>
                            <w:left w:val="none" w:sz="0" w:space="0" w:color="auto"/>
                            <w:bottom w:val="none" w:sz="0" w:space="0" w:color="auto"/>
                            <w:right w:val="none" w:sz="0" w:space="0" w:color="auto"/>
                          </w:divBdr>
                          <w:divsChild>
                            <w:div w:id="5224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279992">
          <w:marLeft w:val="0"/>
          <w:marRight w:val="0"/>
          <w:marTop w:val="0"/>
          <w:marBottom w:val="0"/>
          <w:divBdr>
            <w:top w:val="none" w:sz="0" w:space="0" w:color="auto"/>
            <w:left w:val="none" w:sz="0" w:space="0" w:color="auto"/>
            <w:bottom w:val="none" w:sz="0" w:space="0" w:color="auto"/>
            <w:right w:val="none" w:sz="0" w:space="0" w:color="auto"/>
          </w:divBdr>
          <w:divsChild>
            <w:div w:id="1888107461">
              <w:marLeft w:val="0"/>
              <w:marRight w:val="0"/>
              <w:marTop w:val="0"/>
              <w:marBottom w:val="0"/>
              <w:divBdr>
                <w:top w:val="none" w:sz="0" w:space="0" w:color="auto"/>
                <w:left w:val="none" w:sz="0" w:space="0" w:color="auto"/>
                <w:bottom w:val="none" w:sz="0" w:space="0" w:color="auto"/>
                <w:right w:val="none" w:sz="0" w:space="0" w:color="auto"/>
              </w:divBdr>
              <w:divsChild>
                <w:div w:id="418841223">
                  <w:marLeft w:val="0"/>
                  <w:marRight w:val="0"/>
                  <w:marTop w:val="0"/>
                  <w:marBottom w:val="0"/>
                  <w:divBdr>
                    <w:top w:val="none" w:sz="0" w:space="0" w:color="auto"/>
                    <w:left w:val="none" w:sz="0" w:space="0" w:color="auto"/>
                    <w:bottom w:val="none" w:sz="0" w:space="0" w:color="auto"/>
                    <w:right w:val="none" w:sz="0" w:space="0" w:color="auto"/>
                  </w:divBdr>
                  <w:divsChild>
                    <w:div w:id="2020346945">
                      <w:marLeft w:val="0"/>
                      <w:marRight w:val="0"/>
                      <w:marTop w:val="0"/>
                      <w:marBottom w:val="0"/>
                      <w:divBdr>
                        <w:top w:val="none" w:sz="0" w:space="0" w:color="auto"/>
                        <w:left w:val="none" w:sz="0" w:space="0" w:color="auto"/>
                        <w:bottom w:val="none" w:sz="0" w:space="0" w:color="auto"/>
                        <w:right w:val="none" w:sz="0" w:space="0" w:color="auto"/>
                      </w:divBdr>
                      <w:divsChild>
                        <w:div w:id="1438718964">
                          <w:marLeft w:val="0"/>
                          <w:marRight w:val="0"/>
                          <w:marTop w:val="0"/>
                          <w:marBottom w:val="0"/>
                          <w:divBdr>
                            <w:top w:val="none" w:sz="0" w:space="0" w:color="auto"/>
                            <w:left w:val="none" w:sz="0" w:space="0" w:color="auto"/>
                            <w:bottom w:val="none" w:sz="0" w:space="0" w:color="auto"/>
                            <w:right w:val="none" w:sz="0" w:space="0" w:color="auto"/>
                          </w:divBdr>
                          <w:divsChild>
                            <w:div w:id="876624172">
                              <w:marLeft w:val="0"/>
                              <w:marRight w:val="0"/>
                              <w:marTop w:val="0"/>
                              <w:marBottom w:val="0"/>
                              <w:divBdr>
                                <w:top w:val="none" w:sz="0" w:space="0" w:color="auto"/>
                                <w:left w:val="none" w:sz="0" w:space="0" w:color="auto"/>
                                <w:bottom w:val="none" w:sz="0" w:space="0" w:color="auto"/>
                                <w:right w:val="none" w:sz="0" w:space="0" w:color="auto"/>
                              </w:divBdr>
                            </w:div>
                          </w:divsChild>
                        </w:div>
                        <w:div w:id="1896236175">
                          <w:marLeft w:val="0"/>
                          <w:marRight w:val="0"/>
                          <w:marTop w:val="0"/>
                          <w:marBottom w:val="0"/>
                          <w:divBdr>
                            <w:top w:val="none" w:sz="0" w:space="0" w:color="auto"/>
                            <w:left w:val="none" w:sz="0" w:space="0" w:color="auto"/>
                            <w:bottom w:val="none" w:sz="0" w:space="0" w:color="auto"/>
                            <w:right w:val="none" w:sz="0" w:space="0" w:color="auto"/>
                          </w:divBdr>
                          <w:divsChild>
                            <w:div w:id="124603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706277">
          <w:marLeft w:val="0"/>
          <w:marRight w:val="0"/>
          <w:marTop w:val="0"/>
          <w:marBottom w:val="0"/>
          <w:divBdr>
            <w:top w:val="none" w:sz="0" w:space="0" w:color="auto"/>
            <w:left w:val="none" w:sz="0" w:space="0" w:color="auto"/>
            <w:bottom w:val="none" w:sz="0" w:space="0" w:color="auto"/>
            <w:right w:val="none" w:sz="0" w:space="0" w:color="auto"/>
          </w:divBdr>
          <w:divsChild>
            <w:div w:id="2139254461">
              <w:marLeft w:val="0"/>
              <w:marRight w:val="0"/>
              <w:marTop w:val="0"/>
              <w:marBottom w:val="0"/>
              <w:divBdr>
                <w:top w:val="none" w:sz="0" w:space="0" w:color="auto"/>
                <w:left w:val="none" w:sz="0" w:space="0" w:color="auto"/>
                <w:bottom w:val="none" w:sz="0" w:space="0" w:color="auto"/>
                <w:right w:val="none" w:sz="0" w:space="0" w:color="auto"/>
              </w:divBdr>
              <w:divsChild>
                <w:div w:id="861360417">
                  <w:marLeft w:val="0"/>
                  <w:marRight w:val="0"/>
                  <w:marTop w:val="0"/>
                  <w:marBottom w:val="0"/>
                  <w:divBdr>
                    <w:top w:val="none" w:sz="0" w:space="0" w:color="auto"/>
                    <w:left w:val="none" w:sz="0" w:space="0" w:color="auto"/>
                    <w:bottom w:val="none" w:sz="0" w:space="0" w:color="auto"/>
                    <w:right w:val="none" w:sz="0" w:space="0" w:color="auto"/>
                  </w:divBdr>
                  <w:divsChild>
                    <w:div w:id="149716468">
                      <w:marLeft w:val="0"/>
                      <w:marRight w:val="0"/>
                      <w:marTop w:val="0"/>
                      <w:marBottom w:val="0"/>
                      <w:divBdr>
                        <w:top w:val="none" w:sz="0" w:space="0" w:color="auto"/>
                        <w:left w:val="none" w:sz="0" w:space="0" w:color="auto"/>
                        <w:bottom w:val="none" w:sz="0" w:space="0" w:color="auto"/>
                        <w:right w:val="none" w:sz="0" w:space="0" w:color="auto"/>
                      </w:divBdr>
                      <w:divsChild>
                        <w:div w:id="1667172940">
                          <w:marLeft w:val="0"/>
                          <w:marRight w:val="0"/>
                          <w:marTop w:val="0"/>
                          <w:marBottom w:val="0"/>
                          <w:divBdr>
                            <w:top w:val="none" w:sz="0" w:space="0" w:color="auto"/>
                            <w:left w:val="none" w:sz="0" w:space="0" w:color="auto"/>
                            <w:bottom w:val="none" w:sz="0" w:space="0" w:color="auto"/>
                            <w:right w:val="none" w:sz="0" w:space="0" w:color="auto"/>
                          </w:divBdr>
                          <w:divsChild>
                            <w:div w:id="245000625">
                              <w:marLeft w:val="0"/>
                              <w:marRight w:val="0"/>
                              <w:marTop w:val="0"/>
                              <w:marBottom w:val="0"/>
                              <w:divBdr>
                                <w:top w:val="none" w:sz="0" w:space="0" w:color="auto"/>
                                <w:left w:val="none" w:sz="0" w:space="0" w:color="auto"/>
                                <w:bottom w:val="none" w:sz="0" w:space="0" w:color="auto"/>
                                <w:right w:val="none" w:sz="0" w:space="0" w:color="auto"/>
                              </w:divBdr>
                            </w:div>
                          </w:divsChild>
                        </w:div>
                        <w:div w:id="1742174257">
                          <w:marLeft w:val="0"/>
                          <w:marRight w:val="0"/>
                          <w:marTop w:val="0"/>
                          <w:marBottom w:val="0"/>
                          <w:divBdr>
                            <w:top w:val="none" w:sz="0" w:space="0" w:color="auto"/>
                            <w:left w:val="none" w:sz="0" w:space="0" w:color="auto"/>
                            <w:bottom w:val="none" w:sz="0" w:space="0" w:color="auto"/>
                            <w:right w:val="none" w:sz="0" w:space="0" w:color="auto"/>
                          </w:divBdr>
                          <w:divsChild>
                            <w:div w:id="6325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519346">
      <w:bodyDiv w:val="1"/>
      <w:marLeft w:val="0"/>
      <w:marRight w:val="0"/>
      <w:marTop w:val="0"/>
      <w:marBottom w:val="0"/>
      <w:divBdr>
        <w:top w:val="none" w:sz="0" w:space="0" w:color="auto"/>
        <w:left w:val="none" w:sz="0" w:space="0" w:color="auto"/>
        <w:bottom w:val="none" w:sz="0" w:space="0" w:color="auto"/>
        <w:right w:val="none" w:sz="0" w:space="0" w:color="auto"/>
      </w:divBdr>
    </w:div>
    <w:div w:id="1562207294">
      <w:bodyDiv w:val="1"/>
      <w:marLeft w:val="0"/>
      <w:marRight w:val="0"/>
      <w:marTop w:val="0"/>
      <w:marBottom w:val="0"/>
      <w:divBdr>
        <w:top w:val="none" w:sz="0" w:space="0" w:color="auto"/>
        <w:left w:val="none" w:sz="0" w:space="0" w:color="auto"/>
        <w:bottom w:val="none" w:sz="0" w:space="0" w:color="auto"/>
        <w:right w:val="none" w:sz="0" w:space="0" w:color="auto"/>
      </w:divBdr>
    </w:div>
    <w:div w:id="1566721900">
      <w:bodyDiv w:val="1"/>
      <w:marLeft w:val="0"/>
      <w:marRight w:val="0"/>
      <w:marTop w:val="0"/>
      <w:marBottom w:val="0"/>
      <w:divBdr>
        <w:top w:val="none" w:sz="0" w:space="0" w:color="auto"/>
        <w:left w:val="none" w:sz="0" w:space="0" w:color="auto"/>
        <w:bottom w:val="none" w:sz="0" w:space="0" w:color="auto"/>
        <w:right w:val="none" w:sz="0" w:space="0" w:color="auto"/>
      </w:divBdr>
    </w:div>
    <w:div w:id="1585919702">
      <w:bodyDiv w:val="1"/>
      <w:marLeft w:val="0"/>
      <w:marRight w:val="0"/>
      <w:marTop w:val="0"/>
      <w:marBottom w:val="0"/>
      <w:divBdr>
        <w:top w:val="none" w:sz="0" w:space="0" w:color="auto"/>
        <w:left w:val="none" w:sz="0" w:space="0" w:color="auto"/>
        <w:bottom w:val="none" w:sz="0" w:space="0" w:color="auto"/>
        <w:right w:val="none" w:sz="0" w:space="0" w:color="auto"/>
      </w:divBdr>
    </w:div>
    <w:div w:id="1606040047">
      <w:bodyDiv w:val="1"/>
      <w:marLeft w:val="0"/>
      <w:marRight w:val="0"/>
      <w:marTop w:val="0"/>
      <w:marBottom w:val="0"/>
      <w:divBdr>
        <w:top w:val="none" w:sz="0" w:space="0" w:color="auto"/>
        <w:left w:val="none" w:sz="0" w:space="0" w:color="auto"/>
        <w:bottom w:val="none" w:sz="0" w:space="0" w:color="auto"/>
        <w:right w:val="none" w:sz="0" w:space="0" w:color="auto"/>
      </w:divBdr>
    </w:div>
    <w:div w:id="1624917991">
      <w:bodyDiv w:val="1"/>
      <w:marLeft w:val="0"/>
      <w:marRight w:val="0"/>
      <w:marTop w:val="0"/>
      <w:marBottom w:val="0"/>
      <w:divBdr>
        <w:top w:val="none" w:sz="0" w:space="0" w:color="auto"/>
        <w:left w:val="none" w:sz="0" w:space="0" w:color="auto"/>
        <w:bottom w:val="none" w:sz="0" w:space="0" w:color="auto"/>
        <w:right w:val="none" w:sz="0" w:space="0" w:color="auto"/>
      </w:divBdr>
    </w:div>
    <w:div w:id="1638147038">
      <w:bodyDiv w:val="1"/>
      <w:marLeft w:val="0"/>
      <w:marRight w:val="0"/>
      <w:marTop w:val="0"/>
      <w:marBottom w:val="0"/>
      <w:divBdr>
        <w:top w:val="none" w:sz="0" w:space="0" w:color="auto"/>
        <w:left w:val="none" w:sz="0" w:space="0" w:color="auto"/>
        <w:bottom w:val="none" w:sz="0" w:space="0" w:color="auto"/>
        <w:right w:val="none" w:sz="0" w:space="0" w:color="auto"/>
      </w:divBdr>
    </w:div>
    <w:div w:id="1663268475">
      <w:bodyDiv w:val="1"/>
      <w:marLeft w:val="0"/>
      <w:marRight w:val="0"/>
      <w:marTop w:val="0"/>
      <w:marBottom w:val="0"/>
      <w:divBdr>
        <w:top w:val="none" w:sz="0" w:space="0" w:color="auto"/>
        <w:left w:val="none" w:sz="0" w:space="0" w:color="auto"/>
        <w:bottom w:val="none" w:sz="0" w:space="0" w:color="auto"/>
        <w:right w:val="none" w:sz="0" w:space="0" w:color="auto"/>
      </w:divBdr>
    </w:div>
    <w:div w:id="1665477645">
      <w:bodyDiv w:val="1"/>
      <w:marLeft w:val="0"/>
      <w:marRight w:val="0"/>
      <w:marTop w:val="0"/>
      <w:marBottom w:val="0"/>
      <w:divBdr>
        <w:top w:val="none" w:sz="0" w:space="0" w:color="auto"/>
        <w:left w:val="none" w:sz="0" w:space="0" w:color="auto"/>
        <w:bottom w:val="none" w:sz="0" w:space="0" w:color="auto"/>
        <w:right w:val="none" w:sz="0" w:space="0" w:color="auto"/>
      </w:divBdr>
    </w:div>
    <w:div w:id="1694186895">
      <w:bodyDiv w:val="1"/>
      <w:marLeft w:val="0"/>
      <w:marRight w:val="0"/>
      <w:marTop w:val="0"/>
      <w:marBottom w:val="0"/>
      <w:divBdr>
        <w:top w:val="none" w:sz="0" w:space="0" w:color="auto"/>
        <w:left w:val="none" w:sz="0" w:space="0" w:color="auto"/>
        <w:bottom w:val="none" w:sz="0" w:space="0" w:color="auto"/>
        <w:right w:val="none" w:sz="0" w:space="0" w:color="auto"/>
      </w:divBdr>
    </w:div>
    <w:div w:id="1714495476">
      <w:bodyDiv w:val="1"/>
      <w:marLeft w:val="0"/>
      <w:marRight w:val="0"/>
      <w:marTop w:val="0"/>
      <w:marBottom w:val="0"/>
      <w:divBdr>
        <w:top w:val="none" w:sz="0" w:space="0" w:color="auto"/>
        <w:left w:val="none" w:sz="0" w:space="0" w:color="auto"/>
        <w:bottom w:val="none" w:sz="0" w:space="0" w:color="auto"/>
        <w:right w:val="none" w:sz="0" w:space="0" w:color="auto"/>
      </w:divBdr>
    </w:div>
    <w:div w:id="1725714850">
      <w:bodyDiv w:val="1"/>
      <w:marLeft w:val="0"/>
      <w:marRight w:val="0"/>
      <w:marTop w:val="0"/>
      <w:marBottom w:val="0"/>
      <w:divBdr>
        <w:top w:val="none" w:sz="0" w:space="0" w:color="auto"/>
        <w:left w:val="none" w:sz="0" w:space="0" w:color="auto"/>
        <w:bottom w:val="none" w:sz="0" w:space="0" w:color="auto"/>
        <w:right w:val="none" w:sz="0" w:space="0" w:color="auto"/>
      </w:divBdr>
    </w:div>
    <w:div w:id="1797335271">
      <w:bodyDiv w:val="1"/>
      <w:marLeft w:val="0"/>
      <w:marRight w:val="0"/>
      <w:marTop w:val="0"/>
      <w:marBottom w:val="0"/>
      <w:divBdr>
        <w:top w:val="none" w:sz="0" w:space="0" w:color="auto"/>
        <w:left w:val="none" w:sz="0" w:space="0" w:color="auto"/>
        <w:bottom w:val="none" w:sz="0" w:space="0" w:color="auto"/>
        <w:right w:val="none" w:sz="0" w:space="0" w:color="auto"/>
      </w:divBdr>
    </w:div>
    <w:div w:id="1798916342">
      <w:bodyDiv w:val="1"/>
      <w:marLeft w:val="0"/>
      <w:marRight w:val="0"/>
      <w:marTop w:val="0"/>
      <w:marBottom w:val="0"/>
      <w:divBdr>
        <w:top w:val="none" w:sz="0" w:space="0" w:color="auto"/>
        <w:left w:val="none" w:sz="0" w:space="0" w:color="auto"/>
        <w:bottom w:val="none" w:sz="0" w:space="0" w:color="auto"/>
        <w:right w:val="none" w:sz="0" w:space="0" w:color="auto"/>
      </w:divBdr>
    </w:div>
    <w:div w:id="1816557163">
      <w:bodyDiv w:val="1"/>
      <w:marLeft w:val="0"/>
      <w:marRight w:val="0"/>
      <w:marTop w:val="0"/>
      <w:marBottom w:val="0"/>
      <w:divBdr>
        <w:top w:val="none" w:sz="0" w:space="0" w:color="auto"/>
        <w:left w:val="none" w:sz="0" w:space="0" w:color="auto"/>
        <w:bottom w:val="none" w:sz="0" w:space="0" w:color="auto"/>
        <w:right w:val="none" w:sz="0" w:space="0" w:color="auto"/>
      </w:divBdr>
    </w:div>
    <w:div w:id="1830167202">
      <w:bodyDiv w:val="1"/>
      <w:marLeft w:val="0"/>
      <w:marRight w:val="0"/>
      <w:marTop w:val="0"/>
      <w:marBottom w:val="0"/>
      <w:divBdr>
        <w:top w:val="none" w:sz="0" w:space="0" w:color="auto"/>
        <w:left w:val="none" w:sz="0" w:space="0" w:color="auto"/>
        <w:bottom w:val="none" w:sz="0" w:space="0" w:color="auto"/>
        <w:right w:val="none" w:sz="0" w:space="0" w:color="auto"/>
      </w:divBdr>
    </w:div>
    <w:div w:id="1868567681">
      <w:bodyDiv w:val="1"/>
      <w:marLeft w:val="0"/>
      <w:marRight w:val="0"/>
      <w:marTop w:val="0"/>
      <w:marBottom w:val="0"/>
      <w:divBdr>
        <w:top w:val="none" w:sz="0" w:space="0" w:color="auto"/>
        <w:left w:val="none" w:sz="0" w:space="0" w:color="auto"/>
        <w:bottom w:val="none" w:sz="0" w:space="0" w:color="auto"/>
        <w:right w:val="none" w:sz="0" w:space="0" w:color="auto"/>
      </w:divBdr>
    </w:div>
    <w:div w:id="1886065199">
      <w:bodyDiv w:val="1"/>
      <w:marLeft w:val="0"/>
      <w:marRight w:val="0"/>
      <w:marTop w:val="0"/>
      <w:marBottom w:val="0"/>
      <w:divBdr>
        <w:top w:val="none" w:sz="0" w:space="0" w:color="auto"/>
        <w:left w:val="none" w:sz="0" w:space="0" w:color="auto"/>
        <w:bottom w:val="none" w:sz="0" w:space="0" w:color="auto"/>
        <w:right w:val="none" w:sz="0" w:space="0" w:color="auto"/>
      </w:divBdr>
    </w:div>
    <w:div w:id="1940946929">
      <w:bodyDiv w:val="1"/>
      <w:marLeft w:val="0"/>
      <w:marRight w:val="0"/>
      <w:marTop w:val="0"/>
      <w:marBottom w:val="0"/>
      <w:divBdr>
        <w:top w:val="none" w:sz="0" w:space="0" w:color="auto"/>
        <w:left w:val="none" w:sz="0" w:space="0" w:color="auto"/>
        <w:bottom w:val="none" w:sz="0" w:space="0" w:color="auto"/>
        <w:right w:val="none" w:sz="0" w:space="0" w:color="auto"/>
      </w:divBdr>
      <w:divsChild>
        <w:div w:id="146168064">
          <w:marLeft w:val="0"/>
          <w:marRight w:val="0"/>
          <w:marTop w:val="0"/>
          <w:marBottom w:val="0"/>
          <w:divBdr>
            <w:top w:val="none" w:sz="0" w:space="0" w:color="auto"/>
            <w:left w:val="none" w:sz="0" w:space="0" w:color="auto"/>
            <w:bottom w:val="none" w:sz="0" w:space="0" w:color="auto"/>
            <w:right w:val="none" w:sz="0" w:space="0" w:color="auto"/>
          </w:divBdr>
        </w:div>
      </w:divsChild>
    </w:div>
    <w:div w:id="1991514130">
      <w:bodyDiv w:val="1"/>
      <w:marLeft w:val="0"/>
      <w:marRight w:val="0"/>
      <w:marTop w:val="0"/>
      <w:marBottom w:val="0"/>
      <w:divBdr>
        <w:top w:val="none" w:sz="0" w:space="0" w:color="auto"/>
        <w:left w:val="none" w:sz="0" w:space="0" w:color="auto"/>
        <w:bottom w:val="none" w:sz="0" w:space="0" w:color="auto"/>
        <w:right w:val="none" w:sz="0" w:space="0" w:color="auto"/>
      </w:divBdr>
    </w:div>
    <w:div w:id="1996641877">
      <w:bodyDiv w:val="1"/>
      <w:marLeft w:val="0"/>
      <w:marRight w:val="0"/>
      <w:marTop w:val="0"/>
      <w:marBottom w:val="0"/>
      <w:divBdr>
        <w:top w:val="none" w:sz="0" w:space="0" w:color="auto"/>
        <w:left w:val="none" w:sz="0" w:space="0" w:color="auto"/>
        <w:bottom w:val="none" w:sz="0" w:space="0" w:color="auto"/>
        <w:right w:val="none" w:sz="0" w:space="0" w:color="auto"/>
      </w:divBdr>
    </w:div>
    <w:div w:id="2003197240">
      <w:bodyDiv w:val="1"/>
      <w:marLeft w:val="0"/>
      <w:marRight w:val="0"/>
      <w:marTop w:val="0"/>
      <w:marBottom w:val="0"/>
      <w:divBdr>
        <w:top w:val="none" w:sz="0" w:space="0" w:color="auto"/>
        <w:left w:val="none" w:sz="0" w:space="0" w:color="auto"/>
        <w:bottom w:val="none" w:sz="0" w:space="0" w:color="auto"/>
        <w:right w:val="none" w:sz="0" w:space="0" w:color="auto"/>
      </w:divBdr>
    </w:div>
    <w:div w:id="2004627240">
      <w:bodyDiv w:val="1"/>
      <w:marLeft w:val="0"/>
      <w:marRight w:val="0"/>
      <w:marTop w:val="0"/>
      <w:marBottom w:val="0"/>
      <w:divBdr>
        <w:top w:val="none" w:sz="0" w:space="0" w:color="auto"/>
        <w:left w:val="none" w:sz="0" w:space="0" w:color="auto"/>
        <w:bottom w:val="none" w:sz="0" w:space="0" w:color="auto"/>
        <w:right w:val="none" w:sz="0" w:space="0" w:color="auto"/>
      </w:divBdr>
    </w:div>
    <w:div w:id="2013334534">
      <w:bodyDiv w:val="1"/>
      <w:marLeft w:val="0"/>
      <w:marRight w:val="0"/>
      <w:marTop w:val="0"/>
      <w:marBottom w:val="0"/>
      <w:divBdr>
        <w:top w:val="none" w:sz="0" w:space="0" w:color="auto"/>
        <w:left w:val="none" w:sz="0" w:space="0" w:color="auto"/>
        <w:bottom w:val="none" w:sz="0" w:space="0" w:color="auto"/>
        <w:right w:val="none" w:sz="0" w:space="0" w:color="auto"/>
      </w:divBdr>
    </w:div>
    <w:div w:id="2014456149">
      <w:bodyDiv w:val="1"/>
      <w:marLeft w:val="0"/>
      <w:marRight w:val="0"/>
      <w:marTop w:val="0"/>
      <w:marBottom w:val="0"/>
      <w:divBdr>
        <w:top w:val="none" w:sz="0" w:space="0" w:color="auto"/>
        <w:left w:val="none" w:sz="0" w:space="0" w:color="auto"/>
        <w:bottom w:val="none" w:sz="0" w:space="0" w:color="auto"/>
        <w:right w:val="none" w:sz="0" w:space="0" w:color="auto"/>
      </w:divBdr>
    </w:div>
    <w:div w:id="2016226490">
      <w:bodyDiv w:val="1"/>
      <w:marLeft w:val="0"/>
      <w:marRight w:val="0"/>
      <w:marTop w:val="0"/>
      <w:marBottom w:val="0"/>
      <w:divBdr>
        <w:top w:val="none" w:sz="0" w:space="0" w:color="auto"/>
        <w:left w:val="none" w:sz="0" w:space="0" w:color="auto"/>
        <w:bottom w:val="none" w:sz="0" w:space="0" w:color="auto"/>
        <w:right w:val="none" w:sz="0" w:space="0" w:color="auto"/>
      </w:divBdr>
    </w:div>
    <w:div w:id="2055078248">
      <w:bodyDiv w:val="1"/>
      <w:marLeft w:val="0"/>
      <w:marRight w:val="0"/>
      <w:marTop w:val="0"/>
      <w:marBottom w:val="0"/>
      <w:divBdr>
        <w:top w:val="none" w:sz="0" w:space="0" w:color="auto"/>
        <w:left w:val="none" w:sz="0" w:space="0" w:color="auto"/>
        <w:bottom w:val="none" w:sz="0" w:space="0" w:color="auto"/>
        <w:right w:val="none" w:sz="0" w:space="0" w:color="auto"/>
      </w:divBdr>
    </w:div>
    <w:div w:id="2059619763">
      <w:bodyDiv w:val="1"/>
      <w:marLeft w:val="0"/>
      <w:marRight w:val="0"/>
      <w:marTop w:val="0"/>
      <w:marBottom w:val="0"/>
      <w:divBdr>
        <w:top w:val="none" w:sz="0" w:space="0" w:color="auto"/>
        <w:left w:val="none" w:sz="0" w:space="0" w:color="auto"/>
        <w:bottom w:val="none" w:sz="0" w:space="0" w:color="auto"/>
        <w:right w:val="none" w:sz="0" w:space="0" w:color="auto"/>
      </w:divBdr>
      <w:divsChild>
        <w:div w:id="122039344">
          <w:marLeft w:val="0"/>
          <w:marRight w:val="0"/>
          <w:marTop w:val="0"/>
          <w:marBottom w:val="0"/>
          <w:divBdr>
            <w:top w:val="none" w:sz="0" w:space="0" w:color="auto"/>
            <w:left w:val="none" w:sz="0" w:space="0" w:color="auto"/>
            <w:bottom w:val="none" w:sz="0" w:space="0" w:color="auto"/>
            <w:right w:val="none" w:sz="0" w:space="0" w:color="auto"/>
          </w:divBdr>
          <w:divsChild>
            <w:div w:id="62262730">
              <w:marLeft w:val="0"/>
              <w:marRight w:val="0"/>
              <w:marTop w:val="0"/>
              <w:marBottom w:val="0"/>
              <w:divBdr>
                <w:top w:val="none" w:sz="0" w:space="0" w:color="auto"/>
                <w:left w:val="none" w:sz="0" w:space="0" w:color="auto"/>
                <w:bottom w:val="none" w:sz="0" w:space="0" w:color="auto"/>
                <w:right w:val="none" w:sz="0" w:space="0" w:color="auto"/>
              </w:divBdr>
              <w:divsChild>
                <w:div w:id="1793130596">
                  <w:marLeft w:val="0"/>
                  <w:marRight w:val="0"/>
                  <w:marTop w:val="0"/>
                  <w:marBottom w:val="0"/>
                  <w:divBdr>
                    <w:top w:val="none" w:sz="0" w:space="0" w:color="auto"/>
                    <w:left w:val="none" w:sz="0" w:space="0" w:color="auto"/>
                    <w:bottom w:val="none" w:sz="0" w:space="0" w:color="auto"/>
                    <w:right w:val="none" w:sz="0" w:space="0" w:color="auto"/>
                  </w:divBdr>
                  <w:divsChild>
                    <w:div w:id="1542206924">
                      <w:marLeft w:val="0"/>
                      <w:marRight w:val="0"/>
                      <w:marTop w:val="0"/>
                      <w:marBottom w:val="0"/>
                      <w:divBdr>
                        <w:top w:val="none" w:sz="0" w:space="0" w:color="auto"/>
                        <w:left w:val="none" w:sz="0" w:space="0" w:color="auto"/>
                        <w:bottom w:val="none" w:sz="0" w:space="0" w:color="auto"/>
                        <w:right w:val="none" w:sz="0" w:space="0" w:color="auto"/>
                      </w:divBdr>
                      <w:divsChild>
                        <w:div w:id="79753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208258">
          <w:marLeft w:val="0"/>
          <w:marRight w:val="0"/>
          <w:marTop w:val="0"/>
          <w:marBottom w:val="0"/>
          <w:divBdr>
            <w:top w:val="none" w:sz="0" w:space="0" w:color="auto"/>
            <w:left w:val="none" w:sz="0" w:space="0" w:color="auto"/>
            <w:bottom w:val="none" w:sz="0" w:space="0" w:color="auto"/>
            <w:right w:val="none" w:sz="0" w:space="0" w:color="auto"/>
          </w:divBdr>
          <w:divsChild>
            <w:div w:id="81268824">
              <w:marLeft w:val="0"/>
              <w:marRight w:val="0"/>
              <w:marTop w:val="0"/>
              <w:marBottom w:val="0"/>
              <w:divBdr>
                <w:top w:val="none" w:sz="0" w:space="0" w:color="auto"/>
                <w:left w:val="none" w:sz="0" w:space="0" w:color="auto"/>
                <w:bottom w:val="none" w:sz="0" w:space="0" w:color="auto"/>
                <w:right w:val="none" w:sz="0" w:space="0" w:color="auto"/>
              </w:divBdr>
              <w:divsChild>
                <w:div w:id="724450178">
                  <w:marLeft w:val="0"/>
                  <w:marRight w:val="0"/>
                  <w:marTop w:val="0"/>
                  <w:marBottom w:val="0"/>
                  <w:divBdr>
                    <w:top w:val="none" w:sz="0" w:space="0" w:color="auto"/>
                    <w:left w:val="none" w:sz="0" w:space="0" w:color="auto"/>
                    <w:bottom w:val="none" w:sz="0" w:space="0" w:color="auto"/>
                    <w:right w:val="none" w:sz="0" w:space="0" w:color="auto"/>
                  </w:divBdr>
                  <w:divsChild>
                    <w:div w:id="2013147107">
                      <w:marLeft w:val="0"/>
                      <w:marRight w:val="0"/>
                      <w:marTop w:val="0"/>
                      <w:marBottom w:val="0"/>
                      <w:divBdr>
                        <w:top w:val="none" w:sz="0" w:space="0" w:color="auto"/>
                        <w:left w:val="none" w:sz="0" w:space="0" w:color="auto"/>
                        <w:bottom w:val="none" w:sz="0" w:space="0" w:color="auto"/>
                        <w:right w:val="none" w:sz="0" w:space="0" w:color="auto"/>
                      </w:divBdr>
                      <w:divsChild>
                        <w:div w:id="127035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958914">
          <w:marLeft w:val="0"/>
          <w:marRight w:val="0"/>
          <w:marTop w:val="0"/>
          <w:marBottom w:val="0"/>
          <w:divBdr>
            <w:top w:val="none" w:sz="0" w:space="0" w:color="auto"/>
            <w:left w:val="none" w:sz="0" w:space="0" w:color="auto"/>
            <w:bottom w:val="none" w:sz="0" w:space="0" w:color="auto"/>
            <w:right w:val="none" w:sz="0" w:space="0" w:color="auto"/>
          </w:divBdr>
          <w:divsChild>
            <w:div w:id="1487086580">
              <w:marLeft w:val="0"/>
              <w:marRight w:val="0"/>
              <w:marTop w:val="0"/>
              <w:marBottom w:val="0"/>
              <w:divBdr>
                <w:top w:val="none" w:sz="0" w:space="0" w:color="auto"/>
                <w:left w:val="none" w:sz="0" w:space="0" w:color="auto"/>
                <w:bottom w:val="none" w:sz="0" w:space="0" w:color="auto"/>
                <w:right w:val="none" w:sz="0" w:space="0" w:color="auto"/>
              </w:divBdr>
              <w:divsChild>
                <w:div w:id="340009552">
                  <w:marLeft w:val="0"/>
                  <w:marRight w:val="0"/>
                  <w:marTop w:val="0"/>
                  <w:marBottom w:val="0"/>
                  <w:divBdr>
                    <w:top w:val="none" w:sz="0" w:space="0" w:color="auto"/>
                    <w:left w:val="none" w:sz="0" w:space="0" w:color="auto"/>
                    <w:bottom w:val="none" w:sz="0" w:space="0" w:color="auto"/>
                    <w:right w:val="none" w:sz="0" w:space="0" w:color="auto"/>
                  </w:divBdr>
                  <w:divsChild>
                    <w:div w:id="1252155689">
                      <w:marLeft w:val="0"/>
                      <w:marRight w:val="0"/>
                      <w:marTop w:val="0"/>
                      <w:marBottom w:val="0"/>
                      <w:divBdr>
                        <w:top w:val="none" w:sz="0" w:space="0" w:color="auto"/>
                        <w:left w:val="none" w:sz="0" w:space="0" w:color="auto"/>
                        <w:bottom w:val="none" w:sz="0" w:space="0" w:color="auto"/>
                        <w:right w:val="none" w:sz="0" w:space="0" w:color="auto"/>
                      </w:divBdr>
                      <w:divsChild>
                        <w:div w:id="19330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663546">
          <w:marLeft w:val="0"/>
          <w:marRight w:val="0"/>
          <w:marTop w:val="0"/>
          <w:marBottom w:val="0"/>
          <w:divBdr>
            <w:top w:val="none" w:sz="0" w:space="0" w:color="auto"/>
            <w:left w:val="none" w:sz="0" w:space="0" w:color="auto"/>
            <w:bottom w:val="none" w:sz="0" w:space="0" w:color="auto"/>
            <w:right w:val="none" w:sz="0" w:space="0" w:color="auto"/>
          </w:divBdr>
          <w:divsChild>
            <w:div w:id="321281997">
              <w:marLeft w:val="0"/>
              <w:marRight w:val="0"/>
              <w:marTop w:val="0"/>
              <w:marBottom w:val="0"/>
              <w:divBdr>
                <w:top w:val="none" w:sz="0" w:space="0" w:color="auto"/>
                <w:left w:val="none" w:sz="0" w:space="0" w:color="auto"/>
                <w:bottom w:val="none" w:sz="0" w:space="0" w:color="auto"/>
                <w:right w:val="none" w:sz="0" w:space="0" w:color="auto"/>
              </w:divBdr>
              <w:divsChild>
                <w:div w:id="1849559938">
                  <w:marLeft w:val="0"/>
                  <w:marRight w:val="0"/>
                  <w:marTop w:val="0"/>
                  <w:marBottom w:val="0"/>
                  <w:divBdr>
                    <w:top w:val="none" w:sz="0" w:space="0" w:color="auto"/>
                    <w:left w:val="none" w:sz="0" w:space="0" w:color="auto"/>
                    <w:bottom w:val="none" w:sz="0" w:space="0" w:color="auto"/>
                    <w:right w:val="none" w:sz="0" w:space="0" w:color="auto"/>
                  </w:divBdr>
                  <w:divsChild>
                    <w:div w:id="1648121364">
                      <w:marLeft w:val="0"/>
                      <w:marRight w:val="0"/>
                      <w:marTop w:val="0"/>
                      <w:marBottom w:val="0"/>
                      <w:divBdr>
                        <w:top w:val="none" w:sz="0" w:space="0" w:color="auto"/>
                        <w:left w:val="none" w:sz="0" w:space="0" w:color="auto"/>
                        <w:bottom w:val="none" w:sz="0" w:space="0" w:color="auto"/>
                        <w:right w:val="none" w:sz="0" w:space="0" w:color="auto"/>
                      </w:divBdr>
                      <w:divsChild>
                        <w:div w:id="18717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877767">
          <w:marLeft w:val="0"/>
          <w:marRight w:val="0"/>
          <w:marTop w:val="0"/>
          <w:marBottom w:val="0"/>
          <w:divBdr>
            <w:top w:val="none" w:sz="0" w:space="0" w:color="auto"/>
            <w:left w:val="none" w:sz="0" w:space="0" w:color="auto"/>
            <w:bottom w:val="none" w:sz="0" w:space="0" w:color="auto"/>
            <w:right w:val="none" w:sz="0" w:space="0" w:color="auto"/>
          </w:divBdr>
          <w:divsChild>
            <w:div w:id="1366716710">
              <w:marLeft w:val="0"/>
              <w:marRight w:val="0"/>
              <w:marTop w:val="0"/>
              <w:marBottom w:val="0"/>
              <w:divBdr>
                <w:top w:val="none" w:sz="0" w:space="0" w:color="auto"/>
                <w:left w:val="none" w:sz="0" w:space="0" w:color="auto"/>
                <w:bottom w:val="none" w:sz="0" w:space="0" w:color="auto"/>
                <w:right w:val="none" w:sz="0" w:space="0" w:color="auto"/>
              </w:divBdr>
              <w:divsChild>
                <w:div w:id="1229925878">
                  <w:marLeft w:val="0"/>
                  <w:marRight w:val="0"/>
                  <w:marTop w:val="0"/>
                  <w:marBottom w:val="0"/>
                  <w:divBdr>
                    <w:top w:val="none" w:sz="0" w:space="0" w:color="auto"/>
                    <w:left w:val="none" w:sz="0" w:space="0" w:color="auto"/>
                    <w:bottom w:val="none" w:sz="0" w:space="0" w:color="auto"/>
                    <w:right w:val="none" w:sz="0" w:space="0" w:color="auto"/>
                  </w:divBdr>
                  <w:divsChild>
                    <w:div w:id="430203212">
                      <w:marLeft w:val="0"/>
                      <w:marRight w:val="0"/>
                      <w:marTop w:val="0"/>
                      <w:marBottom w:val="0"/>
                      <w:divBdr>
                        <w:top w:val="none" w:sz="0" w:space="0" w:color="auto"/>
                        <w:left w:val="none" w:sz="0" w:space="0" w:color="auto"/>
                        <w:bottom w:val="none" w:sz="0" w:space="0" w:color="auto"/>
                        <w:right w:val="none" w:sz="0" w:space="0" w:color="auto"/>
                      </w:divBdr>
                      <w:divsChild>
                        <w:div w:id="9284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112773">
      <w:bodyDiv w:val="1"/>
      <w:marLeft w:val="0"/>
      <w:marRight w:val="0"/>
      <w:marTop w:val="0"/>
      <w:marBottom w:val="0"/>
      <w:divBdr>
        <w:top w:val="none" w:sz="0" w:space="0" w:color="auto"/>
        <w:left w:val="none" w:sz="0" w:space="0" w:color="auto"/>
        <w:bottom w:val="none" w:sz="0" w:space="0" w:color="auto"/>
        <w:right w:val="none" w:sz="0" w:space="0" w:color="auto"/>
      </w:divBdr>
      <w:divsChild>
        <w:div w:id="143552160">
          <w:marLeft w:val="547"/>
          <w:marRight w:val="0"/>
          <w:marTop w:val="0"/>
          <w:marBottom w:val="0"/>
          <w:divBdr>
            <w:top w:val="none" w:sz="0" w:space="0" w:color="auto"/>
            <w:left w:val="none" w:sz="0" w:space="0" w:color="auto"/>
            <w:bottom w:val="none" w:sz="0" w:space="0" w:color="auto"/>
            <w:right w:val="none" w:sz="0" w:space="0" w:color="auto"/>
          </w:divBdr>
        </w:div>
        <w:div w:id="158231099">
          <w:marLeft w:val="547"/>
          <w:marRight w:val="0"/>
          <w:marTop w:val="0"/>
          <w:marBottom w:val="0"/>
          <w:divBdr>
            <w:top w:val="none" w:sz="0" w:space="0" w:color="auto"/>
            <w:left w:val="none" w:sz="0" w:space="0" w:color="auto"/>
            <w:bottom w:val="none" w:sz="0" w:space="0" w:color="auto"/>
            <w:right w:val="none" w:sz="0" w:space="0" w:color="auto"/>
          </w:divBdr>
        </w:div>
        <w:div w:id="547187479">
          <w:marLeft w:val="547"/>
          <w:marRight w:val="0"/>
          <w:marTop w:val="0"/>
          <w:marBottom w:val="0"/>
          <w:divBdr>
            <w:top w:val="none" w:sz="0" w:space="0" w:color="auto"/>
            <w:left w:val="none" w:sz="0" w:space="0" w:color="auto"/>
            <w:bottom w:val="none" w:sz="0" w:space="0" w:color="auto"/>
            <w:right w:val="none" w:sz="0" w:space="0" w:color="auto"/>
          </w:divBdr>
        </w:div>
      </w:divsChild>
    </w:div>
    <w:div w:id="2077123097">
      <w:bodyDiv w:val="1"/>
      <w:marLeft w:val="0"/>
      <w:marRight w:val="0"/>
      <w:marTop w:val="0"/>
      <w:marBottom w:val="0"/>
      <w:divBdr>
        <w:top w:val="none" w:sz="0" w:space="0" w:color="auto"/>
        <w:left w:val="none" w:sz="0" w:space="0" w:color="auto"/>
        <w:bottom w:val="none" w:sz="0" w:space="0" w:color="auto"/>
        <w:right w:val="none" w:sz="0" w:space="0" w:color="auto"/>
      </w:divBdr>
    </w:div>
    <w:div w:id="2090691415">
      <w:bodyDiv w:val="1"/>
      <w:marLeft w:val="0"/>
      <w:marRight w:val="0"/>
      <w:marTop w:val="0"/>
      <w:marBottom w:val="0"/>
      <w:divBdr>
        <w:top w:val="none" w:sz="0" w:space="0" w:color="auto"/>
        <w:left w:val="none" w:sz="0" w:space="0" w:color="auto"/>
        <w:bottom w:val="none" w:sz="0" w:space="0" w:color="auto"/>
        <w:right w:val="none" w:sz="0" w:space="0" w:color="auto"/>
      </w:divBdr>
    </w:div>
    <w:div w:id="2131823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fondssocial@branche-eep.org" TargetMode="External"/><Relationship Id="rId21" Type="http://schemas.openxmlformats.org/officeDocument/2006/relationships/hyperlink" Target="http://www.inrs.fr/actualites/COVID-19-et-entreprises.html" TargetMode="External"/><Relationship Id="rId42" Type="http://schemas.openxmlformats.org/officeDocument/2006/relationships/hyperlink" Target="mailto:contact-ap@asp-public.fr" TargetMode="External"/><Relationship Id="rId47" Type="http://schemas.openxmlformats.org/officeDocument/2006/relationships/image" Target="media/image9.emf"/><Relationship Id="rId63" Type="http://schemas.openxmlformats.org/officeDocument/2006/relationships/image" Target="media/image15.png"/><Relationship Id="rId68" Type="http://schemas.openxmlformats.org/officeDocument/2006/relationships/hyperlink" Target="http://www.ameli.fr" TargetMode="External"/><Relationship Id="rId84" Type="http://schemas.openxmlformats.org/officeDocument/2006/relationships/hyperlink" Target="https://declare.ameli.fr/" TargetMode="External"/><Relationship Id="rId89" Type="http://schemas.openxmlformats.org/officeDocument/2006/relationships/hyperlink" Target="https://declare.ameli.fr/" TargetMode="External"/><Relationship Id="rId112"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travail-emploi.gouv.fr/IMG/pdf/covid19-document-precisions-activite-partielle.pdf" TargetMode="External"/><Relationship Id="rId29" Type="http://schemas.openxmlformats.org/officeDocument/2006/relationships/hyperlink" Target="https://www.asp-public.fr/activite-partielle" TargetMode="External"/><Relationship Id="rId107" Type="http://schemas.openxmlformats.org/officeDocument/2006/relationships/hyperlink" Target="https://travail-emploi.gouv.fr/formation-professionnelle/coronavirus/formation-a-distance/article/des-ressources-pedagogiques-accessibles-aux-organismes-de-formation-377740" TargetMode="External"/><Relationship Id="rId11" Type="http://schemas.openxmlformats.org/officeDocument/2006/relationships/hyperlink" Target="https://www.fnogec.org/politique-sociale/protection-sociale-complementaire/eep-solidarite/dossier-de-demande-daide-eep-solidarite/view" TargetMode="External"/><Relationship Id="rId24" Type="http://schemas.openxmlformats.org/officeDocument/2006/relationships/hyperlink" Target="https://www.net-entreprises.fr/actualites/coronavirus-informations-arrets-de-travail/" TargetMode="External"/><Relationship Id="rId32" Type="http://schemas.openxmlformats.org/officeDocument/2006/relationships/image" Target="media/image3.jpg"/><Relationship Id="rId37" Type="http://schemas.openxmlformats.org/officeDocument/2006/relationships/image" Target="media/image4.png"/><Relationship Id="rId40" Type="http://schemas.openxmlformats.org/officeDocument/2006/relationships/hyperlink" Target="https://actualites.asrec-cvl.org/2020/04/09/demande-activite-partielle/" TargetMode="External"/><Relationship Id="rId45" Type="http://schemas.openxmlformats.org/officeDocument/2006/relationships/image" Target="media/image8.emf"/><Relationship Id="rId53" Type="http://schemas.openxmlformats.org/officeDocument/2006/relationships/header" Target="header3.xml"/><Relationship Id="rId58" Type="http://schemas.openxmlformats.org/officeDocument/2006/relationships/image" Target="media/image12.png"/><Relationship Id="rId66" Type="http://schemas.openxmlformats.org/officeDocument/2006/relationships/hyperlink" Target="https://travail-emploi.gouv.fr/IMG/docx/modele-convention-pmo.docx" TargetMode="External"/><Relationship Id="rId74" Type="http://schemas.openxmlformats.org/officeDocument/2006/relationships/image" Target="media/image21.png"/><Relationship Id="rId79" Type="http://schemas.openxmlformats.org/officeDocument/2006/relationships/hyperlink" Target="https://declare.ameli.fr/" TargetMode="External"/><Relationship Id="rId87" Type="http://schemas.openxmlformats.org/officeDocument/2006/relationships/hyperlink" Target="https://declare.ameli.fr/" TargetMode="External"/><Relationship Id="rId102" Type="http://schemas.openxmlformats.org/officeDocument/2006/relationships/hyperlink" Target="https://declare.ameli.fr/" TargetMode="External"/><Relationship Id="rId110"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image" Target="media/image14.gif"/><Relationship Id="rId82" Type="http://schemas.openxmlformats.org/officeDocument/2006/relationships/hyperlink" Target="https://declare.ameli.fr/" TargetMode="External"/><Relationship Id="rId90" Type="http://schemas.openxmlformats.org/officeDocument/2006/relationships/hyperlink" Target="https://declare.ameli.fr/" TargetMode="External"/><Relationship Id="rId95" Type="http://schemas.openxmlformats.org/officeDocument/2006/relationships/hyperlink" Target="https://www.legifrance.gouv.fr/affichCodeArticle.do?cidTexte=LEGITEXT000006071367&amp;idArticle=LEGIARTI000006585724&amp;dateTexte=&amp;categorieLien=cid" TargetMode="External"/><Relationship Id="rId19" Type="http://schemas.openxmlformats.org/officeDocument/2006/relationships/hyperlink" Target="http://www.simulateurap.emploi.gouv.fr/" TargetMode="External"/><Relationship Id="rId14" Type="http://schemas.openxmlformats.org/officeDocument/2006/relationships/hyperlink" Target="https://travail-emploi.gouv.fr/actualites/l-actualite-du-ministere/" TargetMode="External"/><Relationship Id="rId22" Type="http://schemas.openxmlformats.org/officeDocument/2006/relationships/hyperlink" Target="https://declare.ameli.fr/" TargetMode="External"/><Relationship Id="rId27" Type="http://schemas.openxmlformats.org/officeDocument/2006/relationships/image" Target="media/image2.png"/><Relationship Id="rId30" Type="http://schemas.openxmlformats.org/officeDocument/2006/relationships/hyperlink" Target="https://activitepartielle.emploi.gouv.fr/aparts/" TargetMode="External"/><Relationship Id="rId35" Type="http://schemas.openxmlformats.org/officeDocument/2006/relationships/hyperlink" Target="https://fnogec.sharepoint.com/sites/PleSocial-Documents/Documents%20partages/General/Outils%20&#233;crits%20communication/Covid19/Unit&#233;%20d&#233;partementale%20de%20la%20Direccte" TargetMode="External"/><Relationship Id="rId43" Type="http://schemas.openxmlformats.org/officeDocument/2006/relationships/hyperlink" Target="https://travail-emploi.gouv.fr/ministere/organisation/article/direccte" TargetMode="External"/><Relationship Id="rId48" Type="http://schemas.openxmlformats.org/officeDocument/2006/relationships/package" Target="embeddings/Microsoft_Excel_Worksheet1.xlsx"/><Relationship Id="rId56" Type="http://schemas.openxmlformats.org/officeDocument/2006/relationships/image" Target="media/image10.png"/><Relationship Id="rId64" Type="http://schemas.openxmlformats.org/officeDocument/2006/relationships/hyperlink" Target="https://infos.isidoor.org/teletravail-et-cybersecurite-sont-ils-compatibles" TargetMode="External"/><Relationship Id="rId69" Type="http://schemas.openxmlformats.org/officeDocument/2006/relationships/image" Target="media/image17.png"/><Relationship Id="rId77" Type="http://schemas.openxmlformats.org/officeDocument/2006/relationships/image" Target="media/image22.png"/><Relationship Id="rId100" Type="http://schemas.openxmlformats.org/officeDocument/2006/relationships/hyperlink" Target="https://declare.ameli.fr/" TargetMode="External"/><Relationship Id="rId105" Type="http://schemas.openxmlformats.org/officeDocument/2006/relationships/hyperlink" Target="https://www.santepubliquefrance.fr/a-propos/nos-principes-fondateurs/reserve-sanitaire/etre-reserviste"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image" Target="media/image19.png"/><Relationship Id="rId80" Type="http://schemas.openxmlformats.org/officeDocument/2006/relationships/hyperlink" Target="https://www.net-entreprises.fr/wp-content/uploads/2020/03/covid19-guide-garde-d-enfants.pdf" TargetMode="External"/><Relationship Id="rId85" Type="http://schemas.openxmlformats.org/officeDocument/2006/relationships/hyperlink" Target="https://declare.ameli.fr/" TargetMode="External"/><Relationship Id="rId93" Type="http://schemas.openxmlformats.org/officeDocument/2006/relationships/hyperlink" Target="https://www.legifrance.gouv.fr/affichCodeArticle.do?cidTexte=LEGITEXT000006073189&amp;idArticle=LEGIARTI000006742902&amp;dateTexte=&amp;categorieLien=cid" TargetMode="External"/><Relationship Id="rId98" Type="http://schemas.openxmlformats.org/officeDocument/2006/relationships/hyperlink" Target="https://declare.ameli.fr/"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circulaires.legifrance.gouv.fr/pdf/2015/07/cir_39848.pdf" TargetMode="External"/><Relationship Id="rId25" Type="http://schemas.openxmlformats.org/officeDocument/2006/relationships/hyperlink" Target="https://www.urssaf.fr/portail/home/actualites/foire-aux-questions.html" TargetMode="External"/><Relationship Id="rId33" Type="http://schemas.openxmlformats.org/officeDocument/2006/relationships/hyperlink" Target="https://activitepartielle.emploi.gouv.fr/aparts/" TargetMode="External"/><Relationship Id="rId38" Type="http://schemas.openxmlformats.org/officeDocument/2006/relationships/hyperlink" Target="https://www.udogec44.org/wp-content/uploads/2020/04/UDOGEC-FICHE-CREATION-ESPACE-POUR-DECLARER-ACTIVITE-PARTIELLE.docx.pdf" TargetMode="External"/><Relationship Id="rId46" Type="http://schemas.openxmlformats.org/officeDocument/2006/relationships/package" Target="embeddings/Microsoft_Excel_Worksheet.xlsx"/><Relationship Id="rId59" Type="http://schemas.openxmlformats.org/officeDocument/2006/relationships/hyperlink" Target="http://www.simulateurap.emploi.gouv.fr/" TargetMode="External"/><Relationship Id="rId67" Type="http://schemas.openxmlformats.org/officeDocument/2006/relationships/image" Target="media/image16.png"/><Relationship Id="rId103" Type="http://schemas.openxmlformats.org/officeDocument/2006/relationships/image" Target="media/image24.png"/><Relationship Id="rId108" Type="http://schemas.openxmlformats.org/officeDocument/2006/relationships/hyperlink" Target="https://www.collegeemployeur.org/?p=492" TargetMode="External"/><Relationship Id="rId20" Type="http://schemas.openxmlformats.org/officeDocument/2006/relationships/hyperlink" Target="https://code.travail.gouv.fr/dossiers/ministere-du-travail-notre-dossier-sur-le-coronavirus" TargetMode="External"/><Relationship Id="rId41" Type="http://schemas.openxmlformats.org/officeDocument/2006/relationships/image" Target="media/image6.png"/><Relationship Id="rId54" Type="http://schemas.openxmlformats.org/officeDocument/2006/relationships/footer" Target="footer3.xml"/><Relationship Id="rId62" Type="http://schemas.openxmlformats.org/officeDocument/2006/relationships/image" Target="cid:image002.gif@01D60E46.AA8C9D90" TargetMode="External"/><Relationship Id="rId70" Type="http://schemas.openxmlformats.org/officeDocument/2006/relationships/hyperlink" Target="https://travail-emploi.gouv.fr/actualites/presse/communiques-de-presse/article/plateforme-recensant-les-conseils-pratiques-par-secteur-d-activite-pour-assurer" TargetMode="External"/><Relationship Id="rId75" Type="http://schemas.openxmlformats.org/officeDocument/2006/relationships/hyperlink" Target="http://www.inrs.fr/risques/travail-ecran/prevention-risques.html" TargetMode="External"/><Relationship Id="rId83" Type="http://schemas.openxmlformats.org/officeDocument/2006/relationships/hyperlink" Target="https://declare.ameli.fr/" TargetMode="External"/><Relationship Id="rId88" Type="http://schemas.openxmlformats.org/officeDocument/2006/relationships/hyperlink" Target="https://declare.ameli.fr/" TargetMode="External"/><Relationship Id="rId91" Type="http://schemas.openxmlformats.org/officeDocument/2006/relationships/image" Target="media/image23.emf"/><Relationship Id="rId96" Type="http://schemas.openxmlformats.org/officeDocument/2006/relationships/hyperlink" Target="https://fnogec.sharepoint.com/sites/PleSocial-Documents/Documents%20partages/General/Outils%20&#233;crits%20communication/Covid19/https"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interieur.gouv.fr/Actualites/L-actu-du-Ministere/Attestation-de-deplacement-derogatoire-et-justificatif-de-deplacement-professionnel" TargetMode="External"/><Relationship Id="rId23" Type="http://schemas.openxmlformats.org/officeDocument/2006/relationships/hyperlink" Target="https://forum-assures.ameli.fr/questions/2253424-coronavirus-arret-travail-garde-enfant" TargetMode="External"/><Relationship Id="rId28" Type="http://schemas.openxmlformats.org/officeDocument/2006/relationships/hyperlink" Target="https://activitepartielle.emploi.gouv.fr/aparts/" TargetMode="External"/><Relationship Id="rId36" Type="http://schemas.openxmlformats.org/officeDocument/2006/relationships/hyperlink" Target="https://travail-emploi.gouv.fr/demarches-ressources-documentaires/annuaire" TargetMode="External"/><Relationship Id="rId49" Type="http://schemas.openxmlformats.org/officeDocument/2006/relationships/header" Target="header1.xml"/><Relationship Id="rId57" Type="http://schemas.openxmlformats.org/officeDocument/2006/relationships/image" Target="media/image11.png"/><Relationship Id="rId106" Type="http://schemas.openxmlformats.org/officeDocument/2006/relationships/hyperlink" Target="https://vp.elnet.fr/aboveille/logon.do?zone=AJACTU&amp;theme=02AL&amp;attId=230729&amp;forward=viewarticle&amp;origin=NL" TargetMode="External"/><Relationship Id="rId10" Type="http://schemas.openxmlformats.org/officeDocument/2006/relationships/endnotes" Target="endnotes.xml"/><Relationship Id="rId31" Type="http://schemas.openxmlformats.org/officeDocument/2006/relationships/hyperlink" Target="http://www.simulateurap.emploi.gouv.fr/" TargetMode="External"/><Relationship Id="rId44" Type="http://schemas.openxmlformats.org/officeDocument/2006/relationships/image" Target="media/image7.png"/><Relationship Id="rId52" Type="http://schemas.openxmlformats.org/officeDocument/2006/relationships/footer" Target="footer2.xml"/><Relationship Id="rId60" Type="http://schemas.openxmlformats.org/officeDocument/2006/relationships/image" Target="media/image13.png"/><Relationship Id="rId65" Type="http://schemas.openxmlformats.org/officeDocument/2006/relationships/hyperlink" Target="https://travail-emploi.gouv.fr/IMG/docx/modele-avenant-contrat-travail-pmo.docx" TargetMode="External"/><Relationship Id="rId73" Type="http://schemas.openxmlformats.org/officeDocument/2006/relationships/image" Target="media/image20.png"/><Relationship Id="rId78" Type="http://schemas.openxmlformats.org/officeDocument/2006/relationships/hyperlink" Target="https://www.gouvernement.fr/info-coronavirus" TargetMode="External"/><Relationship Id="rId81" Type="http://schemas.openxmlformats.org/officeDocument/2006/relationships/hyperlink" Target="http://www.dsn-info.fr/documentation/guide-service-ameli-upload.pdf" TargetMode="External"/><Relationship Id="rId86" Type="http://schemas.openxmlformats.org/officeDocument/2006/relationships/hyperlink" Target="https://declare.ameli.fr/" TargetMode="External"/><Relationship Id="rId94" Type="http://schemas.openxmlformats.org/officeDocument/2006/relationships/hyperlink" Target="https://www.legifrance.gouv.fr/affichCodeArticle.do?cidTexte=LEGITEXT000006073189&amp;idArticle=LEGIARTI000006743653&amp;dateTexte=&amp;categorieLien=cid" TargetMode="External"/><Relationship Id="rId99" Type="http://schemas.openxmlformats.org/officeDocument/2006/relationships/hyperlink" Target="https://declare.ameli.fr/" TargetMode="External"/><Relationship Id="rId101" Type="http://schemas.openxmlformats.org/officeDocument/2006/relationships/hyperlink" Target="https://declare.ameli.f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fondssocial@branche-eep.org" TargetMode="External"/><Relationship Id="rId18" Type="http://schemas.openxmlformats.org/officeDocument/2006/relationships/hyperlink" Target="https://travail-emploi.gouv.fr/emploi/accompagnement-des-mutations-economiques/activite-partielle" TargetMode="External"/><Relationship Id="rId39" Type="http://schemas.openxmlformats.org/officeDocument/2006/relationships/image" Target="media/image5.png"/><Relationship Id="rId109" Type="http://schemas.openxmlformats.org/officeDocument/2006/relationships/hyperlink" Target="mailto:fondssocial@branche-eep.org" TargetMode="External"/><Relationship Id="rId34" Type="http://schemas.openxmlformats.org/officeDocument/2006/relationships/hyperlink" Target="https://activitepartielle.emploi.gouv.fr/aparts/" TargetMode="External"/><Relationship Id="rId50" Type="http://schemas.openxmlformats.org/officeDocument/2006/relationships/header" Target="header2.xml"/><Relationship Id="rId55" Type="http://schemas.openxmlformats.org/officeDocument/2006/relationships/hyperlink" Target="https://www.collegeemployeur.org/?p=492" TargetMode="External"/><Relationship Id="rId76" Type="http://schemas.openxmlformats.org/officeDocument/2006/relationships/hyperlink" Target="https://www.lequipe.fr/Coaching/Musculation/Actualites/C-est-parti-pour-le-boblequipechallenge/1121367" TargetMode="External"/><Relationship Id="rId97" Type="http://schemas.openxmlformats.org/officeDocument/2006/relationships/hyperlink" Target="https://declare.ameli.fr/" TargetMode="External"/><Relationship Id="rId104" Type="http://schemas.openxmlformats.org/officeDocument/2006/relationships/image" Target="media/image25.png"/><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8" Type="http://schemas.openxmlformats.org/officeDocument/2006/relationships/hyperlink" Target="http://circulaires.legifrance.gouv.fr/pdf/2015/07/cir_39848.pdf" TargetMode="External"/><Relationship Id="rId13" Type="http://schemas.openxmlformats.org/officeDocument/2006/relationships/hyperlink" Target="http://circulaires.legifrance.gouv.fr/pdf/2015/07/cir_39848.pdf" TargetMode="External"/><Relationship Id="rId18" Type="http://schemas.openxmlformats.org/officeDocument/2006/relationships/hyperlink" Target="https://travail-emploi.gouv.fr/IMG/pdf/covid19-document-precisions-activite-partielle.pdf" TargetMode="External"/><Relationship Id="rId26" Type="http://schemas.openxmlformats.org/officeDocument/2006/relationships/hyperlink" Target="https://www.urssaf.fr/portail/home/actualites/toute-lactualite-employeur/activite-partielle--nouveau-disp.html" TargetMode="External"/><Relationship Id="rId39" Type="http://schemas.openxmlformats.org/officeDocument/2006/relationships/hyperlink" Target="https://www.legifrance.gouv.fr/eli/ordonnance/2020/3/25/MTRT2008165R/jo/texte" TargetMode="External"/><Relationship Id="rId3" Type="http://schemas.openxmlformats.org/officeDocument/2006/relationships/hyperlink" Target="https://travail-emploi.gouv.fr/IMG/pdf/qr-coronavirus-apprentissage-15032020.pdf" TargetMode="External"/><Relationship Id="rId21" Type="http://schemas.openxmlformats.org/officeDocument/2006/relationships/hyperlink" Target="http://circulaires.legifrance.gouv.fr/pdf/2015/07/cir_39848.pdf" TargetMode="External"/><Relationship Id="rId34" Type="http://schemas.openxmlformats.org/officeDocument/2006/relationships/hyperlink" Target="https://www.legifrance.gouv.fr/eli/ordonnance/2020/3/25/MTRT2008162R/jo/texte" TargetMode="External"/><Relationship Id="rId42" Type="http://schemas.openxmlformats.org/officeDocument/2006/relationships/hyperlink" Target="https://forum-assures.ameli.fr/questions/2253424-coronavirus-arret-travail-garde-enfant" TargetMode="External"/><Relationship Id="rId7" Type="http://schemas.openxmlformats.org/officeDocument/2006/relationships/hyperlink" Target="https://www.legifrance.gouv.fr/eli/ordonnance/2020/3/27/MTRX2008381R/jo/texte" TargetMode="External"/><Relationship Id="rId12" Type="http://schemas.openxmlformats.org/officeDocument/2006/relationships/hyperlink" Target="https://travail-emploi.gouv.fr/actualites/l-actualite-du-ministere/article/coronavirus-covid-19-questions-reponses-pour-les-employeurs-inclusifs" TargetMode="External"/><Relationship Id="rId17" Type="http://schemas.openxmlformats.org/officeDocument/2006/relationships/hyperlink" Target="https://www.legifrance.gouv.fr/affichTexte.do?cidTexte=JORFTEXT000041762506&amp;categorieLien=id" TargetMode="External"/><Relationship Id="rId25" Type="http://schemas.openxmlformats.org/officeDocument/2006/relationships/hyperlink" Target="https://www.legifrance.gouv.fr/eli/ordonnance/2020/3/27/MTRX2008381R/jo/texte" TargetMode="External"/><Relationship Id="rId33" Type="http://schemas.openxmlformats.org/officeDocument/2006/relationships/hyperlink" Target="https://www.legifrance.gouv.fr/eli/ordonnance/2020/3/25/MTRT2008162R/jo/texte" TargetMode="External"/><Relationship Id="rId38" Type="http://schemas.openxmlformats.org/officeDocument/2006/relationships/hyperlink" Target="https://www.youtube.com/watch?v=k1-rcdtGwMw&amp;list=PL_OoYMbsGZgMJiXzj54u1hzshOGv3LBWe&amp;index=5" TargetMode="External"/><Relationship Id="rId46" Type="http://schemas.openxmlformats.org/officeDocument/2006/relationships/hyperlink" Target="https://www.legifrance.gouv.fr/affichTexte.do;jsessionid=6F526C9F9FE2E55B30985ADDA6BF4611.tplgfr21s_2?cidTexte=JORFTEXT000041776887&amp;dateTexte=&amp;oldAction=rechJO&amp;categorieLien=id&amp;idJO=JORFCONT000041776639" TargetMode="External"/><Relationship Id="rId2" Type="http://schemas.openxmlformats.org/officeDocument/2006/relationships/hyperlink" Target="https://www.legifrance.gouv.fr/affichTexte.do?cidTexte=JORFTEXT000041723302&amp;categorieLien=id" TargetMode="External"/><Relationship Id="rId16" Type="http://schemas.openxmlformats.org/officeDocument/2006/relationships/hyperlink" Target="https://forum-assures.ameli.fr/questions/2253424-coronavirus-arret-travail-garde-enfant" TargetMode="External"/><Relationship Id="rId20" Type="http://schemas.openxmlformats.org/officeDocument/2006/relationships/hyperlink" Target="https://travail-emploi.gouv.fr/actualites/presse/communiques-de-presse/article/precisions-des-modalites-selon-lesquelles-les-francais-peuvent-choisir-d-aller" TargetMode="External"/><Relationship Id="rId29" Type="http://schemas.openxmlformats.org/officeDocument/2006/relationships/hyperlink" Target="https://travail-emploi.gouv.fr/actualites/l-actualite-du-ministere/article/coronavirus-questions-reponses-pour-les-entreprises-et-les-salaries" TargetMode="External"/><Relationship Id="rId41" Type="http://schemas.openxmlformats.org/officeDocument/2006/relationships/hyperlink" Target="https://travail-emploi.gouv.fr/actualites/l-actualite-du-ministere/article/coronavirus-questions-reponses-pour-les-entreprises-et-les-salaries" TargetMode="External"/><Relationship Id="rId1" Type="http://schemas.openxmlformats.org/officeDocument/2006/relationships/hyperlink" Target="https://www.legifrance.gouv.fr/affichTexte.do;jsessionid=409A611244033CA270F8171441ACC036.tplgfr35s_1?cidTexte=JORFTEXT000041755956&amp;dateTexte=&amp;oldAction=rechJO&amp;categorieLien=id&amp;idJO=JORFCONT000041755510" TargetMode="External"/><Relationship Id="rId6" Type="http://schemas.openxmlformats.org/officeDocument/2006/relationships/hyperlink" Target="https://travail-emploi.gouv.fr/IMG/pdf/covid19-document-precisions-activite-partielle.pdf" TargetMode="External"/><Relationship Id="rId11" Type="http://schemas.openxmlformats.org/officeDocument/2006/relationships/hyperlink" Target="https://travail-emploi.gouv.fr/IMG/pdf/qr-coronavirus-apprentissage-15032020.pdf" TargetMode="External"/><Relationship Id="rId24" Type="http://schemas.openxmlformats.org/officeDocument/2006/relationships/hyperlink" Target="http://circulaires.legifrance.gouv.fr/pdf/2015/07/cir_39848.pdf" TargetMode="External"/><Relationship Id="rId32" Type="http://schemas.openxmlformats.org/officeDocument/2006/relationships/hyperlink" Target="https://www.legifrance.gouv.fr/eli/ordonnance/2020/3/25/MTRT2008162R/jo/texte" TargetMode="External"/><Relationship Id="rId37" Type="http://schemas.openxmlformats.org/officeDocument/2006/relationships/hyperlink" Target="http://www.inrs.fr/" TargetMode="External"/><Relationship Id="rId40" Type="http://schemas.openxmlformats.org/officeDocument/2006/relationships/hyperlink" Target="https://www.ameli.fr/oise/assure/actualites/covid-19-les-personnes-fragiles-peuvent-beneficier-dun-arret-de-travail" TargetMode="External"/><Relationship Id="rId45" Type="http://schemas.openxmlformats.org/officeDocument/2006/relationships/hyperlink" Target="https://www.legifrance.gouv.fr/eli/ordonnance/2020/3/25/MTRT2008165R/jo/texte" TargetMode="External"/><Relationship Id="rId5" Type="http://schemas.openxmlformats.org/officeDocument/2006/relationships/hyperlink" Target="https://actualites.asrec-cvl.org/2020/04/09/demande-activite-partielle/" TargetMode="External"/><Relationship Id="rId15" Type="http://schemas.openxmlformats.org/officeDocument/2006/relationships/hyperlink" Target="https://travail-emploi.gouv.fr/IMG/pdf/covid19-document-precisions-activite-partielle.pdf" TargetMode="External"/><Relationship Id="rId23" Type="http://schemas.openxmlformats.org/officeDocument/2006/relationships/hyperlink" Target="http://circulaires.legifrance.gouv.fr/pdf/2015/07/cir_39848.pdf" TargetMode="External"/><Relationship Id="rId28" Type="http://schemas.openxmlformats.org/officeDocument/2006/relationships/hyperlink" Target="https://www.urssaf.fr/portail/files/live/sites/urssaf/files/Lettres_circulaires/2011/ref_LCIRC-2011-0000036.pdf?origine=recherche" TargetMode="External"/><Relationship Id="rId36" Type="http://schemas.openxmlformats.org/officeDocument/2006/relationships/hyperlink" Target="https://g2p-prevention.didacthem.com/" TargetMode="External"/><Relationship Id="rId10" Type="http://schemas.openxmlformats.org/officeDocument/2006/relationships/hyperlink" Target="https://travail-emploi.gouv.fr/actualites/presse/communiques-de-presse/article/covid-19-sanctions-contre-les-fraudes-au-chomage-partiel" TargetMode="External"/><Relationship Id="rId19" Type="http://schemas.openxmlformats.org/officeDocument/2006/relationships/hyperlink" Target="https://www.legifrance.gouv.fr/eli/ordonnance/2020/3/27/MTRX2008381R/jo/texte" TargetMode="External"/><Relationship Id="rId31" Type="http://schemas.openxmlformats.org/officeDocument/2006/relationships/hyperlink" Target="https://travail-emploi.gouv.fr/actualites/l-actualite-du-ministere/article/mise-a-disposition-temporaire-de-salaries-volontaires-entre-deux-entreprises" TargetMode="External"/><Relationship Id="rId44" Type="http://schemas.openxmlformats.org/officeDocument/2006/relationships/hyperlink" Target="https://travail-emploi.gouv.fr/IMG/pdf/covid19-document-precisions-activite-partielle.pdf" TargetMode="External"/><Relationship Id="rId4" Type="http://schemas.openxmlformats.org/officeDocument/2006/relationships/hyperlink" Target="https://www.udogec44.org/wp-content/uploads/2020/04/UDOGEC-FICHE-CREATION-ESPACE-POUR-DECLARER-ACTIVITE-PARTIELLE.docx.pdf" TargetMode="External"/><Relationship Id="rId9" Type="http://schemas.openxmlformats.org/officeDocument/2006/relationships/hyperlink" Target="https://travail-emploi.gouv.fr/IMG/pdf/covid19-document-precisions-activite-partielle.pdf" TargetMode="External"/><Relationship Id="rId14" Type="http://schemas.openxmlformats.org/officeDocument/2006/relationships/hyperlink" Target="http://circulaires.legifrance.gouv.fr/pdf/2015/07/cir_39848.pdf" TargetMode="External"/><Relationship Id="rId22" Type="http://schemas.openxmlformats.org/officeDocument/2006/relationships/hyperlink" Target="http://circulaires.legifrance.gouv.fr/pdf/2015/07/cir_39848.pdf" TargetMode="External"/><Relationship Id="rId27" Type="http://schemas.openxmlformats.org/officeDocument/2006/relationships/hyperlink" Target="https://travail-emploi.gouv.fr/IMG/pdf/covid19-document-precisions-activite-partielle.pdf" TargetMode="External"/><Relationship Id="rId30" Type="http://schemas.openxmlformats.org/officeDocument/2006/relationships/hyperlink" Target="https://www-legifrance-gouv-fr.ezproxy.u-pec.fr/affichTexte.do;jsessionid=D32B92D053DD480090FECABD4B0DE959.tplgfr31s_1?cidTexte=JORFTEXT000041776873&amp;dateTexte=&amp;oldAction=rechJO&amp;categorieLien=id&amp;idJO=JORFCONT000041776639" TargetMode="External"/><Relationship Id="rId35" Type="http://schemas.openxmlformats.org/officeDocument/2006/relationships/hyperlink" Target="https://travail-emploi.gouv.fr/actualites/l-actualite-du-ministere/article/coronavirus-questions-reponses-pour-les-entreprises-et-les-salaries" TargetMode="External"/><Relationship Id="rId43" Type="http://schemas.openxmlformats.org/officeDocument/2006/relationships/hyperlink" Target="https://forum-assures.ameli.fr/questions/2253424-coronavirus-arret-travail-garde-enfa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C3730013693457A882AA036D13428EE"/>
        <w:category>
          <w:name w:val="Général"/>
          <w:gallery w:val="placeholder"/>
        </w:category>
        <w:types>
          <w:type w:val="bbPlcHdr"/>
        </w:types>
        <w:behaviors>
          <w:behavior w:val="content"/>
        </w:behaviors>
        <w:guid w:val="{7EC3E859-C808-4EA5-8EE8-EEAFECA3444A}"/>
      </w:docPartPr>
      <w:docPartBody>
        <w:p w:rsidR="0080228A" w:rsidRDefault="00152034" w:rsidP="00152034">
          <w:pPr>
            <w:pStyle w:val="5C3730013693457A882AA036D13428EE"/>
          </w:pPr>
          <w:r>
            <w:rPr>
              <w:rStyle w:val="Textedelespacerserv"/>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ira Sans">
    <w:altName w:val="Cambria"/>
    <w:panose1 w:val="020B05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Fira Sans Book">
    <w:altName w:val="Calibri"/>
    <w:panose1 w:val="00000000000000000000"/>
    <w:charset w:val="00"/>
    <w:family w:val="swiss"/>
    <w:notTrueType/>
    <w:pitch w:val="variable"/>
    <w:sig w:usb0="600002FF"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034"/>
    <w:rsid w:val="000078B5"/>
    <w:rsid w:val="00145399"/>
    <w:rsid w:val="00152034"/>
    <w:rsid w:val="00160434"/>
    <w:rsid w:val="00176929"/>
    <w:rsid w:val="00184409"/>
    <w:rsid w:val="00304CAB"/>
    <w:rsid w:val="003438EF"/>
    <w:rsid w:val="00397C57"/>
    <w:rsid w:val="004005E2"/>
    <w:rsid w:val="00412B64"/>
    <w:rsid w:val="0046049F"/>
    <w:rsid w:val="00675DB8"/>
    <w:rsid w:val="007374D2"/>
    <w:rsid w:val="007978BB"/>
    <w:rsid w:val="007B20B1"/>
    <w:rsid w:val="007B664F"/>
    <w:rsid w:val="0080228A"/>
    <w:rsid w:val="00863086"/>
    <w:rsid w:val="00943B32"/>
    <w:rsid w:val="009763ED"/>
    <w:rsid w:val="009D4B7E"/>
    <w:rsid w:val="009E335C"/>
    <w:rsid w:val="009E7125"/>
    <w:rsid w:val="00A07276"/>
    <w:rsid w:val="00AB4524"/>
    <w:rsid w:val="00B47F19"/>
    <w:rsid w:val="00B86466"/>
    <w:rsid w:val="00C2373E"/>
    <w:rsid w:val="00C85383"/>
    <w:rsid w:val="00CF55E5"/>
    <w:rsid w:val="00D028FD"/>
    <w:rsid w:val="00DA4BF8"/>
    <w:rsid w:val="00DB37A4"/>
    <w:rsid w:val="00DF3D75"/>
    <w:rsid w:val="00EF66D1"/>
    <w:rsid w:val="00F552A9"/>
    <w:rsid w:val="00F66028"/>
    <w:rsid w:val="00F869C7"/>
    <w:rsid w:val="00F94805"/>
    <w:rsid w:val="00FD36A6"/>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45762255D1A4D1F95E9011055DFE30A">
    <w:name w:val="245762255D1A4D1F95E9011055DFE30A"/>
    <w:rsid w:val="00152034"/>
  </w:style>
  <w:style w:type="character" w:customStyle="1" w:styleId="Textedelespacerserv">
    <w:name w:val="Texte de l’espace réservé"/>
    <w:basedOn w:val="Policepardfaut"/>
    <w:uiPriority w:val="99"/>
    <w:semiHidden/>
    <w:rsid w:val="00152034"/>
    <w:rPr>
      <w:color w:val="808080"/>
    </w:rPr>
  </w:style>
  <w:style w:type="paragraph" w:customStyle="1" w:styleId="5C3730013693457A882AA036D13428EE">
    <w:name w:val="5C3730013693457A882AA036D13428EE"/>
    <w:rsid w:val="00152034"/>
  </w:style>
  <w:style w:type="paragraph" w:customStyle="1" w:styleId="53BADF52E95F4FD4A4FB61C25AAE5EE3">
    <w:name w:val="53BADF52E95F4FD4A4FB61C25AAE5EE3"/>
    <w:rsid w:val="007B20B1"/>
  </w:style>
  <w:style w:type="paragraph" w:customStyle="1" w:styleId="31138B149B454CEB8BD17A5DB24092AA">
    <w:name w:val="31138B149B454CEB8BD17A5DB24092AA"/>
    <w:rsid w:val="007B20B1"/>
  </w:style>
  <w:style w:type="paragraph" w:customStyle="1" w:styleId="B818437735C04D5BB31B20FB1D7D5968">
    <w:name w:val="B818437735C04D5BB31B20FB1D7D5968"/>
    <w:rsid w:val="007B20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89B7058438944B99316764CAF67EF1" ma:contentTypeVersion="10" ma:contentTypeDescription="Crée un document." ma:contentTypeScope="" ma:versionID="acbf101bbb973c620cf250ea997542ff">
  <xsd:schema xmlns:xsd="http://www.w3.org/2001/XMLSchema" xmlns:xs="http://www.w3.org/2001/XMLSchema" xmlns:p="http://schemas.microsoft.com/office/2006/metadata/properties" xmlns:ns2="bbe0dfdc-76ae-483b-bfe1-39bab7b2cf49" xmlns:ns3="a2a9cdf6-e8b7-420d-992e-4d1d5745f414" targetNamespace="http://schemas.microsoft.com/office/2006/metadata/properties" ma:root="true" ma:fieldsID="56211c5d221fc17cce94060b44596977" ns2:_="" ns3:_="">
    <xsd:import namespace="bbe0dfdc-76ae-483b-bfe1-39bab7b2cf49"/>
    <xsd:import namespace="a2a9cdf6-e8b7-420d-992e-4d1d5745f41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e0dfdc-76ae-483b-bfe1-39bab7b2cf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a9cdf6-e8b7-420d-992e-4d1d5745f414"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95147-4ED6-4410-B20E-318C234E9C77}">
  <ds:schemaRefs>
    <ds:schemaRef ds:uri="http://schemas.microsoft.com/sharepoint/v3/contenttype/forms"/>
  </ds:schemaRefs>
</ds:datastoreItem>
</file>

<file path=customXml/itemProps2.xml><?xml version="1.0" encoding="utf-8"?>
<ds:datastoreItem xmlns:ds="http://schemas.openxmlformats.org/officeDocument/2006/customXml" ds:itemID="{FFC43E22-1EE8-4508-B8D6-43B73656992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B48D4AE-B58E-4770-B5F4-7C579D3B24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e0dfdc-76ae-483b-bfe1-39bab7b2cf49"/>
    <ds:schemaRef ds:uri="a2a9cdf6-e8b7-420d-992e-4d1d5745f4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E34297-AE19-41C0-A378-7D750A397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7</Pages>
  <Words>33734</Words>
  <Characters>185539</Characters>
  <Application>Microsoft Office Word</Application>
  <DocSecurity>0</DocSecurity>
  <Lines>1546</Lines>
  <Paragraphs>437</Paragraphs>
  <ScaleCrop>false</ScaleCrop>
  <Company/>
  <LinksUpToDate>false</LinksUpToDate>
  <CharactersWithSpaces>218836</CharactersWithSpaces>
  <SharedDoc>false</SharedDoc>
  <HLinks>
    <vt:vector size="1368" baseType="variant">
      <vt:variant>
        <vt:i4>7012368</vt:i4>
      </vt:variant>
      <vt:variant>
        <vt:i4>861</vt:i4>
      </vt:variant>
      <vt:variant>
        <vt:i4>0</vt:i4>
      </vt:variant>
      <vt:variant>
        <vt:i4>5</vt:i4>
      </vt:variant>
      <vt:variant>
        <vt:lpwstr>mailto:fondssocial@branche-eep.org</vt:lpwstr>
      </vt:variant>
      <vt:variant>
        <vt:lpwstr/>
      </vt:variant>
      <vt:variant>
        <vt:i4>4137010</vt:i4>
      </vt:variant>
      <vt:variant>
        <vt:i4>858</vt:i4>
      </vt:variant>
      <vt:variant>
        <vt:i4>0</vt:i4>
      </vt:variant>
      <vt:variant>
        <vt:i4>5</vt:i4>
      </vt:variant>
      <vt:variant>
        <vt:lpwstr/>
      </vt:variant>
      <vt:variant>
        <vt:lpwstr>_Est-il_possible_d’organiser</vt:lpwstr>
      </vt:variant>
      <vt:variant>
        <vt:i4>9830436</vt:i4>
      </vt:variant>
      <vt:variant>
        <vt:i4>855</vt:i4>
      </vt:variant>
      <vt:variant>
        <vt:i4>0</vt:i4>
      </vt:variant>
      <vt:variant>
        <vt:i4>5</vt:i4>
      </vt:variant>
      <vt:variant>
        <vt:lpwstr/>
      </vt:variant>
      <vt:variant>
        <vt:lpwstr>_Gestion_des_compétences</vt:lpwstr>
      </vt:variant>
      <vt:variant>
        <vt:i4>7471221</vt:i4>
      </vt:variant>
      <vt:variant>
        <vt:i4>852</vt:i4>
      </vt:variant>
      <vt:variant>
        <vt:i4>0</vt:i4>
      </vt:variant>
      <vt:variant>
        <vt:i4>5</vt:i4>
      </vt:variant>
      <vt:variant>
        <vt:lpwstr>https://www.collegeemployeur.org/?p=492</vt:lpwstr>
      </vt:variant>
      <vt:variant>
        <vt:lpwstr/>
      </vt:variant>
      <vt:variant>
        <vt:i4>4522051</vt:i4>
      </vt:variant>
      <vt:variant>
        <vt:i4>849</vt:i4>
      </vt:variant>
      <vt:variant>
        <vt:i4>0</vt:i4>
      </vt:variant>
      <vt:variant>
        <vt:i4>5</vt:i4>
      </vt:variant>
      <vt:variant>
        <vt:lpwstr>https://travail-emploi.gouv.fr/formation-professionnelle/coronavirus/formation-a-distance/article/des-ressources-pedagogiques-accessibles-aux-organismes-de-formation-377740</vt:lpwstr>
      </vt:variant>
      <vt:variant>
        <vt:lpwstr/>
      </vt:variant>
      <vt:variant>
        <vt:i4>4980805</vt:i4>
      </vt:variant>
      <vt:variant>
        <vt:i4>846</vt:i4>
      </vt:variant>
      <vt:variant>
        <vt:i4>0</vt:i4>
      </vt:variant>
      <vt:variant>
        <vt:i4>5</vt:i4>
      </vt:variant>
      <vt:variant>
        <vt:lpwstr>https://vp.elnet.fr/aboveille/logon.do?zone=AJACTU&amp;theme=02AL&amp;attId=230729&amp;forward=viewarticle&amp;origin=NL</vt:lpwstr>
      </vt:variant>
      <vt:variant>
        <vt:lpwstr/>
      </vt:variant>
      <vt:variant>
        <vt:i4>7995516</vt:i4>
      </vt:variant>
      <vt:variant>
        <vt:i4>843</vt:i4>
      </vt:variant>
      <vt:variant>
        <vt:i4>0</vt:i4>
      </vt:variant>
      <vt:variant>
        <vt:i4>5</vt:i4>
      </vt:variant>
      <vt:variant>
        <vt:lpwstr>https://www.santepubliquefrance.fr/a-propos/nos-principes-fondateurs/reserve-sanitaire/etre-reserviste</vt:lpwstr>
      </vt:variant>
      <vt:variant>
        <vt:lpwstr/>
      </vt:variant>
      <vt:variant>
        <vt:i4>4587642</vt:i4>
      </vt:variant>
      <vt:variant>
        <vt:i4>840</vt:i4>
      </vt:variant>
      <vt:variant>
        <vt:i4>0</vt:i4>
      </vt:variant>
      <vt:variant>
        <vt:i4>5</vt:i4>
      </vt:variant>
      <vt:variant>
        <vt:lpwstr/>
      </vt:variant>
      <vt:variant>
        <vt:lpwstr>_11.6_Quid_des</vt:lpwstr>
      </vt:variant>
      <vt:variant>
        <vt:i4>1638472</vt:i4>
      </vt:variant>
      <vt:variant>
        <vt:i4>837</vt:i4>
      </vt:variant>
      <vt:variant>
        <vt:i4>0</vt:i4>
      </vt:variant>
      <vt:variant>
        <vt:i4>5</vt:i4>
      </vt:variant>
      <vt:variant>
        <vt:lpwstr>https://declare.ameli.fr/</vt:lpwstr>
      </vt:variant>
      <vt:variant>
        <vt:lpwstr/>
      </vt:variant>
      <vt:variant>
        <vt:i4>1638472</vt:i4>
      </vt:variant>
      <vt:variant>
        <vt:i4>834</vt:i4>
      </vt:variant>
      <vt:variant>
        <vt:i4>0</vt:i4>
      </vt:variant>
      <vt:variant>
        <vt:i4>5</vt:i4>
      </vt:variant>
      <vt:variant>
        <vt:lpwstr>https://declare.ameli.fr/</vt:lpwstr>
      </vt:variant>
      <vt:variant>
        <vt:lpwstr/>
      </vt:variant>
      <vt:variant>
        <vt:i4>1638472</vt:i4>
      </vt:variant>
      <vt:variant>
        <vt:i4>831</vt:i4>
      </vt:variant>
      <vt:variant>
        <vt:i4>0</vt:i4>
      </vt:variant>
      <vt:variant>
        <vt:i4>5</vt:i4>
      </vt:variant>
      <vt:variant>
        <vt:lpwstr>https://declare.ameli.fr/</vt:lpwstr>
      </vt:variant>
      <vt:variant>
        <vt:lpwstr/>
      </vt:variant>
      <vt:variant>
        <vt:i4>1638472</vt:i4>
      </vt:variant>
      <vt:variant>
        <vt:i4>828</vt:i4>
      </vt:variant>
      <vt:variant>
        <vt:i4>0</vt:i4>
      </vt:variant>
      <vt:variant>
        <vt:i4>5</vt:i4>
      </vt:variant>
      <vt:variant>
        <vt:lpwstr>https://declare.ameli.fr/</vt:lpwstr>
      </vt:variant>
      <vt:variant>
        <vt:lpwstr/>
      </vt:variant>
      <vt:variant>
        <vt:i4>1638472</vt:i4>
      </vt:variant>
      <vt:variant>
        <vt:i4>825</vt:i4>
      </vt:variant>
      <vt:variant>
        <vt:i4>0</vt:i4>
      </vt:variant>
      <vt:variant>
        <vt:i4>5</vt:i4>
      </vt:variant>
      <vt:variant>
        <vt:lpwstr>https://declare.ameli.fr/</vt:lpwstr>
      </vt:variant>
      <vt:variant>
        <vt:lpwstr/>
      </vt:variant>
      <vt:variant>
        <vt:i4>1638472</vt:i4>
      </vt:variant>
      <vt:variant>
        <vt:i4>822</vt:i4>
      </vt:variant>
      <vt:variant>
        <vt:i4>0</vt:i4>
      </vt:variant>
      <vt:variant>
        <vt:i4>5</vt:i4>
      </vt:variant>
      <vt:variant>
        <vt:lpwstr>https://declare.ameli.fr/</vt:lpwstr>
      </vt:variant>
      <vt:variant>
        <vt:lpwstr/>
      </vt:variant>
      <vt:variant>
        <vt:i4>1310864</vt:i4>
      </vt:variant>
      <vt:variant>
        <vt:i4>819</vt:i4>
      </vt:variant>
      <vt:variant>
        <vt:i4>0</vt:i4>
      </vt:variant>
      <vt:variant>
        <vt:i4>5</vt:i4>
      </vt:variant>
      <vt:variant>
        <vt:lpwstr>https://fnogec.sharepoint.com/sites/PleSocial-Documents/Documents partages/General/Outils écrits communication/Covid19/https</vt:lpwstr>
      </vt:variant>
      <vt:variant>
        <vt:lpwstr/>
      </vt:variant>
      <vt:variant>
        <vt:i4>4849746</vt:i4>
      </vt:variant>
      <vt:variant>
        <vt:i4>816</vt:i4>
      </vt:variant>
      <vt:variant>
        <vt:i4>0</vt:i4>
      </vt:variant>
      <vt:variant>
        <vt:i4>5</vt:i4>
      </vt:variant>
      <vt:variant>
        <vt:lpwstr>https://www.legifrance.gouv.fr/affichCodeArticle.do?cidTexte=LEGITEXT000006071367&amp;idArticle=LEGIARTI000006585724&amp;dateTexte=&amp;categorieLien=cid</vt:lpwstr>
      </vt:variant>
      <vt:variant>
        <vt:lpwstr/>
      </vt:variant>
      <vt:variant>
        <vt:i4>4980829</vt:i4>
      </vt:variant>
      <vt:variant>
        <vt:i4>813</vt:i4>
      </vt:variant>
      <vt:variant>
        <vt:i4>0</vt:i4>
      </vt:variant>
      <vt:variant>
        <vt:i4>5</vt:i4>
      </vt:variant>
      <vt:variant>
        <vt:lpwstr>https://www.legifrance.gouv.fr/affichCodeArticle.do?cidTexte=LEGITEXT000006073189&amp;idArticle=LEGIARTI000006743653&amp;dateTexte=&amp;categorieLien=cid</vt:lpwstr>
      </vt:variant>
      <vt:variant>
        <vt:lpwstr/>
      </vt:variant>
      <vt:variant>
        <vt:i4>4325465</vt:i4>
      </vt:variant>
      <vt:variant>
        <vt:i4>810</vt:i4>
      </vt:variant>
      <vt:variant>
        <vt:i4>0</vt:i4>
      </vt:variant>
      <vt:variant>
        <vt:i4>5</vt:i4>
      </vt:variant>
      <vt:variant>
        <vt:lpwstr>https://www.legifrance.gouv.fr/affichCodeArticle.do?cidTexte=LEGITEXT000006073189&amp;idArticle=LEGIARTI000006742902&amp;dateTexte=&amp;categorieLien=cid</vt:lpwstr>
      </vt:variant>
      <vt:variant>
        <vt:lpwstr/>
      </vt:variant>
      <vt:variant>
        <vt:i4>1638472</vt:i4>
      </vt:variant>
      <vt:variant>
        <vt:i4>804</vt:i4>
      </vt:variant>
      <vt:variant>
        <vt:i4>0</vt:i4>
      </vt:variant>
      <vt:variant>
        <vt:i4>5</vt:i4>
      </vt:variant>
      <vt:variant>
        <vt:lpwstr>https://declare.ameli.fr/</vt:lpwstr>
      </vt:variant>
      <vt:variant>
        <vt:lpwstr/>
      </vt:variant>
      <vt:variant>
        <vt:i4>1638472</vt:i4>
      </vt:variant>
      <vt:variant>
        <vt:i4>801</vt:i4>
      </vt:variant>
      <vt:variant>
        <vt:i4>0</vt:i4>
      </vt:variant>
      <vt:variant>
        <vt:i4>5</vt:i4>
      </vt:variant>
      <vt:variant>
        <vt:lpwstr>https://declare.ameli.fr/</vt:lpwstr>
      </vt:variant>
      <vt:variant>
        <vt:lpwstr/>
      </vt:variant>
      <vt:variant>
        <vt:i4>1638472</vt:i4>
      </vt:variant>
      <vt:variant>
        <vt:i4>798</vt:i4>
      </vt:variant>
      <vt:variant>
        <vt:i4>0</vt:i4>
      </vt:variant>
      <vt:variant>
        <vt:i4>5</vt:i4>
      </vt:variant>
      <vt:variant>
        <vt:lpwstr>https://declare.ameli.fr/</vt:lpwstr>
      </vt:variant>
      <vt:variant>
        <vt:lpwstr/>
      </vt:variant>
      <vt:variant>
        <vt:i4>1638472</vt:i4>
      </vt:variant>
      <vt:variant>
        <vt:i4>795</vt:i4>
      </vt:variant>
      <vt:variant>
        <vt:i4>0</vt:i4>
      </vt:variant>
      <vt:variant>
        <vt:i4>5</vt:i4>
      </vt:variant>
      <vt:variant>
        <vt:lpwstr>https://declare.ameli.fr/</vt:lpwstr>
      </vt:variant>
      <vt:variant>
        <vt:lpwstr/>
      </vt:variant>
      <vt:variant>
        <vt:i4>1638472</vt:i4>
      </vt:variant>
      <vt:variant>
        <vt:i4>792</vt:i4>
      </vt:variant>
      <vt:variant>
        <vt:i4>0</vt:i4>
      </vt:variant>
      <vt:variant>
        <vt:i4>5</vt:i4>
      </vt:variant>
      <vt:variant>
        <vt:lpwstr>https://declare.ameli.fr/</vt:lpwstr>
      </vt:variant>
      <vt:variant>
        <vt:lpwstr/>
      </vt:variant>
      <vt:variant>
        <vt:i4>1638472</vt:i4>
      </vt:variant>
      <vt:variant>
        <vt:i4>789</vt:i4>
      </vt:variant>
      <vt:variant>
        <vt:i4>0</vt:i4>
      </vt:variant>
      <vt:variant>
        <vt:i4>5</vt:i4>
      </vt:variant>
      <vt:variant>
        <vt:lpwstr>https://declare.ameli.fr/</vt:lpwstr>
      </vt:variant>
      <vt:variant>
        <vt:lpwstr/>
      </vt:variant>
      <vt:variant>
        <vt:i4>1638472</vt:i4>
      </vt:variant>
      <vt:variant>
        <vt:i4>786</vt:i4>
      </vt:variant>
      <vt:variant>
        <vt:i4>0</vt:i4>
      </vt:variant>
      <vt:variant>
        <vt:i4>5</vt:i4>
      </vt:variant>
      <vt:variant>
        <vt:lpwstr>https://declare.ameli.fr/</vt:lpwstr>
      </vt:variant>
      <vt:variant>
        <vt:lpwstr/>
      </vt:variant>
      <vt:variant>
        <vt:i4>1638472</vt:i4>
      </vt:variant>
      <vt:variant>
        <vt:i4>783</vt:i4>
      </vt:variant>
      <vt:variant>
        <vt:i4>0</vt:i4>
      </vt:variant>
      <vt:variant>
        <vt:i4>5</vt:i4>
      </vt:variant>
      <vt:variant>
        <vt:lpwstr>https://declare.ameli.fr/</vt:lpwstr>
      </vt:variant>
      <vt:variant>
        <vt:lpwstr/>
      </vt:variant>
      <vt:variant>
        <vt:i4>1638472</vt:i4>
      </vt:variant>
      <vt:variant>
        <vt:i4>780</vt:i4>
      </vt:variant>
      <vt:variant>
        <vt:i4>0</vt:i4>
      </vt:variant>
      <vt:variant>
        <vt:i4>5</vt:i4>
      </vt:variant>
      <vt:variant>
        <vt:lpwstr>https://declare.ameli.fr/</vt:lpwstr>
      </vt:variant>
      <vt:variant>
        <vt:lpwstr/>
      </vt:variant>
      <vt:variant>
        <vt:i4>2687039</vt:i4>
      </vt:variant>
      <vt:variant>
        <vt:i4>777</vt:i4>
      </vt:variant>
      <vt:variant>
        <vt:i4>0</vt:i4>
      </vt:variant>
      <vt:variant>
        <vt:i4>5</vt:i4>
      </vt:variant>
      <vt:variant>
        <vt:lpwstr>http://www.dsn-info.fr/documentation/guide-service-ameli-upload.pdf</vt:lpwstr>
      </vt:variant>
      <vt:variant>
        <vt:lpwstr/>
      </vt:variant>
      <vt:variant>
        <vt:i4>6619191</vt:i4>
      </vt:variant>
      <vt:variant>
        <vt:i4>774</vt:i4>
      </vt:variant>
      <vt:variant>
        <vt:i4>0</vt:i4>
      </vt:variant>
      <vt:variant>
        <vt:i4>5</vt:i4>
      </vt:variant>
      <vt:variant>
        <vt:lpwstr>https://www.net-entreprises.fr/wp-content/uploads/2020/03/covid19-guide-garde-d-enfants.pdf</vt:lpwstr>
      </vt:variant>
      <vt:variant>
        <vt:lpwstr/>
      </vt:variant>
      <vt:variant>
        <vt:i4>1638472</vt:i4>
      </vt:variant>
      <vt:variant>
        <vt:i4>771</vt:i4>
      </vt:variant>
      <vt:variant>
        <vt:i4>0</vt:i4>
      </vt:variant>
      <vt:variant>
        <vt:i4>5</vt:i4>
      </vt:variant>
      <vt:variant>
        <vt:lpwstr>https://declare.ameli.fr/</vt:lpwstr>
      </vt:variant>
      <vt:variant>
        <vt:lpwstr/>
      </vt:variant>
      <vt:variant>
        <vt:i4>1507417</vt:i4>
      </vt:variant>
      <vt:variant>
        <vt:i4>768</vt:i4>
      </vt:variant>
      <vt:variant>
        <vt:i4>0</vt:i4>
      </vt:variant>
      <vt:variant>
        <vt:i4>5</vt:i4>
      </vt:variant>
      <vt:variant>
        <vt:lpwstr>https://www.gouvernement.fr/info-coronavirus</vt:lpwstr>
      </vt:variant>
      <vt:variant>
        <vt:lpwstr/>
      </vt:variant>
      <vt:variant>
        <vt:i4>458836</vt:i4>
      </vt:variant>
      <vt:variant>
        <vt:i4>765</vt:i4>
      </vt:variant>
      <vt:variant>
        <vt:i4>0</vt:i4>
      </vt:variant>
      <vt:variant>
        <vt:i4>5</vt:i4>
      </vt:variant>
      <vt:variant>
        <vt:lpwstr>http://www.inrs.fr/risques/travail-ecran/prevention-risques.html</vt:lpwstr>
      </vt:variant>
      <vt:variant>
        <vt:lpwstr/>
      </vt:variant>
      <vt:variant>
        <vt:i4>6357030</vt:i4>
      </vt:variant>
      <vt:variant>
        <vt:i4>762</vt:i4>
      </vt:variant>
      <vt:variant>
        <vt:i4>0</vt:i4>
      </vt:variant>
      <vt:variant>
        <vt:i4>5</vt:i4>
      </vt:variant>
      <vt:variant>
        <vt:lpwstr>https://travail-emploi.gouv.fr/actualites/presse/communiques-de-presse/article/plateforme-recensant-les-conseils-pratiques-par-secteur-d-activite-pour-assurer</vt:lpwstr>
      </vt:variant>
      <vt:variant>
        <vt:lpwstr/>
      </vt:variant>
      <vt:variant>
        <vt:i4>983053</vt:i4>
      </vt:variant>
      <vt:variant>
        <vt:i4>759</vt:i4>
      </vt:variant>
      <vt:variant>
        <vt:i4>0</vt:i4>
      </vt:variant>
      <vt:variant>
        <vt:i4>5</vt:i4>
      </vt:variant>
      <vt:variant>
        <vt:lpwstr>http://www.ameli.fr/</vt:lpwstr>
      </vt:variant>
      <vt:variant>
        <vt:lpwstr/>
      </vt:variant>
      <vt:variant>
        <vt:i4>1507497</vt:i4>
      </vt:variant>
      <vt:variant>
        <vt:i4>756</vt:i4>
      </vt:variant>
      <vt:variant>
        <vt:i4>0</vt:i4>
      </vt:variant>
      <vt:variant>
        <vt:i4>5</vt:i4>
      </vt:variant>
      <vt:variant>
        <vt:lpwstr/>
      </vt:variant>
      <vt:variant>
        <vt:lpwstr>_Synthèse_des_situations</vt:lpwstr>
      </vt:variant>
      <vt:variant>
        <vt:i4>6291550</vt:i4>
      </vt:variant>
      <vt:variant>
        <vt:i4>753</vt:i4>
      </vt:variant>
      <vt:variant>
        <vt:i4>0</vt:i4>
      </vt:variant>
      <vt:variant>
        <vt:i4>5</vt:i4>
      </vt:variant>
      <vt:variant>
        <vt:lpwstr/>
      </vt:variant>
      <vt:variant>
        <vt:lpwstr>_34.1_Quelles_questions</vt:lpwstr>
      </vt:variant>
      <vt:variant>
        <vt:i4>3678266</vt:i4>
      </vt:variant>
      <vt:variant>
        <vt:i4>750</vt:i4>
      </vt:variant>
      <vt:variant>
        <vt:i4>0</vt:i4>
      </vt:variant>
      <vt:variant>
        <vt:i4>5</vt:i4>
      </vt:variant>
      <vt:variant>
        <vt:lpwstr/>
      </vt:variant>
      <vt:variant>
        <vt:lpwstr>_Est-ce_qu’une_autre</vt:lpwstr>
      </vt:variant>
      <vt:variant>
        <vt:i4>7733263</vt:i4>
      </vt:variant>
      <vt:variant>
        <vt:i4>747</vt:i4>
      </vt:variant>
      <vt:variant>
        <vt:i4>0</vt:i4>
      </vt:variant>
      <vt:variant>
        <vt:i4>5</vt:i4>
      </vt:variant>
      <vt:variant>
        <vt:lpwstr/>
      </vt:variant>
      <vt:variant>
        <vt:lpwstr>_Peut-on_modifier_le</vt:lpwstr>
      </vt:variant>
      <vt:variant>
        <vt:i4>116</vt:i4>
      </vt:variant>
      <vt:variant>
        <vt:i4>744</vt:i4>
      </vt:variant>
      <vt:variant>
        <vt:i4>0</vt:i4>
      </vt:variant>
      <vt:variant>
        <vt:i4>5</vt:i4>
      </vt:variant>
      <vt:variant>
        <vt:lpwstr/>
      </vt:variant>
      <vt:variant>
        <vt:lpwstr>_Un_employeur_peut-il</vt:lpwstr>
      </vt:variant>
      <vt:variant>
        <vt:i4>3407913</vt:i4>
      </vt:variant>
      <vt:variant>
        <vt:i4>741</vt:i4>
      </vt:variant>
      <vt:variant>
        <vt:i4>0</vt:i4>
      </vt:variant>
      <vt:variant>
        <vt:i4>5</vt:i4>
      </vt:variant>
      <vt:variant>
        <vt:lpwstr>https://travail-emploi.gouv.fr/IMG/docx/modele-convention-pmo.docx</vt:lpwstr>
      </vt:variant>
      <vt:variant>
        <vt:lpwstr/>
      </vt:variant>
      <vt:variant>
        <vt:i4>2359329</vt:i4>
      </vt:variant>
      <vt:variant>
        <vt:i4>738</vt:i4>
      </vt:variant>
      <vt:variant>
        <vt:i4>0</vt:i4>
      </vt:variant>
      <vt:variant>
        <vt:i4>5</vt:i4>
      </vt:variant>
      <vt:variant>
        <vt:lpwstr>https://travail-emploi.gouv.fr/IMG/docx/modele-avenant-contrat-travail-pmo.docx</vt:lpwstr>
      </vt:variant>
      <vt:variant>
        <vt:lpwstr/>
      </vt:variant>
      <vt:variant>
        <vt:i4>7536685</vt:i4>
      </vt:variant>
      <vt:variant>
        <vt:i4>735</vt:i4>
      </vt:variant>
      <vt:variant>
        <vt:i4>0</vt:i4>
      </vt:variant>
      <vt:variant>
        <vt:i4>5</vt:i4>
      </vt:variant>
      <vt:variant>
        <vt:lpwstr>https://infos.isidoor.org/teletravail-et-cybersecurite-sont-ils-compatibles</vt:lpwstr>
      </vt:variant>
      <vt:variant>
        <vt:lpwstr/>
      </vt:variant>
      <vt:variant>
        <vt:i4>2883595</vt:i4>
      </vt:variant>
      <vt:variant>
        <vt:i4>732</vt:i4>
      </vt:variant>
      <vt:variant>
        <vt:i4>0</vt:i4>
      </vt:variant>
      <vt:variant>
        <vt:i4>5</vt:i4>
      </vt:variant>
      <vt:variant>
        <vt:lpwstr/>
      </vt:variant>
      <vt:variant>
        <vt:lpwstr>_Quelles_sont_les</vt:lpwstr>
      </vt:variant>
      <vt:variant>
        <vt:i4>852025</vt:i4>
      </vt:variant>
      <vt:variant>
        <vt:i4>729</vt:i4>
      </vt:variant>
      <vt:variant>
        <vt:i4>0</vt:i4>
      </vt:variant>
      <vt:variant>
        <vt:i4>5</vt:i4>
      </vt:variant>
      <vt:variant>
        <vt:lpwstr/>
      </vt:variant>
      <vt:variant>
        <vt:lpwstr>_Que_faire_si</vt:lpwstr>
      </vt:variant>
      <vt:variant>
        <vt:i4>3211361</vt:i4>
      </vt:variant>
      <vt:variant>
        <vt:i4>726</vt:i4>
      </vt:variant>
      <vt:variant>
        <vt:i4>0</vt:i4>
      </vt:variant>
      <vt:variant>
        <vt:i4>5</vt:i4>
      </vt:variant>
      <vt:variant>
        <vt:lpwstr>http://www.simulateurap.emploi.gouv.fr/</vt:lpwstr>
      </vt:variant>
      <vt:variant>
        <vt:lpwstr/>
      </vt:variant>
      <vt:variant>
        <vt:i4>2883675</vt:i4>
      </vt:variant>
      <vt:variant>
        <vt:i4>723</vt:i4>
      </vt:variant>
      <vt:variant>
        <vt:i4>0</vt:i4>
      </vt:variant>
      <vt:variant>
        <vt:i4>5</vt:i4>
      </vt:variant>
      <vt:variant>
        <vt:lpwstr/>
      </vt:variant>
      <vt:variant>
        <vt:lpwstr>_8.6_Quid_des</vt:lpwstr>
      </vt:variant>
      <vt:variant>
        <vt:i4>9830436</vt:i4>
      </vt:variant>
      <vt:variant>
        <vt:i4>720</vt:i4>
      </vt:variant>
      <vt:variant>
        <vt:i4>0</vt:i4>
      </vt:variant>
      <vt:variant>
        <vt:i4>5</vt:i4>
      </vt:variant>
      <vt:variant>
        <vt:lpwstr/>
      </vt:variant>
      <vt:variant>
        <vt:lpwstr>_Gestion_des_compétences</vt:lpwstr>
      </vt:variant>
      <vt:variant>
        <vt:i4>7471221</vt:i4>
      </vt:variant>
      <vt:variant>
        <vt:i4>717</vt:i4>
      </vt:variant>
      <vt:variant>
        <vt:i4>0</vt:i4>
      </vt:variant>
      <vt:variant>
        <vt:i4>5</vt:i4>
      </vt:variant>
      <vt:variant>
        <vt:lpwstr>https://www.collegeemployeur.org/?p=492</vt:lpwstr>
      </vt:variant>
      <vt:variant>
        <vt:lpwstr/>
      </vt:variant>
      <vt:variant>
        <vt:i4>2883675</vt:i4>
      </vt:variant>
      <vt:variant>
        <vt:i4>708</vt:i4>
      </vt:variant>
      <vt:variant>
        <vt:i4>0</vt:i4>
      </vt:variant>
      <vt:variant>
        <vt:i4>5</vt:i4>
      </vt:variant>
      <vt:variant>
        <vt:lpwstr/>
      </vt:variant>
      <vt:variant>
        <vt:lpwstr>_8.6_Quid_des</vt:lpwstr>
      </vt:variant>
      <vt:variant>
        <vt:i4>7602299</vt:i4>
      </vt:variant>
      <vt:variant>
        <vt:i4>705</vt:i4>
      </vt:variant>
      <vt:variant>
        <vt:i4>0</vt:i4>
      </vt:variant>
      <vt:variant>
        <vt:i4>5</vt:i4>
      </vt:variant>
      <vt:variant>
        <vt:lpwstr>https://travail-emploi.gouv.fr/ministere/organisation/article/direccte</vt:lpwstr>
      </vt:variant>
      <vt:variant>
        <vt:lpwstr/>
      </vt:variant>
      <vt:variant>
        <vt:i4>4653101</vt:i4>
      </vt:variant>
      <vt:variant>
        <vt:i4>702</vt:i4>
      </vt:variant>
      <vt:variant>
        <vt:i4>0</vt:i4>
      </vt:variant>
      <vt:variant>
        <vt:i4>5</vt:i4>
      </vt:variant>
      <vt:variant>
        <vt:lpwstr/>
      </vt:variant>
      <vt:variant>
        <vt:lpwstr>_6.2_Un_salarié</vt:lpwstr>
      </vt:variant>
      <vt:variant>
        <vt:i4>8323282</vt:i4>
      </vt:variant>
      <vt:variant>
        <vt:i4>699</vt:i4>
      </vt:variant>
      <vt:variant>
        <vt:i4>0</vt:i4>
      </vt:variant>
      <vt:variant>
        <vt:i4>5</vt:i4>
      </vt:variant>
      <vt:variant>
        <vt:lpwstr/>
      </vt:variant>
      <vt:variant>
        <vt:lpwstr>_Activité_partielle_et</vt:lpwstr>
      </vt:variant>
      <vt:variant>
        <vt:i4>1638443</vt:i4>
      </vt:variant>
      <vt:variant>
        <vt:i4>696</vt:i4>
      </vt:variant>
      <vt:variant>
        <vt:i4>0</vt:i4>
      </vt:variant>
      <vt:variant>
        <vt:i4>5</vt:i4>
      </vt:variant>
      <vt:variant>
        <vt:lpwstr>mailto:contact-ap@asp-public.fr</vt:lpwstr>
      </vt:variant>
      <vt:variant>
        <vt:lpwstr/>
      </vt:variant>
      <vt:variant>
        <vt:i4>8126584</vt:i4>
      </vt:variant>
      <vt:variant>
        <vt:i4>693</vt:i4>
      </vt:variant>
      <vt:variant>
        <vt:i4>0</vt:i4>
      </vt:variant>
      <vt:variant>
        <vt:i4>5</vt:i4>
      </vt:variant>
      <vt:variant>
        <vt:lpwstr>https://travail-emploi.gouv.fr/demarches-ressources-documentaires/annuaire</vt:lpwstr>
      </vt:variant>
      <vt:variant>
        <vt:lpwstr/>
      </vt:variant>
      <vt:variant>
        <vt:i4>15925361</vt:i4>
      </vt:variant>
      <vt:variant>
        <vt:i4>690</vt:i4>
      </vt:variant>
      <vt:variant>
        <vt:i4>0</vt:i4>
      </vt:variant>
      <vt:variant>
        <vt:i4>5</vt:i4>
      </vt:variant>
      <vt:variant>
        <vt:lpwstr>https://fnogec.sharepoint.com/sites/PleSocial-Documents/Documents partages/General/Outils écrits communication/Covid19/Unité départementale de la Direccte</vt:lpwstr>
      </vt:variant>
      <vt:variant>
        <vt:lpwstr/>
      </vt:variant>
      <vt:variant>
        <vt:i4>5767232</vt:i4>
      </vt:variant>
      <vt:variant>
        <vt:i4>687</vt:i4>
      </vt:variant>
      <vt:variant>
        <vt:i4>0</vt:i4>
      </vt:variant>
      <vt:variant>
        <vt:i4>5</vt:i4>
      </vt:variant>
      <vt:variant>
        <vt:lpwstr>https://activitepartielle.emploi.gouv.fr/aparts/</vt:lpwstr>
      </vt:variant>
      <vt:variant>
        <vt:lpwstr/>
      </vt:variant>
      <vt:variant>
        <vt:i4>5767232</vt:i4>
      </vt:variant>
      <vt:variant>
        <vt:i4>684</vt:i4>
      </vt:variant>
      <vt:variant>
        <vt:i4>0</vt:i4>
      </vt:variant>
      <vt:variant>
        <vt:i4>5</vt:i4>
      </vt:variant>
      <vt:variant>
        <vt:lpwstr>https://activitepartielle.emploi.gouv.fr/aparts/</vt:lpwstr>
      </vt:variant>
      <vt:variant>
        <vt:lpwstr/>
      </vt:variant>
      <vt:variant>
        <vt:i4>6160492</vt:i4>
      </vt:variant>
      <vt:variant>
        <vt:i4>681</vt:i4>
      </vt:variant>
      <vt:variant>
        <vt:i4>0</vt:i4>
      </vt:variant>
      <vt:variant>
        <vt:i4>5</vt:i4>
      </vt:variant>
      <vt:variant>
        <vt:lpwstr/>
      </vt:variant>
      <vt:variant>
        <vt:lpwstr>_Une_délégation_de</vt:lpwstr>
      </vt:variant>
      <vt:variant>
        <vt:i4>6422623</vt:i4>
      </vt:variant>
      <vt:variant>
        <vt:i4>678</vt:i4>
      </vt:variant>
      <vt:variant>
        <vt:i4>0</vt:i4>
      </vt:variant>
      <vt:variant>
        <vt:i4>5</vt:i4>
      </vt:variant>
      <vt:variant>
        <vt:lpwstr/>
      </vt:variant>
      <vt:variant>
        <vt:lpwstr>_Appel_aux_entreprises</vt:lpwstr>
      </vt:variant>
      <vt:variant>
        <vt:i4>7471168</vt:i4>
      </vt:variant>
      <vt:variant>
        <vt:i4>675</vt:i4>
      </vt:variant>
      <vt:variant>
        <vt:i4>0</vt:i4>
      </vt:variant>
      <vt:variant>
        <vt:i4>5</vt:i4>
      </vt:variant>
      <vt:variant>
        <vt:lpwstr/>
      </vt:variant>
      <vt:variant>
        <vt:lpwstr>_Salariés_concernés_par</vt:lpwstr>
      </vt:variant>
      <vt:variant>
        <vt:i4>3211361</vt:i4>
      </vt:variant>
      <vt:variant>
        <vt:i4>672</vt:i4>
      </vt:variant>
      <vt:variant>
        <vt:i4>0</vt:i4>
      </vt:variant>
      <vt:variant>
        <vt:i4>5</vt:i4>
      </vt:variant>
      <vt:variant>
        <vt:lpwstr>http://www.simulateurap.emploi.gouv.fr/</vt:lpwstr>
      </vt:variant>
      <vt:variant>
        <vt:lpwstr/>
      </vt:variant>
      <vt:variant>
        <vt:i4>5767232</vt:i4>
      </vt:variant>
      <vt:variant>
        <vt:i4>669</vt:i4>
      </vt:variant>
      <vt:variant>
        <vt:i4>0</vt:i4>
      </vt:variant>
      <vt:variant>
        <vt:i4>5</vt:i4>
      </vt:variant>
      <vt:variant>
        <vt:lpwstr>https://activitepartielle.emploi.gouv.fr/aparts/</vt:lpwstr>
      </vt:variant>
      <vt:variant>
        <vt:lpwstr/>
      </vt:variant>
      <vt:variant>
        <vt:i4>4259920</vt:i4>
      </vt:variant>
      <vt:variant>
        <vt:i4>666</vt:i4>
      </vt:variant>
      <vt:variant>
        <vt:i4>0</vt:i4>
      </vt:variant>
      <vt:variant>
        <vt:i4>5</vt:i4>
      </vt:variant>
      <vt:variant>
        <vt:lpwstr>https://www.asp-public.fr/activite-partielle</vt:lpwstr>
      </vt:variant>
      <vt:variant>
        <vt:lpwstr/>
      </vt:variant>
      <vt:variant>
        <vt:i4>5767232</vt:i4>
      </vt:variant>
      <vt:variant>
        <vt:i4>663</vt:i4>
      </vt:variant>
      <vt:variant>
        <vt:i4>0</vt:i4>
      </vt:variant>
      <vt:variant>
        <vt:i4>5</vt:i4>
      </vt:variant>
      <vt:variant>
        <vt:lpwstr>https://activitepartielle.emploi.gouv.fr/aparts/</vt:lpwstr>
      </vt:variant>
      <vt:variant>
        <vt:lpwstr/>
      </vt:variant>
      <vt:variant>
        <vt:i4>539951350</vt:i4>
      </vt:variant>
      <vt:variant>
        <vt:i4>660</vt:i4>
      </vt:variant>
      <vt:variant>
        <vt:i4>0</vt:i4>
      </vt:variant>
      <vt:variant>
        <vt:i4>5</vt:i4>
      </vt:variant>
      <vt:variant>
        <vt:lpwstr/>
      </vt:variant>
      <vt:variant>
        <vt:lpwstr>_Modèle_d’accord_de</vt:lpwstr>
      </vt:variant>
      <vt:variant>
        <vt:i4>1835196</vt:i4>
      </vt:variant>
      <vt:variant>
        <vt:i4>657</vt:i4>
      </vt:variant>
      <vt:variant>
        <vt:i4>0</vt:i4>
      </vt:variant>
      <vt:variant>
        <vt:i4>5</vt:i4>
      </vt:variant>
      <vt:variant>
        <vt:lpwstr/>
      </vt:variant>
      <vt:variant>
        <vt:lpwstr>_14.4_Quels_salariés</vt:lpwstr>
      </vt:variant>
      <vt:variant>
        <vt:i4>7012368</vt:i4>
      </vt:variant>
      <vt:variant>
        <vt:i4>654</vt:i4>
      </vt:variant>
      <vt:variant>
        <vt:i4>0</vt:i4>
      </vt:variant>
      <vt:variant>
        <vt:i4>5</vt:i4>
      </vt:variant>
      <vt:variant>
        <vt:lpwstr>mailto:fondssocial@branche-eep.org</vt:lpwstr>
      </vt:variant>
      <vt:variant>
        <vt:lpwstr/>
      </vt:variant>
      <vt:variant>
        <vt:i4>3735593</vt:i4>
      </vt:variant>
      <vt:variant>
        <vt:i4>651</vt:i4>
      </vt:variant>
      <vt:variant>
        <vt:i4>0</vt:i4>
      </vt:variant>
      <vt:variant>
        <vt:i4>5</vt:i4>
      </vt:variant>
      <vt:variant>
        <vt:lpwstr>https://www.urssaf.fr/portail/home/actualites/foire-aux-questions.html</vt:lpwstr>
      </vt:variant>
      <vt:variant>
        <vt:lpwstr/>
      </vt:variant>
      <vt:variant>
        <vt:i4>524310</vt:i4>
      </vt:variant>
      <vt:variant>
        <vt:i4>648</vt:i4>
      </vt:variant>
      <vt:variant>
        <vt:i4>0</vt:i4>
      </vt:variant>
      <vt:variant>
        <vt:i4>5</vt:i4>
      </vt:variant>
      <vt:variant>
        <vt:lpwstr>https://www.net-entreprises.fr/actualites/coronavirus-informations-arrets-de-travail/</vt:lpwstr>
      </vt:variant>
      <vt:variant>
        <vt:lpwstr/>
      </vt:variant>
      <vt:variant>
        <vt:i4>2555955</vt:i4>
      </vt:variant>
      <vt:variant>
        <vt:i4>645</vt:i4>
      </vt:variant>
      <vt:variant>
        <vt:i4>0</vt:i4>
      </vt:variant>
      <vt:variant>
        <vt:i4>5</vt:i4>
      </vt:variant>
      <vt:variant>
        <vt:lpwstr>https://forum-assures.ameli.fr/questions/2253424-coronavirus-arret-travail-garde-enfant</vt:lpwstr>
      </vt:variant>
      <vt:variant>
        <vt:lpwstr/>
      </vt:variant>
      <vt:variant>
        <vt:i4>1638472</vt:i4>
      </vt:variant>
      <vt:variant>
        <vt:i4>642</vt:i4>
      </vt:variant>
      <vt:variant>
        <vt:i4>0</vt:i4>
      </vt:variant>
      <vt:variant>
        <vt:i4>5</vt:i4>
      </vt:variant>
      <vt:variant>
        <vt:lpwstr>https://declare.ameli.fr/</vt:lpwstr>
      </vt:variant>
      <vt:variant>
        <vt:lpwstr/>
      </vt:variant>
      <vt:variant>
        <vt:i4>3604579</vt:i4>
      </vt:variant>
      <vt:variant>
        <vt:i4>639</vt:i4>
      </vt:variant>
      <vt:variant>
        <vt:i4>0</vt:i4>
      </vt:variant>
      <vt:variant>
        <vt:i4>5</vt:i4>
      </vt:variant>
      <vt:variant>
        <vt:lpwstr>http://www.inrs.fr/actualites/COVID-19-et-entreprises.html</vt:lpwstr>
      </vt:variant>
      <vt:variant>
        <vt:lpwstr/>
      </vt:variant>
      <vt:variant>
        <vt:i4>6684715</vt:i4>
      </vt:variant>
      <vt:variant>
        <vt:i4>636</vt:i4>
      </vt:variant>
      <vt:variant>
        <vt:i4>0</vt:i4>
      </vt:variant>
      <vt:variant>
        <vt:i4>5</vt:i4>
      </vt:variant>
      <vt:variant>
        <vt:lpwstr>https://code.travail.gouv.fr/dossiers/ministere-du-travail-notre-dossier-sur-le-coronavirus</vt:lpwstr>
      </vt:variant>
      <vt:variant>
        <vt:lpwstr/>
      </vt:variant>
      <vt:variant>
        <vt:i4>3211361</vt:i4>
      </vt:variant>
      <vt:variant>
        <vt:i4>633</vt:i4>
      </vt:variant>
      <vt:variant>
        <vt:i4>0</vt:i4>
      </vt:variant>
      <vt:variant>
        <vt:i4>5</vt:i4>
      </vt:variant>
      <vt:variant>
        <vt:lpwstr>http://www.simulateurap.emploi.gouv.fr/</vt:lpwstr>
      </vt:variant>
      <vt:variant>
        <vt:lpwstr/>
      </vt:variant>
      <vt:variant>
        <vt:i4>458838</vt:i4>
      </vt:variant>
      <vt:variant>
        <vt:i4>630</vt:i4>
      </vt:variant>
      <vt:variant>
        <vt:i4>0</vt:i4>
      </vt:variant>
      <vt:variant>
        <vt:i4>5</vt:i4>
      </vt:variant>
      <vt:variant>
        <vt:lpwstr>https://travail-emploi.gouv.fr/emploi/accompagnement-des-mutations-economiques/activite-partielle</vt:lpwstr>
      </vt:variant>
      <vt:variant>
        <vt:lpwstr/>
      </vt:variant>
      <vt:variant>
        <vt:i4>1966121</vt:i4>
      </vt:variant>
      <vt:variant>
        <vt:i4>627</vt:i4>
      </vt:variant>
      <vt:variant>
        <vt:i4>0</vt:i4>
      </vt:variant>
      <vt:variant>
        <vt:i4>5</vt:i4>
      </vt:variant>
      <vt:variant>
        <vt:lpwstr>http://circulaires.legifrance.gouv.fr/pdf/2015/07/cir_39848.pdf</vt:lpwstr>
      </vt:variant>
      <vt:variant>
        <vt:lpwstr/>
      </vt:variant>
      <vt:variant>
        <vt:i4>1835014</vt:i4>
      </vt:variant>
      <vt:variant>
        <vt:i4>624</vt:i4>
      </vt:variant>
      <vt:variant>
        <vt:i4>0</vt:i4>
      </vt:variant>
      <vt:variant>
        <vt:i4>5</vt:i4>
      </vt:variant>
      <vt:variant>
        <vt:lpwstr>https://travail-emploi.gouv.fr/IMG/pdf/covid19-document-precisions-activite-partielle.pdf</vt:lpwstr>
      </vt:variant>
      <vt:variant>
        <vt:lpwstr/>
      </vt:variant>
      <vt:variant>
        <vt:i4>1245202</vt:i4>
      </vt:variant>
      <vt:variant>
        <vt:i4>621</vt:i4>
      </vt:variant>
      <vt:variant>
        <vt:i4>0</vt:i4>
      </vt:variant>
      <vt:variant>
        <vt:i4>5</vt:i4>
      </vt:variant>
      <vt:variant>
        <vt:lpwstr>https://www.interieur.gouv.fr/Actualites/L-actu-du-Ministere/Attestation-de-deplacement-derogatoire-et-justificatif-de-deplacement-professionnel</vt:lpwstr>
      </vt:variant>
      <vt:variant>
        <vt:lpwstr/>
      </vt:variant>
      <vt:variant>
        <vt:i4>2818170</vt:i4>
      </vt:variant>
      <vt:variant>
        <vt:i4>618</vt:i4>
      </vt:variant>
      <vt:variant>
        <vt:i4>0</vt:i4>
      </vt:variant>
      <vt:variant>
        <vt:i4>5</vt:i4>
      </vt:variant>
      <vt:variant>
        <vt:lpwstr>https://travail-emploi.gouv.fr/actualites/l-actualite-du-ministere/</vt:lpwstr>
      </vt:variant>
      <vt:variant>
        <vt:lpwstr/>
      </vt:variant>
      <vt:variant>
        <vt:i4>1114165</vt:i4>
      </vt:variant>
      <vt:variant>
        <vt:i4>611</vt:i4>
      </vt:variant>
      <vt:variant>
        <vt:i4>0</vt:i4>
      </vt:variant>
      <vt:variant>
        <vt:i4>5</vt:i4>
      </vt:variant>
      <vt:variant>
        <vt:lpwstr/>
      </vt:variant>
      <vt:variant>
        <vt:lpwstr>_Toc37350450</vt:lpwstr>
      </vt:variant>
      <vt:variant>
        <vt:i4>1572916</vt:i4>
      </vt:variant>
      <vt:variant>
        <vt:i4>605</vt:i4>
      </vt:variant>
      <vt:variant>
        <vt:i4>0</vt:i4>
      </vt:variant>
      <vt:variant>
        <vt:i4>5</vt:i4>
      </vt:variant>
      <vt:variant>
        <vt:lpwstr/>
      </vt:variant>
      <vt:variant>
        <vt:lpwstr>_Toc37350449</vt:lpwstr>
      </vt:variant>
      <vt:variant>
        <vt:i4>1638452</vt:i4>
      </vt:variant>
      <vt:variant>
        <vt:i4>599</vt:i4>
      </vt:variant>
      <vt:variant>
        <vt:i4>0</vt:i4>
      </vt:variant>
      <vt:variant>
        <vt:i4>5</vt:i4>
      </vt:variant>
      <vt:variant>
        <vt:lpwstr/>
      </vt:variant>
      <vt:variant>
        <vt:lpwstr>_Toc37350448</vt:lpwstr>
      </vt:variant>
      <vt:variant>
        <vt:i4>1441844</vt:i4>
      </vt:variant>
      <vt:variant>
        <vt:i4>593</vt:i4>
      </vt:variant>
      <vt:variant>
        <vt:i4>0</vt:i4>
      </vt:variant>
      <vt:variant>
        <vt:i4>5</vt:i4>
      </vt:variant>
      <vt:variant>
        <vt:lpwstr/>
      </vt:variant>
      <vt:variant>
        <vt:lpwstr>_Toc37350447</vt:lpwstr>
      </vt:variant>
      <vt:variant>
        <vt:i4>1507380</vt:i4>
      </vt:variant>
      <vt:variant>
        <vt:i4>587</vt:i4>
      </vt:variant>
      <vt:variant>
        <vt:i4>0</vt:i4>
      </vt:variant>
      <vt:variant>
        <vt:i4>5</vt:i4>
      </vt:variant>
      <vt:variant>
        <vt:lpwstr/>
      </vt:variant>
      <vt:variant>
        <vt:lpwstr>_Toc37350446</vt:lpwstr>
      </vt:variant>
      <vt:variant>
        <vt:i4>1310772</vt:i4>
      </vt:variant>
      <vt:variant>
        <vt:i4>581</vt:i4>
      </vt:variant>
      <vt:variant>
        <vt:i4>0</vt:i4>
      </vt:variant>
      <vt:variant>
        <vt:i4>5</vt:i4>
      </vt:variant>
      <vt:variant>
        <vt:lpwstr/>
      </vt:variant>
      <vt:variant>
        <vt:lpwstr>_Toc37350445</vt:lpwstr>
      </vt:variant>
      <vt:variant>
        <vt:i4>1376308</vt:i4>
      </vt:variant>
      <vt:variant>
        <vt:i4>575</vt:i4>
      </vt:variant>
      <vt:variant>
        <vt:i4>0</vt:i4>
      </vt:variant>
      <vt:variant>
        <vt:i4>5</vt:i4>
      </vt:variant>
      <vt:variant>
        <vt:lpwstr/>
      </vt:variant>
      <vt:variant>
        <vt:lpwstr>_Toc37350444</vt:lpwstr>
      </vt:variant>
      <vt:variant>
        <vt:i4>1179700</vt:i4>
      </vt:variant>
      <vt:variant>
        <vt:i4>569</vt:i4>
      </vt:variant>
      <vt:variant>
        <vt:i4>0</vt:i4>
      </vt:variant>
      <vt:variant>
        <vt:i4>5</vt:i4>
      </vt:variant>
      <vt:variant>
        <vt:lpwstr/>
      </vt:variant>
      <vt:variant>
        <vt:lpwstr>_Toc37350443</vt:lpwstr>
      </vt:variant>
      <vt:variant>
        <vt:i4>1245236</vt:i4>
      </vt:variant>
      <vt:variant>
        <vt:i4>563</vt:i4>
      </vt:variant>
      <vt:variant>
        <vt:i4>0</vt:i4>
      </vt:variant>
      <vt:variant>
        <vt:i4>5</vt:i4>
      </vt:variant>
      <vt:variant>
        <vt:lpwstr/>
      </vt:variant>
      <vt:variant>
        <vt:lpwstr>_Toc37350442</vt:lpwstr>
      </vt:variant>
      <vt:variant>
        <vt:i4>1048628</vt:i4>
      </vt:variant>
      <vt:variant>
        <vt:i4>557</vt:i4>
      </vt:variant>
      <vt:variant>
        <vt:i4>0</vt:i4>
      </vt:variant>
      <vt:variant>
        <vt:i4>5</vt:i4>
      </vt:variant>
      <vt:variant>
        <vt:lpwstr/>
      </vt:variant>
      <vt:variant>
        <vt:lpwstr>_Toc37350441</vt:lpwstr>
      </vt:variant>
      <vt:variant>
        <vt:i4>1114164</vt:i4>
      </vt:variant>
      <vt:variant>
        <vt:i4>551</vt:i4>
      </vt:variant>
      <vt:variant>
        <vt:i4>0</vt:i4>
      </vt:variant>
      <vt:variant>
        <vt:i4>5</vt:i4>
      </vt:variant>
      <vt:variant>
        <vt:lpwstr/>
      </vt:variant>
      <vt:variant>
        <vt:lpwstr>_Toc37350440</vt:lpwstr>
      </vt:variant>
      <vt:variant>
        <vt:i4>1572915</vt:i4>
      </vt:variant>
      <vt:variant>
        <vt:i4>545</vt:i4>
      </vt:variant>
      <vt:variant>
        <vt:i4>0</vt:i4>
      </vt:variant>
      <vt:variant>
        <vt:i4>5</vt:i4>
      </vt:variant>
      <vt:variant>
        <vt:lpwstr/>
      </vt:variant>
      <vt:variant>
        <vt:lpwstr>_Toc37350439</vt:lpwstr>
      </vt:variant>
      <vt:variant>
        <vt:i4>1638451</vt:i4>
      </vt:variant>
      <vt:variant>
        <vt:i4>539</vt:i4>
      </vt:variant>
      <vt:variant>
        <vt:i4>0</vt:i4>
      </vt:variant>
      <vt:variant>
        <vt:i4>5</vt:i4>
      </vt:variant>
      <vt:variant>
        <vt:lpwstr/>
      </vt:variant>
      <vt:variant>
        <vt:lpwstr>_Toc37350438</vt:lpwstr>
      </vt:variant>
      <vt:variant>
        <vt:i4>1441843</vt:i4>
      </vt:variant>
      <vt:variant>
        <vt:i4>533</vt:i4>
      </vt:variant>
      <vt:variant>
        <vt:i4>0</vt:i4>
      </vt:variant>
      <vt:variant>
        <vt:i4>5</vt:i4>
      </vt:variant>
      <vt:variant>
        <vt:lpwstr/>
      </vt:variant>
      <vt:variant>
        <vt:lpwstr>_Toc37350437</vt:lpwstr>
      </vt:variant>
      <vt:variant>
        <vt:i4>1507379</vt:i4>
      </vt:variant>
      <vt:variant>
        <vt:i4>527</vt:i4>
      </vt:variant>
      <vt:variant>
        <vt:i4>0</vt:i4>
      </vt:variant>
      <vt:variant>
        <vt:i4>5</vt:i4>
      </vt:variant>
      <vt:variant>
        <vt:lpwstr/>
      </vt:variant>
      <vt:variant>
        <vt:lpwstr>_Toc37350436</vt:lpwstr>
      </vt:variant>
      <vt:variant>
        <vt:i4>1310771</vt:i4>
      </vt:variant>
      <vt:variant>
        <vt:i4>521</vt:i4>
      </vt:variant>
      <vt:variant>
        <vt:i4>0</vt:i4>
      </vt:variant>
      <vt:variant>
        <vt:i4>5</vt:i4>
      </vt:variant>
      <vt:variant>
        <vt:lpwstr/>
      </vt:variant>
      <vt:variant>
        <vt:lpwstr>_Toc37350435</vt:lpwstr>
      </vt:variant>
      <vt:variant>
        <vt:i4>1376307</vt:i4>
      </vt:variant>
      <vt:variant>
        <vt:i4>515</vt:i4>
      </vt:variant>
      <vt:variant>
        <vt:i4>0</vt:i4>
      </vt:variant>
      <vt:variant>
        <vt:i4>5</vt:i4>
      </vt:variant>
      <vt:variant>
        <vt:lpwstr/>
      </vt:variant>
      <vt:variant>
        <vt:lpwstr>_Toc37350434</vt:lpwstr>
      </vt:variant>
      <vt:variant>
        <vt:i4>1179699</vt:i4>
      </vt:variant>
      <vt:variant>
        <vt:i4>509</vt:i4>
      </vt:variant>
      <vt:variant>
        <vt:i4>0</vt:i4>
      </vt:variant>
      <vt:variant>
        <vt:i4>5</vt:i4>
      </vt:variant>
      <vt:variant>
        <vt:lpwstr/>
      </vt:variant>
      <vt:variant>
        <vt:lpwstr>_Toc37350433</vt:lpwstr>
      </vt:variant>
      <vt:variant>
        <vt:i4>1245235</vt:i4>
      </vt:variant>
      <vt:variant>
        <vt:i4>503</vt:i4>
      </vt:variant>
      <vt:variant>
        <vt:i4>0</vt:i4>
      </vt:variant>
      <vt:variant>
        <vt:i4>5</vt:i4>
      </vt:variant>
      <vt:variant>
        <vt:lpwstr/>
      </vt:variant>
      <vt:variant>
        <vt:lpwstr>_Toc37350432</vt:lpwstr>
      </vt:variant>
      <vt:variant>
        <vt:i4>1048627</vt:i4>
      </vt:variant>
      <vt:variant>
        <vt:i4>497</vt:i4>
      </vt:variant>
      <vt:variant>
        <vt:i4>0</vt:i4>
      </vt:variant>
      <vt:variant>
        <vt:i4>5</vt:i4>
      </vt:variant>
      <vt:variant>
        <vt:lpwstr/>
      </vt:variant>
      <vt:variant>
        <vt:lpwstr>_Toc37350431</vt:lpwstr>
      </vt:variant>
      <vt:variant>
        <vt:i4>1114163</vt:i4>
      </vt:variant>
      <vt:variant>
        <vt:i4>491</vt:i4>
      </vt:variant>
      <vt:variant>
        <vt:i4>0</vt:i4>
      </vt:variant>
      <vt:variant>
        <vt:i4>5</vt:i4>
      </vt:variant>
      <vt:variant>
        <vt:lpwstr/>
      </vt:variant>
      <vt:variant>
        <vt:lpwstr>_Toc37350430</vt:lpwstr>
      </vt:variant>
      <vt:variant>
        <vt:i4>1572914</vt:i4>
      </vt:variant>
      <vt:variant>
        <vt:i4>485</vt:i4>
      </vt:variant>
      <vt:variant>
        <vt:i4>0</vt:i4>
      </vt:variant>
      <vt:variant>
        <vt:i4>5</vt:i4>
      </vt:variant>
      <vt:variant>
        <vt:lpwstr/>
      </vt:variant>
      <vt:variant>
        <vt:lpwstr>_Toc37350429</vt:lpwstr>
      </vt:variant>
      <vt:variant>
        <vt:i4>1638450</vt:i4>
      </vt:variant>
      <vt:variant>
        <vt:i4>479</vt:i4>
      </vt:variant>
      <vt:variant>
        <vt:i4>0</vt:i4>
      </vt:variant>
      <vt:variant>
        <vt:i4>5</vt:i4>
      </vt:variant>
      <vt:variant>
        <vt:lpwstr/>
      </vt:variant>
      <vt:variant>
        <vt:lpwstr>_Toc37350428</vt:lpwstr>
      </vt:variant>
      <vt:variant>
        <vt:i4>1441842</vt:i4>
      </vt:variant>
      <vt:variant>
        <vt:i4>473</vt:i4>
      </vt:variant>
      <vt:variant>
        <vt:i4>0</vt:i4>
      </vt:variant>
      <vt:variant>
        <vt:i4>5</vt:i4>
      </vt:variant>
      <vt:variant>
        <vt:lpwstr/>
      </vt:variant>
      <vt:variant>
        <vt:lpwstr>_Toc37350427</vt:lpwstr>
      </vt:variant>
      <vt:variant>
        <vt:i4>1507378</vt:i4>
      </vt:variant>
      <vt:variant>
        <vt:i4>467</vt:i4>
      </vt:variant>
      <vt:variant>
        <vt:i4>0</vt:i4>
      </vt:variant>
      <vt:variant>
        <vt:i4>5</vt:i4>
      </vt:variant>
      <vt:variant>
        <vt:lpwstr/>
      </vt:variant>
      <vt:variant>
        <vt:lpwstr>_Toc37350426</vt:lpwstr>
      </vt:variant>
      <vt:variant>
        <vt:i4>1310770</vt:i4>
      </vt:variant>
      <vt:variant>
        <vt:i4>461</vt:i4>
      </vt:variant>
      <vt:variant>
        <vt:i4>0</vt:i4>
      </vt:variant>
      <vt:variant>
        <vt:i4>5</vt:i4>
      </vt:variant>
      <vt:variant>
        <vt:lpwstr/>
      </vt:variant>
      <vt:variant>
        <vt:lpwstr>_Toc37350425</vt:lpwstr>
      </vt:variant>
      <vt:variant>
        <vt:i4>1376306</vt:i4>
      </vt:variant>
      <vt:variant>
        <vt:i4>455</vt:i4>
      </vt:variant>
      <vt:variant>
        <vt:i4>0</vt:i4>
      </vt:variant>
      <vt:variant>
        <vt:i4>5</vt:i4>
      </vt:variant>
      <vt:variant>
        <vt:lpwstr/>
      </vt:variant>
      <vt:variant>
        <vt:lpwstr>_Toc37350424</vt:lpwstr>
      </vt:variant>
      <vt:variant>
        <vt:i4>1179698</vt:i4>
      </vt:variant>
      <vt:variant>
        <vt:i4>449</vt:i4>
      </vt:variant>
      <vt:variant>
        <vt:i4>0</vt:i4>
      </vt:variant>
      <vt:variant>
        <vt:i4>5</vt:i4>
      </vt:variant>
      <vt:variant>
        <vt:lpwstr/>
      </vt:variant>
      <vt:variant>
        <vt:lpwstr>_Toc37350423</vt:lpwstr>
      </vt:variant>
      <vt:variant>
        <vt:i4>1245234</vt:i4>
      </vt:variant>
      <vt:variant>
        <vt:i4>443</vt:i4>
      </vt:variant>
      <vt:variant>
        <vt:i4>0</vt:i4>
      </vt:variant>
      <vt:variant>
        <vt:i4>5</vt:i4>
      </vt:variant>
      <vt:variant>
        <vt:lpwstr/>
      </vt:variant>
      <vt:variant>
        <vt:lpwstr>_Toc37350422</vt:lpwstr>
      </vt:variant>
      <vt:variant>
        <vt:i4>1048626</vt:i4>
      </vt:variant>
      <vt:variant>
        <vt:i4>437</vt:i4>
      </vt:variant>
      <vt:variant>
        <vt:i4>0</vt:i4>
      </vt:variant>
      <vt:variant>
        <vt:i4>5</vt:i4>
      </vt:variant>
      <vt:variant>
        <vt:lpwstr/>
      </vt:variant>
      <vt:variant>
        <vt:lpwstr>_Toc37350421</vt:lpwstr>
      </vt:variant>
      <vt:variant>
        <vt:i4>1114162</vt:i4>
      </vt:variant>
      <vt:variant>
        <vt:i4>431</vt:i4>
      </vt:variant>
      <vt:variant>
        <vt:i4>0</vt:i4>
      </vt:variant>
      <vt:variant>
        <vt:i4>5</vt:i4>
      </vt:variant>
      <vt:variant>
        <vt:lpwstr/>
      </vt:variant>
      <vt:variant>
        <vt:lpwstr>_Toc37350420</vt:lpwstr>
      </vt:variant>
      <vt:variant>
        <vt:i4>1572913</vt:i4>
      </vt:variant>
      <vt:variant>
        <vt:i4>425</vt:i4>
      </vt:variant>
      <vt:variant>
        <vt:i4>0</vt:i4>
      </vt:variant>
      <vt:variant>
        <vt:i4>5</vt:i4>
      </vt:variant>
      <vt:variant>
        <vt:lpwstr/>
      </vt:variant>
      <vt:variant>
        <vt:lpwstr>_Toc37350419</vt:lpwstr>
      </vt:variant>
      <vt:variant>
        <vt:i4>1638449</vt:i4>
      </vt:variant>
      <vt:variant>
        <vt:i4>419</vt:i4>
      </vt:variant>
      <vt:variant>
        <vt:i4>0</vt:i4>
      </vt:variant>
      <vt:variant>
        <vt:i4>5</vt:i4>
      </vt:variant>
      <vt:variant>
        <vt:lpwstr/>
      </vt:variant>
      <vt:variant>
        <vt:lpwstr>_Toc37350418</vt:lpwstr>
      </vt:variant>
      <vt:variant>
        <vt:i4>1441841</vt:i4>
      </vt:variant>
      <vt:variant>
        <vt:i4>413</vt:i4>
      </vt:variant>
      <vt:variant>
        <vt:i4>0</vt:i4>
      </vt:variant>
      <vt:variant>
        <vt:i4>5</vt:i4>
      </vt:variant>
      <vt:variant>
        <vt:lpwstr/>
      </vt:variant>
      <vt:variant>
        <vt:lpwstr>_Toc37350417</vt:lpwstr>
      </vt:variant>
      <vt:variant>
        <vt:i4>1507377</vt:i4>
      </vt:variant>
      <vt:variant>
        <vt:i4>407</vt:i4>
      </vt:variant>
      <vt:variant>
        <vt:i4>0</vt:i4>
      </vt:variant>
      <vt:variant>
        <vt:i4>5</vt:i4>
      </vt:variant>
      <vt:variant>
        <vt:lpwstr/>
      </vt:variant>
      <vt:variant>
        <vt:lpwstr>_Toc37350416</vt:lpwstr>
      </vt:variant>
      <vt:variant>
        <vt:i4>1310769</vt:i4>
      </vt:variant>
      <vt:variant>
        <vt:i4>401</vt:i4>
      </vt:variant>
      <vt:variant>
        <vt:i4>0</vt:i4>
      </vt:variant>
      <vt:variant>
        <vt:i4>5</vt:i4>
      </vt:variant>
      <vt:variant>
        <vt:lpwstr/>
      </vt:variant>
      <vt:variant>
        <vt:lpwstr>_Toc37350415</vt:lpwstr>
      </vt:variant>
      <vt:variant>
        <vt:i4>1376305</vt:i4>
      </vt:variant>
      <vt:variant>
        <vt:i4>395</vt:i4>
      </vt:variant>
      <vt:variant>
        <vt:i4>0</vt:i4>
      </vt:variant>
      <vt:variant>
        <vt:i4>5</vt:i4>
      </vt:variant>
      <vt:variant>
        <vt:lpwstr/>
      </vt:variant>
      <vt:variant>
        <vt:lpwstr>_Toc37350414</vt:lpwstr>
      </vt:variant>
      <vt:variant>
        <vt:i4>1179697</vt:i4>
      </vt:variant>
      <vt:variant>
        <vt:i4>389</vt:i4>
      </vt:variant>
      <vt:variant>
        <vt:i4>0</vt:i4>
      </vt:variant>
      <vt:variant>
        <vt:i4>5</vt:i4>
      </vt:variant>
      <vt:variant>
        <vt:lpwstr/>
      </vt:variant>
      <vt:variant>
        <vt:lpwstr>_Toc37350413</vt:lpwstr>
      </vt:variant>
      <vt:variant>
        <vt:i4>1245233</vt:i4>
      </vt:variant>
      <vt:variant>
        <vt:i4>383</vt:i4>
      </vt:variant>
      <vt:variant>
        <vt:i4>0</vt:i4>
      </vt:variant>
      <vt:variant>
        <vt:i4>5</vt:i4>
      </vt:variant>
      <vt:variant>
        <vt:lpwstr/>
      </vt:variant>
      <vt:variant>
        <vt:lpwstr>_Toc37350412</vt:lpwstr>
      </vt:variant>
      <vt:variant>
        <vt:i4>1048625</vt:i4>
      </vt:variant>
      <vt:variant>
        <vt:i4>377</vt:i4>
      </vt:variant>
      <vt:variant>
        <vt:i4>0</vt:i4>
      </vt:variant>
      <vt:variant>
        <vt:i4>5</vt:i4>
      </vt:variant>
      <vt:variant>
        <vt:lpwstr/>
      </vt:variant>
      <vt:variant>
        <vt:lpwstr>_Toc37350411</vt:lpwstr>
      </vt:variant>
      <vt:variant>
        <vt:i4>1114161</vt:i4>
      </vt:variant>
      <vt:variant>
        <vt:i4>371</vt:i4>
      </vt:variant>
      <vt:variant>
        <vt:i4>0</vt:i4>
      </vt:variant>
      <vt:variant>
        <vt:i4>5</vt:i4>
      </vt:variant>
      <vt:variant>
        <vt:lpwstr/>
      </vt:variant>
      <vt:variant>
        <vt:lpwstr>_Toc37350410</vt:lpwstr>
      </vt:variant>
      <vt:variant>
        <vt:i4>1572912</vt:i4>
      </vt:variant>
      <vt:variant>
        <vt:i4>365</vt:i4>
      </vt:variant>
      <vt:variant>
        <vt:i4>0</vt:i4>
      </vt:variant>
      <vt:variant>
        <vt:i4>5</vt:i4>
      </vt:variant>
      <vt:variant>
        <vt:lpwstr/>
      </vt:variant>
      <vt:variant>
        <vt:lpwstr>_Toc37350409</vt:lpwstr>
      </vt:variant>
      <vt:variant>
        <vt:i4>1638448</vt:i4>
      </vt:variant>
      <vt:variant>
        <vt:i4>359</vt:i4>
      </vt:variant>
      <vt:variant>
        <vt:i4>0</vt:i4>
      </vt:variant>
      <vt:variant>
        <vt:i4>5</vt:i4>
      </vt:variant>
      <vt:variant>
        <vt:lpwstr/>
      </vt:variant>
      <vt:variant>
        <vt:lpwstr>_Toc37350408</vt:lpwstr>
      </vt:variant>
      <vt:variant>
        <vt:i4>1441840</vt:i4>
      </vt:variant>
      <vt:variant>
        <vt:i4>353</vt:i4>
      </vt:variant>
      <vt:variant>
        <vt:i4>0</vt:i4>
      </vt:variant>
      <vt:variant>
        <vt:i4>5</vt:i4>
      </vt:variant>
      <vt:variant>
        <vt:lpwstr/>
      </vt:variant>
      <vt:variant>
        <vt:lpwstr>_Toc37350407</vt:lpwstr>
      </vt:variant>
      <vt:variant>
        <vt:i4>1507376</vt:i4>
      </vt:variant>
      <vt:variant>
        <vt:i4>347</vt:i4>
      </vt:variant>
      <vt:variant>
        <vt:i4>0</vt:i4>
      </vt:variant>
      <vt:variant>
        <vt:i4>5</vt:i4>
      </vt:variant>
      <vt:variant>
        <vt:lpwstr/>
      </vt:variant>
      <vt:variant>
        <vt:lpwstr>_Toc37350406</vt:lpwstr>
      </vt:variant>
      <vt:variant>
        <vt:i4>1310768</vt:i4>
      </vt:variant>
      <vt:variant>
        <vt:i4>341</vt:i4>
      </vt:variant>
      <vt:variant>
        <vt:i4>0</vt:i4>
      </vt:variant>
      <vt:variant>
        <vt:i4>5</vt:i4>
      </vt:variant>
      <vt:variant>
        <vt:lpwstr/>
      </vt:variant>
      <vt:variant>
        <vt:lpwstr>_Toc37350405</vt:lpwstr>
      </vt:variant>
      <vt:variant>
        <vt:i4>1376304</vt:i4>
      </vt:variant>
      <vt:variant>
        <vt:i4>335</vt:i4>
      </vt:variant>
      <vt:variant>
        <vt:i4>0</vt:i4>
      </vt:variant>
      <vt:variant>
        <vt:i4>5</vt:i4>
      </vt:variant>
      <vt:variant>
        <vt:lpwstr/>
      </vt:variant>
      <vt:variant>
        <vt:lpwstr>_Toc37350404</vt:lpwstr>
      </vt:variant>
      <vt:variant>
        <vt:i4>1179696</vt:i4>
      </vt:variant>
      <vt:variant>
        <vt:i4>329</vt:i4>
      </vt:variant>
      <vt:variant>
        <vt:i4>0</vt:i4>
      </vt:variant>
      <vt:variant>
        <vt:i4>5</vt:i4>
      </vt:variant>
      <vt:variant>
        <vt:lpwstr/>
      </vt:variant>
      <vt:variant>
        <vt:lpwstr>_Toc37350403</vt:lpwstr>
      </vt:variant>
      <vt:variant>
        <vt:i4>1245232</vt:i4>
      </vt:variant>
      <vt:variant>
        <vt:i4>323</vt:i4>
      </vt:variant>
      <vt:variant>
        <vt:i4>0</vt:i4>
      </vt:variant>
      <vt:variant>
        <vt:i4>5</vt:i4>
      </vt:variant>
      <vt:variant>
        <vt:lpwstr/>
      </vt:variant>
      <vt:variant>
        <vt:lpwstr>_Toc37350402</vt:lpwstr>
      </vt:variant>
      <vt:variant>
        <vt:i4>1048624</vt:i4>
      </vt:variant>
      <vt:variant>
        <vt:i4>317</vt:i4>
      </vt:variant>
      <vt:variant>
        <vt:i4>0</vt:i4>
      </vt:variant>
      <vt:variant>
        <vt:i4>5</vt:i4>
      </vt:variant>
      <vt:variant>
        <vt:lpwstr/>
      </vt:variant>
      <vt:variant>
        <vt:lpwstr>_Toc37350401</vt:lpwstr>
      </vt:variant>
      <vt:variant>
        <vt:i4>1114160</vt:i4>
      </vt:variant>
      <vt:variant>
        <vt:i4>311</vt:i4>
      </vt:variant>
      <vt:variant>
        <vt:i4>0</vt:i4>
      </vt:variant>
      <vt:variant>
        <vt:i4>5</vt:i4>
      </vt:variant>
      <vt:variant>
        <vt:lpwstr/>
      </vt:variant>
      <vt:variant>
        <vt:lpwstr>_Toc37350400</vt:lpwstr>
      </vt:variant>
      <vt:variant>
        <vt:i4>2031673</vt:i4>
      </vt:variant>
      <vt:variant>
        <vt:i4>305</vt:i4>
      </vt:variant>
      <vt:variant>
        <vt:i4>0</vt:i4>
      </vt:variant>
      <vt:variant>
        <vt:i4>5</vt:i4>
      </vt:variant>
      <vt:variant>
        <vt:lpwstr/>
      </vt:variant>
      <vt:variant>
        <vt:lpwstr>_Toc37350399</vt:lpwstr>
      </vt:variant>
      <vt:variant>
        <vt:i4>1966137</vt:i4>
      </vt:variant>
      <vt:variant>
        <vt:i4>299</vt:i4>
      </vt:variant>
      <vt:variant>
        <vt:i4>0</vt:i4>
      </vt:variant>
      <vt:variant>
        <vt:i4>5</vt:i4>
      </vt:variant>
      <vt:variant>
        <vt:lpwstr/>
      </vt:variant>
      <vt:variant>
        <vt:lpwstr>_Toc37350398</vt:lpwstr>
      </vt:variant>
      <vt:variant>
        <vt:i4>1114169</vt:i4>
      </vt:variant>
      <vt:variant>
        <vt:i4>293</vt:i4>
      </vt:variant>
      <vt:variant>
        <vt:i4>0</vt:i4>
      </vt:variant>
      <vt:variant>
        <vt:i4>5</vt:i4>
      </vt:variant>
      <vt:variant>
        <vt:lpwstr/>
      </vt:variant>
      <vt:variant>
        <vt:lpwstr>_Toc37350397</vt:lpwstr>
      </vt:variant>
      <vt:variant>
        <vt:i4>1048633</vt:i4>
      </vt:variant>
      <vt:variant>
        <vt:i4>287</vt:i4>
      </vt:variant>
      <vt:variant>
        <vt:i4>0</vt:i4>
      </vt:variant>
      <vt:variant>
        <vt:i4>5</vt:i4>
      </vt:variant>
      <vt:variant>
        <vt:lpwstr/>
      </vt:variant>
      <vt:variant>
        <vt:lpwstr>_Toc37350396</vt:lpwstr>
      </vt:variant>
      <vt:variant>
        <vt:i4>1245241</vt:i4>
      </vt:variant>
      <vt:variant>
        <vt:i4>281</vt:i4>
      </vt:variant>
      <vt:variant>
        <vt:i4>0</vt:i4>
      </vt:variant>
      <vt:variant>
        <vt:i4>5</vt:i4>
      </vt:variant>
      <vt:variant>
        <vt:lpwstr/>
      </vt:variant>
      <vt:variant>
        <vt:lpwstr>_Toc37350395</vt:lpwstr>
      </vt:variant>
      <vt:variant>
        <vt:i4>1179705</vt:i4>
      </vt:variant>
      <vt:variant>
        <vt:i4>275</vt:i4>
      </vt:variant>
      <vt:variant>
        <vt:i4>0</vt:i4>
      </vt:variant>
      <vt:variant>
        <vt:i4>5</vt:i4>
      </vt:variant>
      <vt:variant>
        <vt:lpwstr/>
      </vt:variant>
      <vt:variant>
        <vt:lpwstr>_Toc37350394</vt:lpwstr>
      </vt:variant>
      <vt:variant>
        <vt:i4>1376313</vt:i4>
      </vt:variant>
      <vt:variant>
        <vt:i4>269</vt:i4>
      </vt:variant>
      <vt:variant>
        <vt:i4>0</vt:i4>
      </vt:variant>
      <vt:variant>
        <vt:i4>5</vt:i4>
      </vt:variant>
      <vt:variant>
        <vt:lpwstr/>
      </vt:variant>
      <vt:variant>
        <vt:lpwstr>_Toc37350393</vt:lpwstr>
      </vt:variant>
      <vt:variant>
        <vt:i4>1310777</vt:i4>
      </vt:variant>
      <vt:variant>
        <vt:i4>263</vt:i4>
      </vt:variant>
      <vt:variant>
        <vt:i4>0</vt:i4>
      </vt:variant>
      <vt:variant>
        <vt:i4>5</vt:i4>
      </vt:variant>
      <vt:variant>
        <vt:lpwstr/>
      </vt:variant>
      <vt:variant>
        <vt:lpwstr>_Toc37350392</vt:lpwstr>
      </vt:variant>
      <vt:variant>
        <vt:i4>1507385</vt:i4>
      </vt:variant>
      <vt:variant>
        <vt:i4>257</vt:i4>
      </vt:variant>
      <vt:variant>
        <vt:i4>0</vt:i4>
      </vt:variant>
      <vt:variant>
        <vt:i4>5</vt:i4>
      </vt:variant>
      <vt:variant>
        <vt:lpwstr/>
      </vt:variant>
      <vt:variant>
        <vt:lpwstr>_Toc37350391</vt:lpwstr>
      </vt:variant>
      <vt:variant>
        <vt:i4>1441849</vt:i4>
      </vt:variant>
      <vt:variant>
        <vt:i4>251</vt:i4>
      </vt:variant>
      <vt:variant>
        <vt:i4>0</vt:i4>
      </vt:variant>
      <vt:variant>
        <vt:i4>5</vt:i4>
      </vt:variant>
      <vt:variant>
        <vt:lpwstr/>
      </vt:variant>
      <vt:variant>
        <vt:lpwstr>_Toc37350390</vt:lpwstr>
      </vt:variant>
      <vt:variant>
        <vt:i4>2031672</vt:i4>
      </vt:variant>
      <vt:variant>
        <vt:i4>245</vt:i4>
      </vt:variant>
      <vt:variant>
        <vt:i4>0</vt:i4>
      </vt:variant>
      <vt:variant>
        <vt:i4>5</vt:i4>
      </vt:variant>
      <vt:variant>
        <vt:lpwstr/>
      </vt:variant>
      <vt:variant>
        <vt:lpwstr>_Toc37350389</vt:lpwstr>
      </vt:variant>
      <vt:variant>
        <vt:i4>1966136</vt:i4>
      </vt:variant>
      <vt:variant>
        <vt:i4>239</vt:i4>
      </vt:variant>
      <vt:variant>
        <vt:i4>0</vt:i4>
      </vt:variant>
      <vt:variant>
        <vt:i4>5</vt:i4>
      </vt:variant>
      <vt:variant>
        <vt:lpwstr/>
      </vt:variant>
      <vt:variant>
        <vt:lpwstr>_Toc37350388</vt:lpwstr>
      </vt:variant>
      <vt:variant>
        <vt:i4>1114168</vt:i4>
      </vt:variant>
      <vt:variant>
        <vt:i4>233</vt:i4>
      </vt:variant>
      <vt:variant>
        <vt:i4>0</vt:i4>
      </vt:variant>
      <vt:variant>
        <vt:i4>5</vt:i4>
      </vt:variant>
      <vt:variant>
        <vt:lpwstr/>
      </vt:variant>
      <vt:variant>
        <vt:lpwstr>_Toc37350387</vt:lpwstr>
      </vt:variant>
      <vt:variant>
        <vt:i4>1048632</vt:i4>
      </vt:variant>
      <vt:variant>
        <vt:i4>227</vt:i4>
      </vt:variant>
      <vt:variant>
        <vt:i4>0</vt:i4>
      </vt:variant>
      <vt:variant>
        <vt:i4>5</vt:i4>
      </vt:variant>
      <vt:variant>
        <vt:lpwstr/>
      </vt:variant>
      <vt:variant>
        <vt:lpwstr>_Toc37350386</vt:lpwstr>
      </vt:variant>
      <vt:variant>
        <vt:i4>1245240</vt:i4>
      </vt:variant>
      <vt:variant>
        <vt:i4>221</vt:i4>
      </vt:variant>
      <vt:variant>
        <vt:i4>0</vt:i4>
      </vt:variant>
      <vt:variant>
        <vt:i4>5</vt:i4>
      </vt:variant>
      <vt:variant>
        <vt:lpwstr/>
      </vt:variant>
      <vt:variant>
        <vt:lpwstr>_Toc37350385</vt:lpwstr>
      </vt:variant>
      <vt:variant>
        <vt:i4>1179704</vt:i4>
      </vt:variant>
      <vt:variant>
        <vt:i4>215</vt:i4>
      </vt:variant>
      <vt:variant>
        <vt:i4>0</vt:i4>
      </vt:variant>
      <vt:variant>
        <vt:i4>5</vt:i4>
      </vt:variant>
      <vt:variant>
        <vt:lpwstr/>
      </vt:variant>
      <vt:variant>
        <vt:lpwstr>_Toc37350384</vt:lpwstr>
      </vt:variant>
      <vt:variant>
        <vt:i4>1376312</vt:i4>
      </vt:variant>
      <vt:variant>
        <vt:i4>209</vt:i4>
      </vt:variant>
      <vt:variant>
        <vt:i4>0</vt:i4>
      </vt:variant>
      <vt:variant>
        <vt:i4>5</vt:i4>
      </vt:variant>
      <vt:variant>
        <vt:lpwstr/>
      </vt:variant>
      <vt:variant>
        <vt:lpwstr>_Toc37350383</vt:lpwstr>
      </vt:variant>
      <vt:variant>
        <vt:i4>1310776</vt:i4>
      </vt:variant>
      <vt:variant>
        <vt:i4>203</vt:i4>
      </vt:variant>
      <vt:variant>
        <vt:i4>0</vt:i4>
      </vt:variant>
      <vt:variant>
        <vt:i4>5</vt:i4>
      </vt:variant>
      <vt:variant>
        <vt:lpwstr/>
      </vt:variant>
      <vt:variant>
        <vt:lpwstr>_Toc37350382</vt:lpwstr>
      </vt:variant>
      <vt:variant>
        <vt:i4>1507384</vt:i4>
      </vt:variant>
      <vt:variant>
        <vt:i4>197</vt:i4>
      </vt:variant>
      <vt:variant>
        <vt:i4>0</vt:i4>
      </vt:variant>
      <vt:variant>
        <vt:i4>5</vt:i4>
      </vt:variant>
      <vt:variant>
        <vt:lpwstr/>
      </vt:variant>
      <vt:variant>
        <vt:lpwstr>_Toc37350381</vt:lpwstr>
      </vt:variant>
      <vt:variant>
        <vt:i4>1441848</vt:i4>
      </vt:variant>
      <vt:variant>
        <vt:i4>191</vt:i4>
      </vt:variant>
      <vt:variant>
        <vt:i4>0</vt:i4>
      </vt:variant>
      <vt:variant>
        <vt:i4>5</vt:i4>
      </vt:variant>
      <vt:variant>
        <vt:lpwstr/>
      </vt:variant>
      <vt:variant>
        <vt:lpwstr>_Toc37350380</vt:lpwstr>
      </vt:variant>
      <vt:variant>
        <vt:i4>2031671</vt:i4>
      </vt:variant>
      <vt:variant>
        <vt:i4>185</vt:i4>
      </vt:variant>
      <vt:variant>
        <vt:i4>0</vt:i4>
      </vt:variant>
      <vt:variant>
        <vt:i4>5</vt:i4>
      </vt:variant>
      <vt:variant>
        <vt:lpwstr/>
      </vt:variant>
      <vt:variant>
        <vt:lpwstr>_Toc37350379</vt:lpwstr>
      </vt:variant>
      <vt:variant>
        <vt:i4>1966135</vt:i4>
      </vt:variant>
      <vt:variant>
        <vt:i4>179</vt:i4>
      </vt:variant>
      <vt:variant>
        <vt:i4>0</vt:i4>
      </vt:variant>
      <vt:variant>
        <vt:i4>5</vt:i4>
      </vt:variant>
      <vt:variant>
        <vt:lpwstr/>
      </vt:variant>
      <vt:variant>
        <vt:lpwstr>_Toc37350378</vt:lpwstr>
      </vt:variant>
      <vt:variant>
        <vt:i4>1114167</vt:i4>
      </vt:variant>
      <vt:variant>
        <vt:i4>173</vt:i4>
      </vt:variant>
      <vt:variant>
        <vt:i4>0</vt:i4>
      </vt:variant>
      <vt:variant>
        <vt:i4>5</vt:i4>
      </vt:variant>
      <vt:variant>
        <vt:lpwstr/>
      </vt:variant>
      <vt:variant>
        <vt:lpwstr>_Toc37350377</vt:lpwstr>
      </vt:variant>
      <vt:variant>
        <vt:i4>1048631</vt:i4>
      </vt:variant>
      <vt:variant>
        <vt:i4>167</vt:i4>
      </vt:variant>
      <vt:variant>
        <vt:i4>0</vt:i4>
      </vt:variant>
      <vt:variant>
        <vt:i4>5</vt:i4>
      </vt:variant>
      <vt:variant>
        <vt:lpwstr/>
      </vt:variant>
      <vt:variant>
        <vt:lpwstr>_Toc37350376</vt:lpwstr>
      </vt:variant>
      <vt:variant>
        <vt:i4>1245239</vt:i4>
      </vt:variant>
      <vt:variant>
        <vt:i4>161</vt:i4>
      </vt:variant>
      <vt:variant>
        <vt:i4>0</vt:i4>
      </vt:variant>
      <vt:variant>
        <vt:i4>5</vt:i4>
      </vt:variant>
      <vt:variant>
        <vt:lpwstr/>
      </vt:variant>
      <vt:variant>
        <vt:lpwstr>_Toc37350375</vt:lpwstr>
      </vt:variant>
      <vt:variant>
        <vt:i4>1179703</vt:i4>
      </vt:variant>
      <vt:variant>
        <vt:i4>155</vt:i4>
      </vt:variant>
      <vt:variant>
        <vt:i4>0</vt:i4>
      </vt:variant>
      <vt:variant>
        <vt:i4>5</vt:i4>
      </vt:variant>
      <vt:variant>
        <vt:lpwstr/>
      </vt:variant>
      <vt:variant>
        <vt:lpwstr>_Toc37350374</vt:lpwstr>
      </vt:variant>
      <vt:variant>
        <vt:i4>1376311</vt:i4>
      </vt:variant>
      <vt:variant>
        <vt:i4>149</vt:i4>
      </vt:variant>
      <vt:variant>
        <vt:i4>0</vt:i4>
      </vt:variant>
      <vt:variant>
        <vt:i4>5</vt:i4>
      </vt:variant>
      <vt:variant>
        <vt:lpwstr/>
      </vt:variant>
      <vt:variant>
        <vt:lpwstr>_Toc37350373</vt:lpwstr>
      </vt:variant>
      <vt:variant>
        <vt:i4>1310775</vt:i4>
      </vt:variant>
      <vt:variant>
        <vt:i4>143</vt:i4>
      </vt:variant>
      <vt:variant>
        <vt:i4>0</vt:i4>
      </vt:variant>
      <vt:variant>
        <vt:i4>5</vt:i4>
      </vt:variant>
      <vt:variant>
        <vt:lpwstr/>
      </vt:variant>
      <vt:variant>
        <vt:lpwstr>_Toc37350372</vt:lpwstr>
      </vt:variant>
      <vt:variant>
        <vt:i4>1507383</vt:i4>
      </vt:variant>
      <vt:variant>
        <vt:i4>137</vt:i4>
      </vt:variant>
      <vt:variant>
        <vt:i4>0</vt:i4>
      </vt:variant>
      <vt:variant>
        <vt:i4>5</vt:i4>
      </vt:variant>
      <vt:variant>
        <vt:lpwstr/>
      </vt:variant>
      <vt:variant>
        <vt:lpwstr>_Toc37350371</vt:lpwstr>
      </vt:variant>
      <vt:variant>
        <vt:i4>1441847</vt:i4>
      </vt:variant>
      <vt:variant>
        <vt:i4>131</vt:i4>
      </vt:variant>
      <vt:variant>
        <vt:i4>0</vt:i4>
      </vt:variant>
      <vt:variant>
        <vt:i4>5</vt:i4>
      </vt:variant>
      <vt:variant>
        <vt:lpwstr/>
      </vt:variant>
      <vt:variant>
        <vt:lpwstr>_Toc37350370</vt:lpwstr>
      </vt:variant>
      <vt:variant>
        <vt:i4>2031670</vt:i4>
      </vt:variant>
      <vt:variant>
        <vt:i4>125</vt:i4>
      </vt:variant>
      <vt:variant>
        <vt:i4>0</vt:i4>
      </vt:variant>
      <vt:variant>
        <vt:i4>5</vt:i4>
      </vt:variant>
      <vt:variant>
        <vt:lpwstr/>
      </vt:variant>
      <vt:variant>
        <vt:lpwstr>_Toc37350369</vt:lpwstr>
      </vt:variant>
      <vt:variant>
        <vt:i4>1966134</vt:i4>
      </vt:variant>
      <vt:variant>
        <vt:i4>119</vt:i4>
      </vt:variant>
      <vt:variant>
        <vt:i4>0</vt:i4>
      </vt:variant>
      <vt:variant>
        <vt:i4>5</vt:i4>
      </vt:variant>
      <vt:variant>
        <vt:lpwstr/>
      </vt:variant>
      <vt:variant>
        <vt:lpwstr>_Toc37350368</vt:lpwstr>
      </vt:variant>
      <vt:variant>
        <vt:i4>1114166</vt:i4>
      </vt:variant>
      <vt:variant>
        <vt:i4>113</vt:i4>
      </vt:variant>
      <vt:variant>
        <vt:i4>0</vt:i4>
      </vt:variant>
      <vt:variant>
        <vt:i4>5</vt:i4>
      </vt:variant>
      <vt:variant>
        <vt:lpwstr/>
      </vt:variant>
      <vt:variant>
        <vt:lpwstr>_Toc37350367</vt:lpwstr>
      </vt:variant>
      <vt:variant>
        <vt:i4>1048630</vt:i4>
      </vt:variant>
      <vt:variant>
        <vt:i4>107</vt:i4>
      </vt:variant>
      <vt:variant>
        <vt:i4>0</vt:i4>
      </vt:variant>
      <vt:variant>
        <vt:i4>5</vt:i4>
      </vt:variant>
      <vt:variant>
        <vt:lpwstr/>
      </vt:variant>
      <vt:variant>
        <vt:lpwstr>_Toc37350366</vt:lpwstr>
      </vt:variant>
      <vt:variant>
        <vt:i4>1245238</vt:i4>
      </vt:variant>
      <vt:variant>
        <vt:i4>101</vt:i4>
      </vt:variant>
      <vt:variant>
        <vt:i4>0</vt:i4>
      </vt:variant>
      <vt:variant>
        <vt:i4>5</vt:i4>
      </vt:variant>
      <vt:variant>
        <vt:lpwstr/>
      </vt:variant>
      <vt:variant>
        <vt:lpwstr>_Toc37350365</vt:lpwstr>
      </vt:variant>
      <vt:variant>
        <vt:i4>1179702</vt:i4>
      </vt:variant>
      <vt:variant>
        <vt:i4>95</vt:i4>
      </vt:variant>
      <vt:variant>
        <vt:i4>0</vt:i4>
      </vt:variant>
      <vt:variant>
        <vt:i4>5</vt:i4>
      </vt:variant>
      <vt:variant>
        <vt:lpwstr/>
      </vt:variant>
      <vt:variant>
        <vt:lpwstr>_Toc37350364</vt:lpwstr>
      </vt:variant>
      <vt:variant>
        <vt:i4>1376310</vt:i4>
      </vt:variant>
      <vt:variant>
        <vt:i4>89</vt:i4>
      </vt:variant>
      <vt:variant>
        <vt:i4>0</vt:i4>
      </vt:variant>
      <vt:variant>
        <vt:i4>5</vt:i4>
      </vt:variant>
      <vt:variant>
        <vt:lpwstr/>
      </vt:variant>
      <vt:variant>
        <vt:lpwstr>_Toc37350363</vt:lpwstr>
      </vt:variant>
      <vt:variant>
        <vt:i4>1310774</vt:i4>
      </vt:variant>
      <vt:variant>
        <vt:i4>83</vt:i4>
      </vt:variant>
      <vt:variant>
        <vt:i4>0</vt:i4>
      </vt:variant>
      <vt:variant>
        <vt:i4>5</vt:i4>
      </vt:variant>
      <vt:variant>
        <vt:lpwstr/>
      </vt:variant>
      <vt:variant>
        <vt:lpwstr>_Toc37350362</vt:lpwstr>
      </vt:variant>
      <vt:variant>
        <vt:i4>1507382</vt:i4>
      </vt:variant>
      <vt:variant>
        <vt:i4>77</vt:i4>
      </vt:variant>
      <vt:variant>
        <vt:i4>0</vt:i4>
      </vt:variant>
      <vt:variant>
        <vt:i4>5</vt:i4>
      </vt:variant>
      <vt:variant>
        <vt:lpwstr/>
      </vt:variant>
      <vt:variant>
        <vt:lpwstr>_Toc37350361</vt:lpwstr>
      </vt:variant>
      <vt:variant>
        <vt:i4>1441846</vt:i4>
      </vt:variant>
      <vt:variant>
        <vt:i4>71</vt:i4>
      </vt:variant>
      <vt:variant>
        <vt:i4>0</vt:i4>
      </vt:variant>
      <vt:variant>
        <vt:i4>5</vt:i4>
      </vt:variant>
      <vt:variant>
        <vt:lpwstr/>
      </vt:variant>
      <vt:variant>
        <vt:lpwstr>_Toc37350360</vt:lpwstr>
      </vt:variant>
      <vt:variant>
        <vt:i4>2031669</vt:i4>
      </vt:variant>
      <vt:variant>
        <vt:i4>65</vt:i4>
      </vt:variant>
      <vt:variant>
        <vt:i4>0</vt:i4>
      </vt:variant>
      <vt:variant>
        <vt:i4>5</vt:i4>
      </vt:variant>
      <vt:variant>
        <vt:lpwstr/>
      </vt:variant>
      <vt:variant>
        <vt:lpwstr>_Toc37350359</vt:lpwstr>
      </vt:variant>
      <vt:variant>
        <vt:i4>1966133</vt:i4>
      </vt:variant>
      <vt:variant>
        <vt:i4>59</vt:i4>
      </vt:variant>
      <vt:variant>
        <vt:i4>0</vt:i4>
      </vt:variant>
      <vt:variant>
        <vt:i4>5</vt:i4>
      </vt:variant>
      <vt:variant>
        <vt:lpwstr/>
      </vt:variant>
      <vt:variant>
        <vt:lpwstr>_Toc37350358</vt:lpwstr>
      </vt:variant>
      <vt:variant>
        <vt:i4>1114165</vt:i4>
      </vt:variant>
      <vt:variant>
        <vt:i4>53</vt:i4>
      </vt:variant>
      <vt:variant>
        <vt:i4>0</vt:i4>
      </vt:variant>
      <vt:variant>
        <vt:i4>5</vt:i4>
      </vt:variant>
      <vt:variant>
        <vt:lpwstr/>
      </vt:variant>
      <vt:variant>
        <vt:lpwstr>_Toc37350357</vt:lpwstr>
      </vt:variant>
      <vt:variant>
        <vt:i4>1048629</vt:i4>
      </vt:variant>
      <vt:variant>
        <vt:i4>47</vt:i4>
      </vt:variant>
      <vt:variant>
        <vt:i4>0</vt:i4>
      </vt:variant>
      <vt:variant>
        <vt:i4>5</vt:i4>
      </vt:variant>
      <vt:variant>
        <vt:lpwstr/>
      </vt:variant>
      <vt:variant>
        <vt:lpwstr>_Toc37350356</vt:lpwstr>
      </vt:variant>
      <vt:variant>
        <vt:i4>1245237</vt:i4>
      </vt:variant>
      <vt:variant>
        <vt:i4>41</vt:i4>
      </vt:variant>
      <vt:variant>
        <vt:i4>0</vt:i4>
      </vt:variant>
      <vt:variant>
        <vt:i4>5</vt:i4>
      </vt:variant>
      <vt:variant>
        <vt:lpwstr/>
      </vt:variant>
      <vt:variant>
        <vt:lpwstr>_Toc37350355</vt:lpwstr>
      </vt:variant>
      <vt:variant>
        <vt:i4>1179701</vt:i4>
      </vt:variant>
      <vt:variant>
        <vt:i4>35</vt:i4>
      </vt:variant>
      <vt:variant>
        <vt:i4>0</vt:i4>
      </vt:variant>
      <vt:variant>
        <vt:i4>5</vt:i4>
      </vt:variant>
      <vt:variant>
        <vt:lpwstr/>
      </vt:variant>
      <vt:variant>
        <vt:lpwstr>_Toc37350354</vt:lpwstr>
      </vt:variant>
      <vt:variant>
        <vt:i4>1376309</vt:i4>
      </vt:variant>
      <vt:variant>
        <vt:i4>29</vt:i4>
      </vt:variant>
      <vt:variant>
        <vt:i4>0</vt:i4>
      </vt:variant>
      <vt:variant>
        <vt:i4>5</vt:i4>
      </vt:variant>
      <vt:variant>
        <vt:lpwstr/>
      </vt:variant>
      <vt:variant>
        <vt:lpwstr>_Toc37350353</vt:lpwstr>
      </vt:variant>
      <vt:variant>
        <vt:i4>1310773</vt:i4>
      </vt:variant>
      <vt:variant>
        <vt:i4>23</vt:i4>
      </vt:variant>
      <vt:variant>
        <vt:i4>0</vt:i4>
      </vt:variant>
      <vt:variant>
        <vt:i4>5</vt:i4>
      </vt:variant>
      <vt:variant>
        <vt:lpwstr/>
      </vt:variant>
      <vt:variant>
        <vt:lpwstr>_Toc37350352</vt:lpwstr>
      </vt:variant>
      <vt:variant>
        <vt:i4>1507381</vt:i4>
      </vt:variant>
      <vt:variant>
        <vt:i4>17</vt:i4>
      </vt:variant>
      <vt:variant>
        <vt:i4>0</vt:i4>
      </vt:variant>
      <vt:variant>
        <vt:i4>5</vt:i4>
      </vt:variant>
      <vt:variant>
        <vt:lpwstr/>
      </vt:variant>
      <vt:variant>
        <vt:lpwstr>_Toc37350351</vt:lpwstr>
      </vt:variant>
      <vt:variant>
        <vt:i4>1441845</vt:i4>
      </vt:variant>
      <vt:variant>
        <vt:i4>11</vt:i4>
      </vt:variant>
      <vt:variant>
        <vt:i4>0</vt:i4>
      </vt:variant>
      <vt:variant>
        <vt:i4>5</vt:i4>
      </vt:variant>
      <vt:variant>
        <vt:lpwstr/>
      </vt:variant>
      <vt:variant>
        <vt:lpwstr>_Toc37350350</vt:lpwstr>
      </vt:variant>
      <vt:variant>
        <vt:i4>2031668</vt:i4>
      </vt:variant>
      <vt:variant>
        <vt:i4>5</vt:i4>
      </vt:variant>
      <vt:variant>
        <vt:i4>0</vt:i4>
      </vt:variant>
      <vt:variant>
        <vt:i4>5</vt:i4>
      </vt:variant>
      <vt:variant>
        <vt:lpwstr/>
      </vt:variant>
      <vt:variant>
        <vt:lpwstr>_Toc37350349</vt:lpwstr>
      </vt:variant>
      <vt:variant>
        <vt:i4>7012368</vt:i4>
      </vt:variant>
      <vt:variant>
        <vt:i4>0</vt:i4>
      </vt:variant>
      <vt:variant>
        <vt:i4>0</vt:i4>
      </vt:variant>
      <vt:variant>
        <vt:i4>5</vt:i4>
      </vt:variant>
      <vt:variant>
        <vt:lpwstr>mailto:fondssocial@branche-eep.org</vt:lpwstr>
      </vt:variant>
      <vt:variant>
        <vt:lpwstr/>
      </vt:variant>
      <vt:variant>
        <vt:i4>5701695</vt:i4>
      </vt:variant>
      <vt:variant>
        <vt:i4>135</vt:i4>
      </vt:variant>
      <vt:variant>
        <vt:i4>0</vt:i4>
      </vt:variant>
      <vt:variant>
        <vt:i4>5</vt:i4>
      </vt:variant>
      <vt:variant>
        <vt:lpwstr>https://www.legifrance.gouv.fr/affichTexte.do;jsessionid=6F526C9F9FE2E55B30985ADDA6BF4611.tplgfr21s_2?cidTexte=JORFTEXT000041776887&amp;dateTexte=&amp;oldAction=rechJO&amp;categorieLien=id&amp;idJO=JORFCONT000041776639</vt:lpwstr>
      </vt:variant>
      <vt:variant>
        <vt:lpwstr/>
      </vt:variant>
      <vt:variant>
        <vt:i4>65546</vt:i4>
      </vt:variant>
      <vt:variant>
        <vt:i4>132</vt:i4>
      </vt:variant>
      <vt:variant>
        <vt:i4>0</vt:i4>
      </vt:variant>
      <vt:variant>
        <vt:i4>5</vt:i4>
      </vt:variant>
      <vt:variant>
        <vt:lpwstr>https://www.legifrance.gouv.fr/eli/ordonnance/2020/3/25/MTRT2008165R/jo/texte</vt:lpwstr>
      </vt:variant>
      <vt:variant>
        <vt:lpwstr/>
      </vt:variant>
      <vt:variant>
        <vt:i4>1835014</vt:i4>
      </vt:variant>
      <vt:variant>
        <vt:i4>129</vt:i4>
      </vt:variant>
      <vt:variant>
        <vt:i4>0</vt:i4>
      </vt:variant>
      <vt:variant>
        <vt:i4>5</vt:i4>
      </vt:variant>
      <vt:variant>
        <vt:lpwstr>https://travail-emploi.gouv.fr/IMG/pdf/covid19-document-precisions-activite-partielle.pdf</vt:lpwstr>
      </vt:variant>
      <vt:variant>
        <vt:lpwstr/>
      </vt:variant>
      <vt:variant>
        <vt:i4>2555955</vt:i4>
      </vt:variant>
      <vt:variant>
        <vt:i4>126</vt:i4>
      </vt:variant>
      <vt:variant>
        <vt:i4>0</vt:i4>
      </vt:variant>
      <vt:variant>
        <vt:i4>5</vt:i4>
      </vt:variant>
      <vt:variant>
        <vt:lpwstr>https://forum-assures.ameli.fr/questions/2253424-coronavirus-arret-travail-garde-enfant</vt:lpwstr>
      </vt:variant>
      <vt:variant>
        <vt:lpwstr/>
      </vt:variant>
      <vt:variant>
        <vt:i4>2555955</vt:i4>
      </vt:variant>
      <vt:variant>
        <vt:i4>123</vt:i4>
      </vt:variant>
      <vt:variant>
        <vt:i4>0</vt:i4>
      </vt:variant>
      <vt:variant>
        <vt:i4>5</vt:i4>
      </vt:variant>
      <vt:variant>
        <vt:lpwstr>https://forum-assures.ameli.fr/questions/2253424-coronavirus-arret-travail-garde-enfant</vt:lpwstr>
      </vt:variant>
      <vt:variant>
        <vt:lpwstr/>
      </vt:variant>
      <vt:variant>
        <vt:i4>7733301</vt:i4>
      </vt:variant>
      <vt:variant>
        <vt:i4>120</vt:i4>
      </vt:variant>
      <vt:variant>
        <vt:i4>0</vt:i4>
      </vt:variant>
      <vt:variant>
        <vt:i4>5</vt:i4>
      </vt:variant>
      <vt:variant>
        <vt:lpwstr>https://travail-emploi.gouv.fr/actualites/l-actualite-du-ministere/article/coronavirus-questions-reponses-pour-les-entreprises-et-les-salaries</vt:lpwstr>
      </vt:variant>
      <vt:variant>
        <vt:lpwstr/>
      </vt:variant>
      <vt:variant>
        <vt:i4>2228323</vt:i4>
      </vt:variant>
      <vt:variant>
        <vt:i4>117</vt:i4>
      </vt:variant>
      <vt:variant>
        <vt:i4>0</vt:i4>
      </vt:variant>
      <vt:variant>
        <vt:i4>5</vt:i4>
      </vt:variant>
      <vt:variant>
        <vt:lpwstr>https://www.ameli.fr/oise/assure/actualites/covid-19-les-personnes-fragiles-peuvent-beneficier-dun-arret-de-travail</vt:lpwstr>
      </vt:variant>
      <vt:variant>
        <vt:lpwstr/>
      </vt:variant>
      <vt:variant>
        <vt:i4>65546</vt:i4>
      </vt:variant>
      <vt:variant>
        <vt:i4>114</vt:i4>
      </vt:variant>
      <vt:variant>
        <vt:i4>0</vt:i4>
      </vt:variant>
      <vt:variant>
        <vt:i4>5</vt:i4>
      </vt:variant>
      <vt:variant>
        <vt:lpwstr>https://www.legifrance.gouv.fr/eli/ordonnance/2020/3/25/MTRT2008165R/jo/texte</vt:lpwstr>
      </vt:variant>
      <vt:variant>
        <vt:lpwstr/>
      </vt:variant>
      <vt:variant>
        <vt:i4>5898349</vt:i4>
      </vt:variant>
      <vt:variant>
        <vt:i4>111</vt:i4>
      </vt:variant>
      <vt:variant>
        <vt:i4>0</vt:i4>
      </vt:variant>
      <vt:variant>
        <vt:i4>5</vt:i4>
      </vt:variant>
      <vt:variant>
        <vt:lpwstr>https://www.youtube.com/watch?v=k1-rcdtGwMw&amp;list=PL_OoYMbsGZgMJiXzj54u1hzshOGv3LBWe&amp;index=5</vt:lpwstr>
      </vt:variant>
      <vt:variant>
        <vt:lpwstr/>
      </vt:variant>
      <vt:variant>
        <vt:i4>7077931</vt:i4>
      </vt:variant>
      <vt:variant>
        <vt:i4>108</vt:i4>
      </vt:variant>
      <vt:variant>
        <vt:i4>0</vt:i4>
      </vt:variant>
      <vt:variant>
        <vt:i4>5</vt:i4>
      </vt:variant>
      <vt:variant>
        <vt:lpwstr>http://www.inrs.fr/</vt:lpwstr>
      </vt:variant>
      <vt:variant>
        <vt:lpwstr/>
      </vt:variant>
      <vt:variant>
        <vt:i4>720970</vt:i4>
      </vt:variant>
      <vt:variant>
        <vt:i4>105</vt:i4>
      </vt:variant>
      <vt:variant>
        <vt:i4>0</vt:i4>
      </vt:variant>
      <vt:variant>
        <vt:i4>5</vt:i4>
      </vt:variant>
      <vt:variant>
        <vt:lpwstr>https://g2p-prevention.didacthem.com/</vt:lpwstr>
      </vt:variant>
      <vt:variant>
        <vt:lpwstr/>
      </vt:variant>
      <vt:variant>
        <vt:i4>7733301</vt:i4>
      </vt:variant>
      <vt:variant>
        <vt:i4>102</vt:i4>
      </vt:variant>
      <vt:variant>
        <vt:i4>0</vt:i4>
      </vt:variant>
      <vt:variant>
        <vt:i4>5</vt:i4>
      </vt:variant>
      <vt:variant>
        <vt:lpwstr>https://travail-emploi.gouv.fr/actualites/l-actualite-du-ministere/article/coronavirus-questions-reponses-pour-les-entreprises-et-les-salaries</vt:lpwstr>
      </vt:variant>
      <vt:variant>
        <vt:lpwstr/>
      </vt:variant>
      <vt:variant>
        <vt:i4>65549</vt:i4>
      </vt:variant>
      <vt:variant>
        <vt:i4>99</vt:i4>
      </vt:variant>
      <vt:variant>
        <vt:i4>0</vt:i4>
      </vt:variant>
      <vt:variant>
        <vt:i4>5</vt:i4>
      </vt:variant>
      <vt:variant>
        <vt:lpwstr>https://www.legifrance.gouv.fr/eli/ordonnance/2020/3/25/MTRT2008162R/jo/texte</vt:lpwstr>
      </vt:variant>
      <vt:variant>
        <vt:lpwstr/>
      </vt:variant>
      <vt:variant>
        <vt:i4>65549</vt:i4>
      </vt:variant>
      <vt:variant>
        <vt:i4>96</vt:i4>
      </vt:variant>
      <vt:variant>
        <vt:i4>0</vt:i4>
      </vt:variant>
      <vt:variant>
        <vt:i4>5</vt:i4>
      </vt:variant>
      <vt:variant>
        <vt:lpwstr>https://www.legifrance.gouv.fr/eli/ordonnance/2020/3/25/MTRT2008162R/jo/texte</vt:lpwstr>
      </vt:variant>
      <vt:variant>
        <vt:lpwstr/>
      </vt:variant>
      <vt:variant>
        <vt:i4>65549</vt:i4>
      </vt:variant>
      <vt:variant>
        <vt:i4>93</vt:i4>
      </vt:variant>
      <vt:variant>
        <vt:i4>0</vt:i4>
      </vt:variant>
      <vt:variant>
        <vt:i4>5</vt:i4>
      </vt:variant>
      <vt:variant>
        <vt:lpwstr>https://www.legifrance.gouv.fr/eli/ordonnance/2020/3/25/MTRT2008162R/jo/texte</vt:lpwstr>
      </vt:variant>
      <vt:variant>
        <vt:lpwstr/>
      </vt:variant>
      <vt:variant>
        <vt:i4>8257650</vt:i4>
      </vt:variant>
      <vt:variant>
        <vt:i4>90</vt:i4>
      </vt:variant>
      <vt:variant>
        <vt:i4>0</vt:i4>
      </vt:variant>
      <vt:variant>
        <vt:i4>5</vt:i4>
      </vt:variant>
      <vt:variant>
        <vt:lpwstr>https://travail-emploi.gouv.fr/actualites/l-actualite-du-ministere/article/mise-a-disposition-temporaire-de-salaries-volontaires-entre-deux-entreprises</vt:lpwstr>
      </vt:variant>
      <vt:variant>
        <vt:lpwstr/>
      </vt:variant>
      <vt:variant>
        <vt:i4>6619138</vt:i4>
      </vt:variant>
      <vt:variant>
        <vt:i4>87</vt:i4>
      </vt:variant>
      <vt:variant>
        <vt:i4>0</vt:i4>
      </vt:variant>
      <vt:variant>
        <vt:i4>5</vt:i4>
      </vt:variant>
      <vt:variant>
        <vt:lpwstr>https://www-legifrance-gouv-fr.ezproxy.u-pec.fr/affichTexte.do;jsessionid=D32B92D053DD480090FECABD4B0DE959.tplgfr31s_1?cidTexte=JORFTEXT000041776873&amp;dateTexte=&amp;oldAction=rechJO&amp;categorieLien=id&amp;idJO=JORFCONT000041776639</vt:lpwstr>
      </vt:variant>
      <vt:variant>
        <vt:lpwstr/>
      </vt:variant>
      <vt:variant>
        <vt:i4>7733301</vt:i4>
      </vt:variant>
      <vt:variant>
        <vt:i4>84</vt:i4>
      </vt:variant>
      <vt:variant>
        <vt:i4>0</vt:i4>
      </vt:variant>
      <vt:variant>
        <vt:i4>5</vt:i4>
      </vt:variant>
      <vt:variant>
        <vt:lpwstr>https://travail-emploi.gouv.fr/actualites/l-actualite-du-ministere/article/coronavirus-questions-reponses-pour-les-entreprises-et-les-salaries</vt:lpwstr>
      </vt:variant>
      <vt:variant>
        <vt:lpwstr/>
      </vt:variant>
      <vt:variant>
        <vt:i4>3080254</vt:i4>
      </vt:variant>
      <vt:variant>
        <vt:i4>81</vt:i4>
      </vt:variant>
      <vt:variant>
        <vt:i4>0</vt:i4>
      </vt:variant>
      <vt:variant>
        <vt:i4>5</vt:i4>
      </vt:variant>
      <vt:variant>
        <vt:lpwstr>https://www.urssaf.fr/portail/files/live/sites/urssaf/files/Lettres_circulaires/2011/ref_LCIRC-2011-0000036.pdf?origine=recherche</vt:lpwstr>
      </vt:variant>
      <vt:variant>
        <vt:lpwstr/>
      </vt:variant>
      <vt:variant>
        <vt:i4>1835014</vt:i4>
      </vt:variant>
      <vt:variant>
        <vt:i4>78</vt:i4>
      </vt:variant>
      <vt:variant>
        <vt:i4>0</vt:i4>
      </vt:variant>
      <vt:variant>
        <vt:i4>5</vt:i4>
      </vt:variant>
      <vt:variant>
        <vt:lpwstr>https://travail-emploi.gouv.fr/IMG/pdf/covid19-document-precisions-activite-partielle.pdf</vt:lpwstr>
      </vt:variant>
      <vt:variant>
        <vt:lpwstr/>
      </vt:variant>
      <vt:variant>
        <vt:i4>6553642</vt:i4>
      </vt:variant>
      <vt:variant>
        <vt:i4>75</vt:i4>
      </vt:variant>
      <vt:variant>
        <vt:i4>0</vt:i4>
      </vt:variant>
      <vt:variant>
        <vt:i4>5</vt:i4>
      </vt:variant>
      <vt:variant>
        <vt:lpwstr>https://www.urssaf.fr/portail/home/actualites/toute-lactualite-employeur/activite-partielle--nouveau-disp.html</vt:lpwstr>
      </vt:variant>
      <vt:variant>
        <vt:lpwstr/>
      </vt:variant>
      <vt:variant>
        <vt:i4>196622</vt:i4>
      </vt:variant>
      <vt:variant>
        <vt:i4>72</vt:i4>
      </vt:variant>
      <vt:variant>
        <vt:i4>0</vt:i4>
      </vt:variant>
      <vt:variant>
        <vt:i4>5</vt:i4>
      </vt:variant>
      <vt:variant>
        <vt:lpwstr>https://www.legifrance.gouv.fr/eli/ordonnance/2020/3/27/MTRX2008381R/jo/texte</vt:lpwstr>
      </vt:variant>
      <vt:variant>
        <vt:lpwstr/>
      </vt:variant>
      <vt:variant>
        <vt:i4>1966121</vt:i4>
      </vt:variant>
      <vt:variant>
        <vt:i4>69</vt:i4>
      </vt:variant>
      <vt:variant>
        <vt:i4>0</vt:i4>
      </vt:variant>
      <vt:variant>
        <vt:i4>5</vt:i4>
      </vt:variant>
      <vt:variant>
        <vt:lpwstr>http://circulaires.legifrance.gouv.fr/pdf/2015/07/cir_39848.pdf</vt:lpwstr>
      </vt:variant>
      <vt:variant>
        <vt:lpwstr/>
      </vt:variant>
      <vt:variant>
        <vt:i4>1966121</vt:i4>
      </vt:variant>
      <vt:variant>
        <vt:i4>66</vt:i4>
      </vt:variant>
      <vt:variant>
        <vt:i4>0</vt:i4>
      </vt:variant>
      <vt:variant>
        <vt:i4>5</vt:i4>
      </vt:variant>
      <vt:variant>
        <vt:lpwstr>http://circulaires.legifrance.gouv.fr/pdf/2015/07/cir_39848.pdf</vt:lpwstr>
      </vt:variant>
      <vt:variant>
        <vt:lpwstr/>
      </vt:variant>
      <vt:variant>
        <vt:i4>1966121</vt:i4>
      </vt:variant>
      <vt:variant>
        <vt:i4>63</vt:i4>
      </vt:variant>
      <vt:variant>
        <vt:i4>0</vt:i4>
      </vt:variant>
      <vt:variant>
        <vt:i4>5</vt:i4>
      </vt:variant>
      <vt:variant>
        <vt:lpwstr>http://circulaires.legifrance.gouv.fr/pdf/2015/07/cir_39848.pdf</vt:lpwstr>
      </vt:variant>
      <vt:variant>
        <vt:lpwstr/>
      </vt:variant>
      <vt:variant>
        <vt:i4>1966121</vt:i4>
      </vt:variant>
      <vt:variant>
        <vt:i4>60</vt:i4>
      </vt:variant>
      <vt:variant>
        <vt:i4>0</vt:i4>
      </vt:variant>
      <vt:variant>
        <vt:i4>5</vt:i4>
      </vt:variant>
      <vt:variant>
        <vt:lpwstr>http://circulaires.legifrance.gouv.fr/pdf/2015/07/cir_39848.pdf</vt:lpwstr>
      </vt:variant>
      <vt:variant>
        <vt:lpwstr/>
      </vt:variant>
      <vt:variant>
        <vt:i4>1572939</vt:i4>
      </vt:variant>
      <vt:variant>
        <vt:i4>57</vt:i4>
      </vt:variant>
      <vt:variant>
        <vt:i4>0</vt:i4>
      </vt:variant>
      <vt:variant>
        <vt:i4>5</vt:i4>
      </vt:variant>
      <vt:variant>
        <vt:lpwstr>https://travail-emploi.gouv.fr/actualites/presse/communiques-de-presse/article/precisions-des-modalites-selon-lesquelles-les-francais-peuvent-choisir-d-aller</vt:lpwstr>
      </vt:variant>
      <vt:variant>
        <vt:lpwstr/>
      </vt:variant>
      <vt:variant>
        <vt:i4>196622</vt:i4>
      </vt:variant>
      <vt:variant>
        <vt:i4>54</vt:i4>
      </vt:variant>
      <vt:variant>
        <vt:i4>0</vt:i4>
      </vt:variant>
      <vt:variant>
        <vt:i4>5</vt:i4>
      </vt:variant>
      <vt:variant>
        <vt:lpwstr>https://www.legifrance.gouv.fr/eli/ordonnance/2020/3/27/MTRX2008381R/jo/texte</vt:lpwstr>
      </vt:variant>
      <vt:variant>
        <vt:lpwstr/>
      </vt:variant>
      <vt:variant>
        <vt:i4>1835014</vt:i4>
      </vt:variant>
      <vt:variant>
        <vt:i4>51</vt:i4>
      </vt:variant>
      <vt:variant>
        <vt:i4>0</vt:i4>
      </vt:variant>
      <vt:variant>
        <vt:i4>5</vt:i4>
      </vt:variant>
      <vt:variant>
        <vt:lpwstr>https://travail-emploi.gouv.fr/IMG/pdf/covid19-document-precisions-activite-partielle.pdf</vt:lpwstr>
      </vt:variant>
      <vt:variant>
        <vt:lpwstr/>
      </vt:variant>
      <vt:variant>
        <vt:i4>4456536</vt:i4>
      </vt:variant>
      <vt:variant>
        <vt:i4>48</vt:i4>
      </vt:variant>
      <vt:variant>
        <vt:i4>0</vt:i4>
      </vt:variant>
      <vt:variant>
        <vt:i4>5</vt:i4>
      </vt:variant>
      <vt:variant>
        <vt:lpwstr>https://www.legifrance.gouv.fr/affichTexte.do?cidTexte=JORFTEXT000041762506&amp;categorieLien=id</vt:lpwstr>
      </vt:variant>
      <vt:variant>
        <vt:lpwstr/>
      </vt:variant>
      <vt:variant>
        <vt:i4>2555955</vt:i4>
      </vt:variant>
      <vt:variant>
        <vt:i4>45</vt:i4>
      </vt:variant>
      <vt:variant>
        <vt:i4>0</vt:i4>
      </vt:variant>
      <vt:variant>
        <vt:i4>5</vt:i4>
      </vt:variant>
      <vt:variant>
        <vt:lpwstr>https://forum-assures.ameli.fr/questions/2253424-coronavirus-arret-travail-garde-enfant</vt:lpwstr>
      </vt:variant>
      <vt:variant>
        <vt:lpwstr/>
      </vt:variant>
      <vt:variant>
        <vt:i4>1835014</vt:i4>
      </vt:variant>
      <vt:variant>
        <vt:i4>42</vt:i4>
      </vt:variant>
      <vt:variant>
        <vt:i4>0</vt:i4>
      </vt:variant>
      <vt:variant>
        <vt:i4>5</vt:i4>
      </vt:variant>
      <vt:variant>
        <vt:lpwstr>https://travail-emploi.gouv.fr/IMG/pdf/covid19-document-precisions-activite-partielle.pdf</vt:lpwstr>
      </vt:variant>
      <vt:variant>
        <vt:lpwstr/>
      </vt:variant>
      <vt:variant>
        <vt:i4>1966121</vt:i4>
      </vt:variant>
      <vt:variant>
        <vt:i4>39</vt:i4>
      </vt:variant>
      <vt:variant>
        <vt:i4>0</vt:i4>
      </vt:variant>
      <vt:variant>
        <vt:i4>5</vt:i4>
      </vt:variant>
      <vt:variant>
        <vt:lpwstr>http://circulaires.legifrance.gouv.fr/pdf/2015/07/cir_39848.pdf</vt:lpwstr>
      </vt:variant>
      <vt:variant>
        <vt:lpwstr/>
      </vt:variant>
      <vt:variant>
        <vt:i4>1966121</vt:i4>
      </vt:variant>
      <vt:variant>
        <vt:i4>36</vt:i4>
      </vt:variant>
      <vt:variant>
        <vt:i4>0</vt:i4>
      </vt:variant>
      <vt:variant>
        <vt:i4>5</vt:i4>
      </vt:variant>
      <vt:variant>
        <vt:lpwstr>http://circulaires.legifrance.gouv.fr/pdf/2015/07/cir_39848.pdf</vt:lpwstr>
      </vt:variant>
      <vt:variant>
        <vt:lpwstr/>
      </vt:variant>
      <vt:variant>
        <vt:i4>66</vt:i4>
      </vt:variant>
      <vt:variant>
        <vt:i4>33</vt:i4>
      </vt:variant>
      <vt:variant>
        <vt:i4>0</vt:i4>
      </vt:variant>
      <vt:variant>
        <vt:i4>5</vt:i4>
      </vt:variant>
      <vt:variant>
        <vt:lpwstr>https://travail-emploi.gouv.fr/actualites/l-actualite-du-ministere/article/coronavirus-covid-19-questions-reponses-pour-les-employeurs-inclusifs</vt:lpwstr>
      </vt:variant>
      <vt:variant>
        <vt:lpwstr/>
      </vt:variant>
      <vt:variant>
        <vt:i4>5177363</vt:i4>
      </vt:variant>
      <vt:variant>
        <vt:i4>30</vt:i4>
      </vt:variant>
      <vt:variant>
        <vt:i4>0</vt:i4>
      </vt:variant>
      <vt:variant>
        <vt:i4>5</vt:i4>
      </vt:variant>
      <vt:variant>
        <vt:lpwstr>https://travail-emploi.gouv.fr/IMG/pdf/qr-coronavirus-apprentissage-15032020.pdf</vt:lpwstr>
      </vt:variant>
      <vt:variant>
        <vt:lpwstr/>
      </vt:variant>
      <vt:variant>
        <vt:i4>2687085</vt:i4>
      </vt:variant>
      <vt:variant>
        <vt:i4>27</vt:i4>
      </vt:variant>
      <vt:variant>
        <vt:i4>0</vt:i4>
      </vt:variant>
      <vt:variant>
        <vt:i4>5</vt:i4>
      </vt:variant>
      <vt:variant>
        <vt:lpwstr>https://travail-emploi.gouv.fr/actualites/presse/communiques-de-presse/article/covid-19-sanctions-contre-les-fraudes-au-chomage-partiel</vt:lpwstr>
      </vt:variant>
      <vt:variant>
        <vt:lpwstr/>
      </vt:variant>
      <vt:variant>
        <vt:i4>1835014</vt:i4>
      </vt:variant>
      <vt:variant>
        <vt:i4>24</vt:i4>
      </vt:variant>
      <vt:variant>
        <vt:i4>0</vt:i4>
      </vt:variant>
      <vt:variant>
        <vt:i4>5</vt:i4>
      </vt:variant>
      <vt:variant>
        <vt:lpwstr>https://travail-emploi.gouv.fr/IMG/pdf/covid19-document-precisions-activite-partielle.pdf</vt:lpwstr>
      </vt:variant>
      <vt:variant>
        <vt:lpwstr/>
      </vt:variant>
      <vt:variant>
        <vt:i4>1966121</vt:i4>
      </vt:variant>
      <vt:variant>
        <vt:i4>21</vt:i4>
      </vt:variant>
      <vt:variant>
        <vt:i4>0</vt:i4>
      </vt:variant>
      <vt:variant>
        <vt:i4>5</vt:i4>
      </vt:variant>
      <vt:variant>
        <vt:lpwstr>http://circulaires.legifrance.gouv.fr/pdf/2015/07/cir_39848.pdf</vt:lpwstr>
      </vt:variant>
      <vt:variant>
        <vt:lpwstr/>
      </vt:variant>
      <vt:variant>
        <vt:i4>196622</vt:i4>
      </vt:variant>
      <vt:variant>
        <vt:i4>18</vt:i4>
      </vt:variant>
      <vt:variant>
        <vt:i4>0</vt:i4>
      </vt:variant>
      <vt:variant>
        <vt:i4>5</vt:i4>
      </vt:variant>
      <vt:variant>
        <vt:lpwstr>https://www.legifrance.gouv.fr/eli/ordonnance/2020/3/27/MTRX2008381R/jo/texte</vt:lpwstr>
      </vt:variant>
      <vt:variant>
        <vt:lpwstr/>
      </vt:variant>
      <vt:variant>
        <vt:i4>1835014</vt:i4>
      </vt:variant>
      <vt:variant>
        <vt:i4>15</vt:i4>
      </vt:variant>
      <vt:variant>
        <vt:i4>0</vt:i4>
      </vt:variant>
      <vt:variant>
        <vt:i4>5</vt:i4>
      </vt:variant>
      <vt:variant>
        <vt:lpwstr>https://travail-emploi.gouv.fr/IMG/pdf/covid19-document-precisions-activite-partielle.pdf</vt:lpwstr>
      </vt:variant>
      <vt:variant>
        <vt:lpwstr/>
      </vt:variant>
      <vt:variant>
        <vt:i4>3538986</vt:i4>
      </vt:variant>
      <vt:variant>
        <vt:i4>12</vt:i4>
      </vt:variant>
      <vt:variant>
        <vt:i4>0</vt:i4>
      </vt:variant>
      <vt:variant>
        <vt:i4>5</vt:i4>
      </vt:variant>
      <vt:variant>
        <vt:lpwstr>https://actualites.asrec-cvl.org/2020/04/09/demande-activite-partielle/</vt:lpwstr>
      </vt:variant>
      <vt:variant>
        <vt:lpwstr/>
      </vt:variant>
      <vt:variant>
        <vt:i4>3145775</vt:i4>
      </vt:variant>
      <vt:variant>
        <vt:i4>9</vt:i4>
      </vt:variant>
      <vt:variant>
        <vt:i4>0</vt:i4>
      </vt:variant>
      <vt:variant>
        <vt:i4>5</vt:i4>
      </vt:variant>
      <vt:variant>
        <vt:lpwstr>https://www.udogec44.org/wp-content/uploads/2020/04/UDOGEC-FICHE-CREATION-ESPACE-POUR-DECLARER-ACTIVITE-PARTIELLE.docx.pdf</vt:lpwstr>
      </vt:variant>
      <vt:variant>
        <vt:lpwstr/>
      </vt:variant>
      <vt:variant>
        <vt:i4>5177363</vt:i4>
      </vt:variant>
      <vt:variant>
        <vt:i4>6</vt:i4>
      </vt:variant>
      <vt:variant>
        <vt:i4>0</vt:i4>
      </vt:variant>
      <vt:variant>
        <vt:i4>5</vt:i4>
      </vt:variant>
      <vt:variant>
        <vt:lpwstr>https://travail-emploi.gouv.fr/IMG/pdf/qr-coronavirus-apprentissage-15032020.pdf</vt:lpwstr>
      </vt:variant>
      <vt:variant>
        <vt:lpwstr/>
      </vt:variant>
      <vt:variant>
        <vt:i4>4522078</vt:i4>
      </vt:variant>
      <vt:variant>
        <vt:i4>3</vt:i4>
      </vt:variant>
      <vt:variant>
        <vt:i4>0</vt:i4>
      </vt:variant>
      <vt:variant>
        <vt:i4>5</vt:i4>
      </vt:variant>
      <vt:variant>
        <vt:lpwstr>https://www.legifrance.gouv.fr/affichTexte.do?cidTexte=JORFTEXT000041723302&amp;categorieLien=id</vt:lpwstr>
      </vt:variant>
      <vt:variant>
        <vt:lpwstr/>
      </vt:variant>
      <vt:variant>
        <vt:i4>109</vt:i4>
      </vt:variant>
      <vt:variant>
        <vt:i4>0</vt:i4>
      </vt:variant>
      <vt:variant>
        <vt:i4>0</vt:i4>
      </vt:variant>
      <vt:variant>
        <vt:i4>5</vt:i4>
      </vt:variant>
      <vt:variant>
        <vt:lpwstr>https://www.legifrance.gouv.fr/affichTexte.do;jsessionid=409A611244033CA270F8171441ACC036.tplgfr35s_1?cidTexte=JORFTEXT000041755956&amp;dateTexte=&amp;oldAction=rechJO&amp;categorieLien=id&amp;idJO=JORFCONT000041755510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 avril 2020 – version 9</dc:creator>
  <cp:keywords/>
  <dc:description/>
  <cp:lastModifiedBy>Jean-René LE MEUR</cp:lastModifiedBy>
  <cp:revision>112</cp:revision>
  <cp:lastPrinted>2020-04-03T06:49:00Z</cp:lastPrinted>
  <dcterms:created xsi:type="dcterms:W3CDTF">2020-04-09T06:34:00Z</dcterms:created>
  <dcterms:modified xsi:type="dcterms:W3CDTF">2020-04-09T17:10:00Z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0x0101002389B7058438944B99316764CAF67EF1</vt:lpwstr>
  </property>
</Properties>
</file>